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66" w:firstLineChars="200"/>
        <w:jc w:val="left"/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bookmarkStart w:id="3" w:name="_GoBack"/>
      <w:bookmarkEnd w:id="3"/>
      <w:r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人脸识别门禁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bookmarkStart w:id="0" w:name="NfHFo"/>
      <w:bookmarkEnd w:id="0"/>
      <w:r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1 ）门禁列表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  <w:lang w:eastAsia="zh-CN"/>
        </w:rPr>
      </w:pPr>
      <w:r>
        <w:rPr>
          <w:rStyle w:val="7"/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重启：</w:t>
      </w: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 当发现设备离线或无法正常运行的情况下，可通过【重启】进行设备的重新启动。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  <w:lang w:eastAsia="zh-CN"/>
        </w:rPr>
      </w:pPr>
      <w:r>
        <w:rPr>
          <w:rStyle w:val="7"/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同步：</w:t>
      </w: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 同步添加的租客员工进入设备，便于后期人脸识别。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</w:pP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bdr w:val="single" w:color="E7E9E8" w:sz="4" w:space="0"/>
          <w:shd w:val="clear" w:color="auto" w:fill="auto"/>
        </w:rPr>
        <w:drawing>
          <wp:inline distT="0" distB="0" distL="114300" distR="114300">
            <wp:extent cx="5260340" cy="1454150"/>
            <wp:effectExtent l="0" t="0" r="1270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hox9a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2 ）门禁数据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bdr w:val="single" w:color="E7E9E8" w:sz="4" w:space="0"/>
          <w:shd w:val="clear" w:color="auto" w:fill="auto"/>
          <w:lang w:eastAsia="zh-CN"/>
        </w:rPr>
      </w:pP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查看应用在每个楼宇项目中的门禁设备，今日人员进出情况。</w:t>
      </w: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bdr w:val="single" w:color="E7E9E8" w:sz="4" w:space="0"/>
          <w:shd w:val="clear" w:color="auto" w:fill="auto"/>
        </w:rPr>
        <w:drawing>
          <wp:inline distT="0" distB="0" distL="114300" distR="114300">
            <wp:extent cx="5293360" cy="1482725"/>
            <wp:effectExtent l="0" t="0" r="10160" b="1079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gEF3P"/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</w:pP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bdr w:val="single" w:color="E7E9E8" w:sz="4" w:space="0"/>
          <w:shd w:val="clear" w:color="auto" w:fill="auto"/>
        </w:rPr>
        <w:drawing>
          <wp:inline distT="0" distB="0" distL="114300" distR="114300">
            <wp:extent cx="5278755" cy="1613535"/>
            <wp:effectExtent l="0" t="0" r="9525" b="190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微软雅黑" w:eastAsia="宋体" w:cs="微软雅黑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3 ）新增门禁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  <w:lang w:eastAsia="zh-CN"/>
        </w:rPr>
      </w:pP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在【门禁】中配置A7设备后，租客员工上传成功人脸信息后，即可刷脸进门。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  <w:lang w:eastAsia="zh-CN"/>
        </w:rPr>
      </w:pPr>
      <w:r>
        <w:rPr>
          <w:rFonts w:hint="eastAsia" w:ascii="宋体" w:hAnsi="微软雅黑" w:eastAsia="宋体" w:cs="微软雅黑"/>
          <w:i w:val="0"/>
          <w:iCs w:val="0"/>
          <w:caps w:val="0"/>
          <w:color w:val="auto"/>
          <w:spacing w:val="0"/>
          <w:sz w:val="24"/>
          <w:szCs w:val="28"/>
          <w:shd w:val="clear" w:color="auto" w:fill="auto"/>
        </w:rPr>
        <w:t>目前设备对接类型为：A7人脸识别，如需购买可联系销售经理或售后服务人员。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8"/>
          <w:szCs w:val="28"/>
          <w:bdr w:val="single" w:color="E7E9E8" w:sz="4" w:space="0"/>
          <w:shd w:val="clear" w:color="auto" w:fill="auto"/>
        </w:rPr>
        <w:drawing>
          <wp:inline distT="0" distB="0" distL="114300" distR="114300">
            <wp:extent cx="5279390" cy="2507615"/>
            <wp:effectExtent l="0" t="0" r="8890" b="698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Autospacing="0"/>
        <w:ind w:left="0" w:right="0" w:firstLine="0"/>
        <w:rPr>
          <w:rFonts w:hint="eastAsia" w:ascii="微软雅黑" w:hAnsi="微软雅黑" w:eastAsia="微软雅黑" w:cs="微软雅黑"/>
          <w:color w:val="auto"/>
          <w:sz w:val="28"/>
          <w:szCs w:val="28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22F154A6"/>
    <w:rsid w:val="41D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2024-02-26T02:24:00Z</dcterms:created>
  <dc:creator>17914</dc:creator>
  <cp:lastModifiedBy>灯塔</cp:lastModifiedBy>
  <dcterms:modified xsi:type="dcterms:W3CDTF">2024-02-26T06:19:05Z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549753E7C1C84870857D7CD2D1F71D83_12</vt:lpwstr>
  </property>
</Properties>
</file>