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zenburua"/>
        <w:rPr>
          <w:sz w:val="22"/>
          <w:szCs w:val="22"/>
          <w:lang w:bidi="zxx"/>
        </w:rPr>
      </w:pPr>
      <w:r>
        <w:rPr>
          <w:sz w:val="22"/>
          <w:szCs w:val="22"/>
          <w:lang w:bidi="zxx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bCs/>
          <w:spacing w:val="-2"/>
          <w:sz w:val="22"/>
          <w:szCs w:val="22"/>
          <w:lang w:bidi="zxx"/>
        </w:rPr>
      </w:pPr>
      <w:r>
        <w:rPr>
          <w:rFonts w:cs="Arial" w:ascii="Arial" w:hAnsi="Arial"/>
          <w:b/>
          <w:bCs/>
          <w:spacing w:val="-2"/>
          <w:sz w:val="22"/>
          <w:szCs w:val="22"/>
          <w:lang w:bidi="zxx"/>
        </w:rPr>
        <w:t>1.– Hezkuntza-komunitateko kide guztiek, ikasleek, irakasleek eta irakasle ez direnek, beren ordu akademikoak edo lan-ordutegiak oso-osorik bete beharko dituzte, modu arduratsuan.</w:t>
      </w:r>
    </w:p>
    <w:p>
      <w:pPr>
        <w:pStyle w:val="Normal"/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Arau honen aplikazioak zera dakar:</w:t>
      </w:r>
    </w:p>
    <w:p>
      <w:pPr>
        <w:pStyle w:val="Normal"/>
        <w:numPr>
          <w:ilvl w:val="0"/>
          <w:numId w:val="9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>Ikasleek zein irakasleek jarduera akademiko guztietan aktiboki parte hartu behar dute.</w:t>
      </w:r>
    </w:p>
    <w:p>
      <w:pPr>
        <w:pStyle w:val="Normal"/>
        <w:numPr>
          <w:ilvl w:val="0"/>
          <w:numId w:val="9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>Ekitaldi akademiko guztiak garaiz hasi eta amaitu behar dira.</w:t>
      </w:r>
    </w:p>
    <w:p>
      <w:pPr>
        <w:pStyle w:val="Normal"/>
        <w:numPr>
          <w:ilvl w:val="0"/>
          <w:numId w:val="9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>Irakaslea ikasle-talde osoaren arduraduna da klase-aldian. Ikasleek ikasgelan egon behar dute, irakaslearekin, bere garapenean.</w:t>
      </w:r>
    </w:p>
    <w:p>
      <w:pPr>
        <w:pStyle w:val="Normal"/>
        <w:numPr>
          <w:ilvl w:val="0"/>
          <w:numId w:val="9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>Ikasleek eta irakasleek aldian-aldian beharrezko materiala ekarri behar dute klasera.</w:t>
      </w:r>
    </w:p>
    <w:p>
      <w:pPr>
        <w:pStyle w:val="Normal"/>
        <w:numPr>
          <w:ilvl w:val="0"/>
          <w:numId w:val="9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Ikasleak ezin dira ikasgelatik irten irakasle arduradunaren berariazko baimenik gabe.</w:t>
      </w:r>
    </w:p>
    <w:p>
      <w:pPr>
        <w:pStyle w:val="Normal"/>
        <w:numPr>
          <w:ilvl w:val="0"/>
          <w:numId w:val="9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Bizikidetzaren aurkako jarrera duten ikasleak liburutegira bidali ahal izango dira, guardiako irakaslearen ardurapean, bete beharreko zeregin batekin.</w:t>
      </w:r>
    </w:p>
    <w:p>
      <w:pPr>
        <w:pStyle w:val="Normal"/>
        <w:spacing w:before="0" w:after="240"/>
        <w:ind w:left="1428" w:hanging="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bCs/>
          <w:spacing w:val="-2"/>
          <w:sz w:val="22"/>
          <w:szCs w:val="22"/>
          <w:lang w:bidi="zxx"/>
        </w:rPr>
      </w:pPr>
      <w:r>
        <w:rPr>
          <w:rFonts w:cs="Arial" w:ascii="Arial" w:hAnsi="Arial"/>
          <w:b/>
          <w:bCs/>
          <w:spacing w:val="-2"/>
          <w:sz w:val="22"/>
          <w:szCs w:val="22"/>
          <w:lang w:bidi="zxx"/>
        </w:rPr>
        <w:t>2.- Pertsonekiko eta gauzekiko errespetua ezinbesteko baldintza izan behar du zentroko bizitzaren agerpen guztietan.</w:t>
      </w:r>
    </w:p>
    <w:p>
      <w:pPr>
        <w:pStyle w:val="Normal"/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Printzipio hau aplikatzeak berekin dakar:</w:t>
      </w:r>
    </w:p>
    <w:p>
      <w:pPr>
        <w:pStyle w:val="Normal"/>
        <w:numPr>
          <w:ilvl w:val="0"/>
          <w:numId w:val="10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Hezkuntza-komunitateko kide guztien errespetua beren duintasunean eta osotasun fisiko eta moralean.</w:t>
      </w:r>
    </w:p>
    <w:p>
      <w:pPr>
        <w:pStyle w:val="Normal"/>
        <w:numPr>
          <w:ilvl w:val="0"/>
          <w:numId w:val="10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>Irakasleekiko eta haien hezkuntza-lanarekiko errespetua, bai zentroan eta baita kanpoan ere.</w:t>
      </w:r>
    </w:p>
    <w:p>
      <w:pPr>
        <w:pStyle w:val="Normal"/>
        <w:numPr>
          <w:ilvl w:val="0"/>
          <w:numId w:val="10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>Ikasleekiko eta haien jarduerei errespetua, klasean zein kanpoan.</w:t>
      </w:r>
    </w:p>
    <w:p>
      <w:pPr>
        <w:pStyle w:val="Normal"/>
        <w:numPr>
          <w:ilvl w:val="0"/>
          <w:numId w:val="10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Zentroa eta bertako instalazioak errespetatzea eta horiek behar bezala erabiltzea.</w:t>
      </w:r>
    </w:p>
    <w:p>
      <w:pPr>
        <w:pStyle w:val="Normal"/>
        <w:numPr>
          <w:ilvl w:val="0"/>
          <w:numId w:val="10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Zentroko gainerako kideen objektuak eta propietateak errespetatzea.</w:t>
      </w:r>
    </w:p>
    <w:p>
      <w:pPr>
        <w:pStyle w:val="Normal"/>
        <w:spacing w:before="0" w:after="240"/>
        <w:ind w:left="1428" w:hanging="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</w:r>
    </w:p>
    <w:p>
      <w:pPr>
        <w:pStyle w:val="Textoindependiente3"/>
        <w:rPr/>
      </w:pPr>
      <w:r>
        <w:rPr>
          <w:sz w:val="22"/>
          <w:lang w:bidi="zxx"/>
        </w:rPr>
        <w:t>3.- Gizon eta emakumeen arteko eskubide eta aukera-berdintasunaren printzipioak arautu behar ditu zentroko bizitzako alderdi guztiak.</w:t>
      </w:r>
    </w:p>
    <w:p>
      <w:pPr>
        <w:pStyle w:val="Textoindependiente3"/>
        <w:rPr/>
      </w:pPr>
      <w:r>
        <w:rPr>
          <w:b w:val="false"/>
          <w:bCs w:val="false"/>
          <w:sz w:val="22"/>
          <w:lang w:bidi="zxx"/>
        </w:rPr>
        <w:t>Printzipio honek ere esan nahi du:</w:t>
      </w:r>
    </w:p>
    <w:p>
      <w:pPr>
        <w:pStyle w:val="Textoindependiente3"/>
        <w:numPr>
          <w:ilvl w:val="0"/>
          <w:numId w:val="4"/>
        </w:numPr>
        <w:rPr>
          <w:b w:val="false"/>
          <w:b w:val="false"/>
          <w:bCs w:val="false"/>
          <w:sz w:val="22"/>
          <w:lang w:bidi="zxx"/>
        </w:rPr>
      </w:pPr>
      <w:r>
        <w:rPr>
          <w:b w:val="false"/>
          <w:bCs w:val="false"/>
          <w:sz w:val="22"/>
          <w:lang w:bidi="zxx"/>
        </w:rPr>
        <w:t>Saihestu mota guztietako diskriminazioak eta, batez ere, pertsonen sexuarekin eta/edo arrazarekin lotutakoak.</w:t>
      </w:r>
    </w:p>
    <w:p>
      <w:pPr>
        <w:pStyle w:val="Textoindependiente3"/>
        <w:numPr>
          <w:ilvl w:val="0"/>
          <w:numId w:val="4"/>
        </w:numPr>
        <w:rPr>
          <w:b w:val="false"/>
          <w:b w:val="false"/>
          <w:bCs w:val="false"/>
          <w:sz w:val="22"/>
          <w:lang w:bidi="zxx"/>
        </w:rPr>
      </w:pPr>
      <w:r>
        <w:rPr>
          <w:b w:val="false"/>
          <w:bCs w:val="false"/>
          <w:sz w:val="22"/>
          <w:lang w:bidi="zxx"/>
        </w:rPr>
        <w:t>Erabili, progresiboki, hizkuntza ez sexista erdigunean.</w:t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bCs/>
          <w:spacing w:val="-2"/>
          <w:sz w:val="22"/>
          <w:szCs w:val="22"/>
          <w:lang w:bidi="zxx"/>
        </w:rPr>
      </w:pPr>
      <w:r>
        <w:rPr>
          <w:rFonts w:cs="Arial" w:ascii="Arial" w:hAnsi="Arial"/>
          <w:b/>
          <w:bCs/>
          <w:spacing w:val="-2"/>
          <w:sz w:val="22"/>
          <w:szCs w:val="22"/>
          <w:lang w:bidi="zxx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bCs/>
          <w:spacing w:val="-2"/>
          <w:sz w:val="22"/>
          <w:szCs w:val="22"/>
          <w:lang w:bidi="zxx"/>
        </w:rPr>
      </w:pPr>
      <w:r>
        <w:rPr>
          <w:rFonts w:cs="Arial" w:ascii="Arial" w:hAnsi="Arial"/>
          <w:b/>
          <w:bCs/>
          <w:spacing w:val="-2"/>
          <w:sz w:val="22"/>
          <w:szCs w:val="22"/>
          <w:lang w:bidi="zxx"/>
        </w:rPr>
        <w:t>4.- Irakasleek objektiboki ebaluatu beharko dituzte ikasleak, inolako aurreiritzi edo diskriminaziorik gabe.</w:t>
      </w:r>
    </w:p>
    <w:p>
      <w:pPr>
        <w:pStyle w:val="Textoindependiente2"/>
        <w:spacing w:before="0" w:after="240"/>
        <w:rPr>
          <w:spacing w:val="-2"/>
          <w:sz w:val="22"/>
          <w:szCs w:val="22"/>
          <w:lang w:bidi="zxx"/>
        </w:rPr>
      </w:pPr>
      <w:r>
        <w:rPr>
          <w:rFonts w:eastAsia="Arial"/>
          <w:spacing w:val="-2"/>
          <w:sz w:val="22"/>
          <w:szCs w:val="22"/>
          <w:lang w:bidi="zxx"/>
        </w:rPr>
        <w:t xml:space="preserve"> </w:t>
      </w:r>
      <w:r>
        <w:rPr>
          <w:spacing w:val="-2"/>
          <w:sz w:val="22"/>
          <w:szCs w:val="22"/>
          <w:lang w:bidi="zxx"/>
        </w:rPr>
        <w:t>Hortarako:</w:t>
      </w:r>
    </w:p>
    <w:p>
      <w:pPr>
        <w:pStyle w:val="Normal"/>
        <w:numPr>
          <w:ilvl w:val="0"/>
          <w:numId w:val="8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Moduluaren edo Irakasgaiaren programazioan ezarritako ebaluazio-irizpideetan oinarritu behar da.</w:t>
      </w:r>
    </w:p>
    <w:p>
      <w:pPr>
        <w:pStyle w:val="Normal"/>
        <w:numPr>
          <w:ilvl w:val="0"/>
          <w:numId w:val="8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Homogeneizazio Legean adierazitakoa errespetatuko du</w:t>
      </w:r>
    </w:p>
    <w:p>
      <w:pPr>
        <w:pStyle w:val="Normal"/>
        <w:numPr>
          <w:ilvl w:val="0"/>
          <w:numId w:val="8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>Moduluaren kalibrazio-parametroekin bat etorriko da</w:t>
      </w:r>
    </w:p>
    <w:p>
      <w:pPr>
        <w:pStyle w:val="Normal"/>
        <w:numPr>
          <w:ilvl w:val="0"/>
          <w:numId w:val="8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Irakasleek ebaluazio prozesu bakoitzean ikaslearen kalifikazioa osatzen duten elementu guztien akta idatzia izan beharko dute.</w:t>
      </w:r>
      <w:r>
        <w:rPr>
          <w:rFonts w:cs="Arial" w:ascii="Arial" w:hAnsi="Arial"/>
          <w:b/>
          <w:bCs/>
          <w:spacing w:val="-2"/>
          <w:sz w:val="22"/>
          <w:szCs w:val="22"/>
          <w:lang w:bidi="zxx"/>
        </w:rPr>
        <w:t xml:space="preserve"> </w:t>
      </w:r>
    </w:p>
    <w:p>
      <w:pPr>
        <w:pStyle w:val="Normal"/>
        <w:spacing w:before="0" w:after="240"/>
        <w:ind w:left="1428" w:hanging="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bCs/>
          <w:spacing w:val="-2"/>
          <w:sz w:val="22"/>
          <w:szCs w:val="22"/>
          <w:lang w:bidi="zxx"/>
        </w:rPr>
      </w:pPr>
      <w:r>
        <w:rPr>
          <w:rFonts w:cs="Arial" w:ascii="Arial" w:hAnsi="Arial"/>
          <w:b/>
          <w:bCs/>
          <w:spacing w:val="-2"/>
          <w:sz w:val="22"/>
          <w:szCs w:val="22"/>
          <w:lang w:bidi="zxx"/>
        </w:rPr>
        <w:t>5.- Hezkuntza-komunitateko kide guztiek errespetatu beharko dituzte bizikidetza-printzipio demokratikoak.</w:t>
      </w:r>
    </w:p>
    <w:p>
      <w:pPr>
        <w:pStyle w:val="Normal"/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Horrek esan nahi du:</w:t>
      </w:r>
    </w:p>
    <w:p>
      <w:pPr>
        <w:pStyle w:val="Normal"/>
        <w:numPr>
          <w:ilvl w:val="0"/>
          <w:numId w:val="3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Giza Eskubideen Aldarrikapenean aitortutako eskubideekiko errespetua.</w:t>
      </w:r>
    </w:p>
    <w:p>
      <w:pPr>
        <w:pStyle w:val="Normal"/>
        <w:numPr>
          <w:ilvl w:val="0"/>
          <w:numId w:val="3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Espainiako Konstituzioari errespetua.</w:t>
      </w:r>
    </w:p>
    <w:p>
      <w:pPr>
        <w:pStyle w:val="Normal"/>
        <w:numPr>
          <w:ilvl w:val="0"/>
          <w:numId w:val="3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LORAFNA eta Nafarroako Foru Komunitateko gainerako legeekiko errespetua</w:t>
      </w:r>
    </w:p>
    <w:p>
      <w:pPr>
        <w:pStyle w:val="Normal"/>
        <w:spacing w:before="0" w:after="240"/>
        <w:ind w:left="1428" w:hanging="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</w:r>
    </w:p>
    <w:p>
      <w:pPr>
        <w:pStyle w:val="Normal"/>
        <w:spacing w:before="0" w:after="240"/>
        <w:jc w:val="both"/>
        <w:rPr/>
      </w:pPr>
      <w:r>
        <w:rPr>
          <w:rFonts w:cs="Arial" w:ascii="Arial" w:hAnsi="Arial"/>
          <w:b/>
          <w:bCs/>
          <w:spacing w:val="-2"/>
          <w:sz w:val="22"/>
          <w:szCs w:val="22"/>
          <w:lang w:bidi="zxx"/>
        </w:rPr>
        <w:t>6.– Hezkuntza-komunitateko kide guztiek behar bezala tratatu beharko dute elkarren artean, hitzez eta egitez, uneoro, zentro barruan zein kanpoan.</w:t>
      </w:r>
    </w:p>
    <w:p>
      <w:pPr>
        <w:pStyle w:val="Textoindependiente2"/>
        <w:spacing w:before="0" w:after="240"/>
        <w:rPr>
          <w:spacing w:val="-2"/>
          <w:sz w:val="22"/>
          <w:szCs w:val="22"/>
          <w:lang w:bidi="zxx"/>
        </w:rPr>
      </w:pPr>
      <w:r>
        <w:rPr>
          <w:spacing w:val="-2"/>
          <w:sz w:val="22"/>
          <w:szCs w:val="22"/>
          <w:lang w:bidi="zxx"/>
        </w:rPr>
        <w:t>Arau hau betetzeak berekin dakar:</w:t>
      </w:r>
    </w:p>
    <w:p>
      <w:pPr>
        <w:pStyle w:val="Normal"/>
        <w:numPr>
          <w:ilvl w:val="0"/>
          <w:numId w:val="5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Hezkuntza-komunitateko edozein kideri zuzendu behar den errespetuz</w:t>
      </w:r>
    </w:p>
    <w:p>
      <w:pPr>
        <w:pStyle w:val="Normal"/>
        <w:numPr>
          <w:ilvl w:val="0"/>
          <w:numId w:val="5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Saihestu uneoro solaskideak iraingarri edo umiliagarritzat jo ditzakeen esamoldeak eta/edo keinuak.</w:t>
      </w:r>
    </w:p>
    <w:p>
      <w:pPr>
        <w:pStyle w:val="Normal"/>
        <w:numPr>
          <w:ilvl w:val="0"/>
          <w:numId w:val="5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Behatu hizkuntza zuzena uneoro bizitza akademiko eta sozialeko adierazpen guztietan.</w:t>
      </w:r>
    </w:p>
    <w:p>
      <w:pPr>
        <w:pStyle w:val="Normal"/>
        <w:numPr>
          <w:ilvl w:val="0"/>
          <w:numId w:val="5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Kontuan hartu printzipio hori bai zentroaren barruan eta baita kanpoan ere</w:t>
      </w:r>
    </w:p>
    <w:p>
      <w:pPr>
        <w:pStyle w:val="Normal"/>
        <w:spacing w:before="0" w:after="240"/>
        <w:ind w:left="1428" w:hanging="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bCs/>
          <w:spacing w:val="-2"/>
          <w:sz w:val="22"/>
          <w:szCs w:val="22"/>
          <w:lang w:bidi="zxx"/>
        </w:rPr>
      </w:pPr>
      <w:r>
        <w:rPr>
          <w:rFonts w:cs="Arial" w:ascii="Arial" w:hAnsi="Arial"/>
          <w:b/>
          <w:bCs/>
          <w:spacing w:val="-2"/>
          <w:sz w:val="22"/>
          <w:szCs w:val="22"/>
          <w:lang w:bidi="zxx"/>
        </w:rPr>
        <w:t>7.– Hezkuntza-komunitateko kide guztiek higiene eta jantzi egokiekin joan beharko dute zentrora, egiten den irakaskuntza-ikaskuntza-jarduerarekin eta ikasleak prestatzen ari diren lanbide-aukerarekin bat etorriz.</w:t>
      </w:r>
    </w:p>
    <w:p>
      <w:pPr>
        <w:pStyle w:val="Textoindependiente2"/>
        <w:spacing w:before="0" w:after="240"/>
        <w:rPr>
          <w:spacing w:val="-2"/>
          <w:sz w:val="22"/>
          <w:szCs w:val="22"/>
          <w:lang w:bidi="zxx"/>
        </w:rPr>
      </w:pPr>
      <w:r>
        <w:rPr>
          <w:spacing w:val="-2"/>
          <w:sz w:val="22"/>
          <w:szCs w:val="22"/>
          <w:lang w:bidi="zxx"/>
        </w:rPr>
        <w:t>Horrek esan nahi du:</w:t>
      </w:r>
    </w:p>
    <w:p>
      <w:pPr>
        <w:pStyle w:val="Normal"/>
        <w:numPr>
          <w:ilvl w:val="0"/>
          <w:numId w:val="11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Zentroko gainerako ikaskideekin jarduerak egiteko osasun- eta higiene-jarrera egokiak mantentzea.</w:t>
      </w:r>
    </w:p>
    <w:p>
      <w:pPr>
        <w:pStyle w:val="Normal"/>
        <w:numPr>
          <w:ilvl w:val="0"/>
          <w:numId w:val="11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>Egiten den irakaskuntza-jarduerarako arropa egokia eramatea, kontuan hartuta, ikasleen kasuan, prestatzen ari diren lanbide-aukera.</w:t>
      </w:r>
    </w:p>
    <w:p>
      <w:pPr>
        <w:pStyle w:val="Normal"/>
        <w:numPr>
          <w:ilvl w:val="0"/>
          <w:numId w:val="11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>Saihestu arropa desegokia, duingabea edo errespetu gabekoa, baita pertsonen identifikazioa okertu dezaketenak edo egiten diren irakaskuntza-jardueren kontrola eragotzi dezaketenak ere.</w:t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bCs/>
          <w:spacing w:val="-2"/>
          <w:sz w:val="22"/>
          <w:szCs w:val="22"/>
          <w:lang w:bidi="zxx"/>
        </w:rPr>
      </w:pPr>
      <w:r>
        <w:rPr>
          <w:rFonts w:cs="Arial" w:ascii="Arial" w:hAnsi="Arial"/>
          <w:b/>
          <w:bCs/>
          <w:spacing w:val="-2"/>
          <w:sz w:val="22"/>
          <w:szCs w:val="22"/>
          <w:lang w:bidi="zxx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bCs/>
          <w:spacing w:val="-2"/>
          <w:sz w:val="22"/>
          <w:szCs w:val="22"/>
          <w:lang w:bidi="zxx"/>
        </w:rPr>
      </w:pPr>
      <w:r>
        <w:rPr>
          <w:rFonts w:cs="Arial" w:ascii="Arial" w:hAnsi="Arial"/>
          <w:b/>
          <w:bCs/>
          <w:spacing w:val="-2"/>
          <w:sz w:val="22"/>
          <w:szCs w:val="22"/>
          <w:lang w:bidi="zxx"/>
        </w:rPr>
        <w:t>8.– Hezkuntza-komunitateko kide guztiek bizitza akademikoan eta zentroko zuzendaritza-organoetan parte hartu ahal izango dute eta behar dute beren ordezkarien bitartez.</w:t>
      </w:r>
    </w:p>
    <w:p>
      <w:pPr>
        <w:pStyle w:val="Textoindependiente2"/>
        <w:spacing w:before="0" w:after="240"/>
        <w:rPr>
          <w:spacing w:val="-2"/>
          <w:sz w:val="22"/>
          <w:szCs w:val="22"/>
          <w:lang w:bidi="zxx"/>
        </w:rPr>
      </w:pPr>
      <w:r>
        <w:rPr>
          <w:spacing w:val="-2"/>
          <w:sz w:val="22"/>
          <w:szCs w:val="22"/>
          <w:lang w:bidi="zxx"/>
        </w:rPr>
        <w:t>Horrek esan nahi du kide guztiek gozatzea:</w:t>
      </w:r>
    </w:p>
    <w:p>
      <w:pPr>
        <w:pStyle w:val="Normal"/>
        <w:numPr>
          <w:ilvl w:val="0"/>
          <w:numId w:val="2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Adierazpen askatasuna, zentroko zuzendaritzak eta indarrean dagoen legediak ezarritako arauak errespetatuz.</w:t>
      </w:r>
    </w:p>
    <w:p>
      <w:pPr>
        <w:pStyle w:val="Normal"/>
        <w:numPr>
          <w:ilvl w:val="0"/>
          <w:numId w:val="2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>Elkartzeko eta biltzeko askatasuna, indarrean dagoen araudia errespetatuz.</w:t>
      </w:r>
    </w:p>
    <w:p>
      <w:pPr>
        <w:pStyle w:val="Normal"/>
        <w:numPr>
          <w:ilvl w:val="0"/>
          <w:numId w:val="2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Klasera falta kolektiboak proposatzeko askatasuna, Ikastegiko Bizikidetza Araudian (ikasleak) ezarritako prozedura errespetatuz.</w:t>
      </w:r>
    </w:p>
    <w:p>
      <w:pPr>
        <w:pStyle w:val="Normal"/>
        <w:spacing w:before="0" w:after="240"/>
        <w:ind w:left="1428" w:hanging="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</w:r>
    </w:p>
    <w:p>
      <w:pPr>
        <w:pStyle w:val="Textoindependiente3"/>
        <w:rPr>
          <w:sz w:val="22"/>
          <w:lang w:bidi="zxx"/>
        </w:rPr>
      </w:pPr>
      <w:r>
        <w:rPr>
          <w:sz w:val="22"/>
          <w:lang w:bidi="zxx"/>
        </w:rPr>
        <w:t>9.– Zentroko bizitzako kide guztiek ordena eta diziplina mantentzea bermatu beharko dute bizitza akademiko eta sozialeko agerpen guztietan, bai zentroaren barruan bai kanpoan.</w:t>
      </w:r>
    </w:p>
    <w:p>
      <w:pPr>
        <w:pStyle w:val="Normal"/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Horrek esan nahi du:</w:t>
      </w:r>
    </w:p>
    <w:p>
      <w:pPr>
        <w:pStyle w:val="Normal"/>
        <w:numPr>
          <w:ilvl w:val="0"/>
          <w:numId w:val="6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Zentroak programatutako jarduerei mesede egin eta ez haien garapena oztopatu</w:t>
      </w:r>
    </w:p>
    <w:p>
      <w:pPr>
        <w:pStyle w:val="Normal"/>
        <w:numPr>
          <w:ilvl w:val="0"/>
          <w:numId w:val="6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Sartu klasera garaiz, ez egon aretoetan klasea hasi denean.</w:t>
      </w:r>
    </w:p>
    <w:p>
      <w:pPr>
        <w:pStyle w:val="Normal"/>
        <w:numPr>
          <w:ilvl w:val="0"/>
          <w:numId w:val="6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Ez jan edo edan klaseen garapenean, justifikatutako beharrik ezean.</w:t>
      </w:r>
    </w:p>
    <w:p>
      <w:pPr>
        <w:pStyle w:val="Normal"/>
        <w:numPr>
          <w:ilvl w:val="0"/>
          <w:numId w:val="6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Ez erabili gailu elektronikorik (sakelako telefonoak, grabagailuak, kamerak, erreproduzigailuak, etab...) klasearen garapen normala oztopatu dezaketenak.</w:t>
      </w:r>
    </w:p>
    <w:p>
      <w:pPr>
        <w:pStyle w:val="Normal"/>
        <w:numPr>
          <w:ilvl w:val="0"/>
          <w:numId w:val="6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Teknologia berriak behar bezala erabiltzea, zentroaren barruan zein kanpoan.</w:t>
      </w:r>
    </w:p>
    <w:p>
      <w:pPr>
        <w:pStyle w:val="Normal"/>
        <w:numPr>
          <w:ilvl w:val="0"/>
          <w:numId w:val="6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>Zentroko lokal osoan ezin da edari alkoholdunrik erre edo edan edo drogarik erabili, indarrean dagoen legediaren arabera.</w:t>
      </w:r>
    </w:p>
    <w:p>
      <w:pPr>
        <w:pStyle w:val="Normal"/>
        <w:numPr>
          <w:ilvl w:val="0"/>
          <w:numId w:val="6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Ingurumenarekin errespetuzko ohiturak mantentzea, zentroak dituen birziklapen bideak erabiliz.</w:t>
      </w:r>
    </w:p>
    <w:p>
      <w:pPr>
        <w:pStyle w:val="Normal"/>
        <w:spacing w:before="0" w:after="240"/>
        <w:ind w:left="1428" w:hanging="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</w:r>
    </w:p>
    <w:p>
      <w:pPr>
        <w:pStyle w:val="Textoindependiente3"/>
        <w:rPr>
          <w:sz w:val="22"/>
          <w:lang w:bidi="zxx"/>
        </w:rPr>
      </w:pPr>
      <w:r>
        <w:rPr>
          <w:sz w:val="22"/>
          <w:lang w:bidi="zxx"/>
        </w:rPr>
        <w:t xml:space="preserve">10.- Hezkuntza-komunitateko kide guztiek Iradokizunak, </w:t>
      </w:r>
      <w:r>
        <w:rPr>
          <w:sz w:val="22"/>
          <w:lang w:bidi="zxx"/>
        </w:rPr>
        <w:t>Kexak</w:t>
      </w:r>
      <w:r>
        <w:rPr>
          <w:sz w:val="22"/>
          <w:lang w:bidi="zxx"/>
        </w:rPr>
        <w:t xml:space="preserve"> eta Erreklamazioak egiteko eskubidea gauzatu ahal izango dute, idatziz edo izapide informatikoen bidez, betiere erantzuna ematen bazaie.</w:t>
      </w:r>
    </w:p>
    <w:p>
      <w:pPr>
        <w:pStyle w:val="Normal"/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Iradokizunak, kexak eta erreklamazioak aurkez daitezke:</w:t>
      </w:r>
    </w:p>
    <w:p>
      <w:pPr>
        <w:pStyle w:val="Normal"/>
        <w:numPr>
          <w:ilvl w:val="0"/>
          <w:numId w:val="7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 xml:space="preserve">Idatziz, dokumentua zentroko aretoan kokatutako </w:t>
      </w:r>
      <w:r>
        <w:rPr>
          <w:rFonts w:cs="Arial" w:ascii="Arial" w:hAnsi="Arial"/>
          <w:i/>
          <w:spacing w:val="-2"/>
          <w:sz w:val="22"/>
          <w:szCs w:val="22"/>
          <w:lang w:bidi="zxx"/>
        </w:rPr>
        <w:t>SQR Postontzian gordailutzea .</w:t>
      </w:r>
    </w:p>
    <w:p>
      <w:pPr>
        <w:pStyle w:val="Normal"/>
        <w:numPr>
          <w:ilvl w:val="0"/>
          <w:numId w:val="7"/>
        </w:numPr>
        <w:spacing w:before="0" w:after="240"/>
        <w:jc w:val="both"/>
        <w:rPr/>
      </w:pPr>
      <w:r>
        <w:rPr>
          <w:rFonts w:cs="Arial" w:ascii="Arial" w:hAnsi="Arial"/>
          <w:spacing w:val="-2"/>
          <w:sz w:val="22"/>
          <w:szCs w:val="22"/>
          <w:lang w:bidi="zxx"/>
        </w:rPr>
        <w:t xml:space="preserve">Zentroaren webgunearen bitartez ( </w:t>
      </w:r>
      <w:r>
        <w:rPr>
          <w:rFonts w:cs="Arial" w:ascii="Arial" w:hAnsi="Arial"/>
          <w:i/>
          <w:spacing w:val="-2"/>
          <w:sz w:val="22"/>
          <w:szCs w:val="22"/>
          <w:lang w:bidi="zxx"/>
        </w:rPr>
        <w:t xml:space="preserve">www.mariaanasanz.es </w:t>
      </w:r>
      <w:r>
        <w:rPr>
          <w:rFonts w:cs="Arial" w:ascii="Arial" w:hAnsi="Arial"/>
          <w:spacing w:val="-2"/>
          <w:sz w:val="22"/>
          <w:szCs w:val="22"/>
          <w:lang w:bidi="zxx"/>
        </w:rPr>
        <w:t>).</w:t>
      </w:r>
    </w:p>
    <w:p>
      <w:pPr>
        <w:pStyle w:val="Normal"/>
        <w:numPr>
          <w:ilvl w:val="0"/>
          <w:numId w:val="7"/>
        </w:numPr>
        <w:spacing w:before="0" w:after="240"/>
        <w:jc w:val="both"/>
        <w:rPr>
          <w:rFonts w:ascii="Arial" w:hAnsi="Arial" w:cs="Arial"/>
          <w:spacing w:val="-2"/>
          <w:sz w:val="22"/>
          <w:szCs w:val="22"/>
          <w:lang w:bidi="zxx"/>
        </w:rPr>
      </w:pPr>
      <w:r>
        <w:rPr>
          <w:rFonts w:cs="Arial" w:ascii="Arial" w:hAnsi="Arial"/>
          <w:spacing w:val="-2"/>
          <w:sz w:val="22"/>
          <w:szCs w:val="22"/>
          <w:lang w:bidi="zxx"/>
        </w:rPr>
        <w:t>Intranetaren bidez (irakasleak).</w:t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bCs/>
          <w:spacing w:val="-2"/>
          <w:sz w:val="22"/>
          <w:szCs w:val="22"/>
          <w:lang w:bidi="zxx"/>
        </w:rPr>
      </w:pPr>
      <w:r>
        <w:rPr>
          <w:rFonts w:cs="Arial" w:ascii="Arial" w:hAnsi="Arial"/>
          <w:b/>
          <w:bCs/>
          <w:spacing w:val="-2"/>
          <w:sz w:val="22"/>
          <w:szCs w:val="22"/>
          <w:lang w:bidi="zxx"/>
        </w:rPr>
      </w:r>
    </w:p>
    <w:p>
      <w:pPr>
        <w:pStyle w:val="Normal"/>
        <w:spacing w:before="0" w:after="240"/>
        <w:jc w:val="both"/>
        <w:rPr>
          <w:rFonts w:ascii="Arial" w:hAnsi="Arial" w:eastAsia="Arial" w:cs="Arial"/>
          <w:spacing w:val="-2"/>
          <w:szCs w:val="22"/>
          <w:lang w:bidi="zxx"/>
        </w:rPr>
      </w:pPr>
      <w:r>
        <w:rPr>
          <w:rFonts w:eastAsia="Arial" w:cs="Arial" w:ascii="Arial" w:hAnsi="Arial"/>
          <w:spacing w:val="-2"/>
          <w:szCs w:val="22"/>
          <w:lang w:bidi="zxx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Orrioina"/>
      <w:rPr>
        <w:rFonts w:ascii="Arial" w:hAnsi="Arial" w:cs="Arial"/>
        <w:sz w:val="20"/>
        <w:szCs w:val="20"/>
      </w:rPr>
    </w:pPr>
    <w:r>
      <w:rPr>
        <w:sz w:val="20"/>
        <w:szCs w:val="20"/>
      </w:rPr>
      <w:t xml:space="preserve">NM020701 </w:t>
      <w:tab/>
      <w:t xml:space="preserve">REV.0 26/10/11 </w:t>
      <w:tab/>
    </w:r>
    <w:r>
      <w:rPr>
        <w:rFonts w:cs="Arial" w:ascii="Arial" w:hAnsi="Arial"/>
        <w:sz w:val="20"/>
        <w:szCs w:val="20"/>
      </w:rPr>
      <w:t xml:space="preserve">4 /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4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>orrialdea</w:t>
    </w:r>
  </w:p>
  <w:p>
    <w:pPr>
      <w:pStyle w:val="Orrioina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931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60"/>
      <w:gridCol w:w="7370"/>
    </w:tblGrid>
    <w:tr>
      <w:trPr>
        <w:trHeight w:val="693" w:hRule="atLeast"/>
      </w:trPr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80" w:after="120"/>
            <w:jc w:val="both"/>
            <w:rPr>
              <w:rFonts w:ascii="Arial" w:hAnsi="Arial" w:cs="Arial"/>
              <w:lang w:val="es-ES_tradnl"/>
            </w:rPr>
          </w:pPr>
          <w:r>
            <w:rPr/>
            <w:drawing>
              <wp:inline distT="0" distB="0" distL="0" distR="0">
                <wp:extent cx="791210" cy="589915"/>
                <wp:effectExtent l="0" t="0" r="0" b="0"/>
                <wp:docPr id="1" name="mas-logo-baja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s-logo-baja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9" t="-38" r="-29" b="-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210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Izenburua"/>
            <w:widowControl w:val="false"/>
            <w:snapToGrid w:val="false"/>
            <w:rPr>
              <w:rFonts w:ascii="Arial" w:hAnsi="Arial" w:cs="Arial"/>
              <w:lang w:val="es-ES_tradnl" w:bidi="zxx"/>
            </w:rPr>
          </w:pPr>
          <w:r>
            <w:rPr>
              <w:rFonts w:cs="Arial"/>
              <w:lang w:val="es-ES_tradnl" w:bidi="zxx"/>
            </w:rPr>
          </w:r>
        </w:p>
        <w:p>
          <w:pPr>
            <w:pStyle w:val="Izenburua"/>
            <w:widowControl w:val="false"/>
            <w:rPr>
              <w:sz w:val="22"/>
              <w:szCs w:val="22"/>
              <w:u w:val="none"/>
              <w:lang w:bidi="zxx"/>
            </w:rPr>
          </w:pPr>
          <w:r>
            <w:rPr>
              <w:sz w:val="22"/>
              <w:szCs w:val="22"/>
              <w:u w:val="none"/>
              <w:lang w:bidi="zxx"/>
            </w:rPr>
            <w:t>BIZIKIDETZA OINARRIZKO ARAUAK</w:t>
          </w:r>
        </w:p>
        <w:p>
          <w:pPr>
            <w:pStyle w:val="Normal"/>
            <w:widowControl w:val="false"/>
            <w:spacing w:before="0" w:after="120"/>
            <w:jc w:val="center"/>
            <w:rPr>
              <w:rFonts w:ascii="Arial" w:hAnsi="Arial" w:cs="Arial"/>
              <w:b/>
              <w:b/>
              <w:sz w:val="22"/>
              <w:szCs w:val="22"/>
              <w:u w:val="none"/>
              <w:lang w:val="es-ES_tradnl" w:bidi="zxx"/>
            </w:rPr>
          </w:pPr>
          <w:r>
            <w:rPr>
              <w:rFonts w:cs="Arial" w:ascii="Arial" w:hAnsi="Arial"/>
              <w:b/>
              <w:sz w:val="22"/>
              <w:szCs w:val="22"/>
              <w:u w:val="none"/>
              <w:lang w:val="es-ES_tradnl" w:bidi="zxx"/>
            </w:rPr>
          </w:r>
        </w:p>
      </w:tc>
    </w:tr>
  </w:tbl>
  <w:p>
    <w:pPr>
      <w:pStyle w:val="Goiburuko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u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u-ES" w:eastAsia="zh-CN" w:bidi="ar-SA"/>
    </w:rPr>
  </w:style>
  <w:style w:type="paragraph" w:styleId="1izenburua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5610" w:leader="none"/>
      </w:tabs>
      <w:spacing w:before="0" w:after="120"/>
      <w:jc w:val="both"/>
      <w:outlineLvl w:val="0"/>
    </w:pPr>
    <w:rPr>
      <w:rFonts w:ascii="Arial" w:hAnsi="Arial" w:cs="Arial"/>
      <w:b/>
      <w:spacing w:val="-2"/>
      <w:sz w:val="28"/>
      <w:szCs w:val="28"/>
    </w:rPr>
  </w:style>
  <w:style w:type="character" w:styleId="WW8Num1z2">
    <w:name w:val="WW8Num1z2"/>
    <w:qFormat/>
    <w:rPr>
      <w:rFonts w:ascii="Arial" w:hAnsi="Arial" w:eastAsia="Lucida Sans Unicode" w:cs="Aria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1">
    <w:name w:val="WW8Num8z1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21z0">
    <w:name w:val="WW8Num21z0"/>
    <w:qFormat/>
    <w:rPr>
      <w:rFonts w:ascii="Arial" w:hAnsi="Arial" w:eastAsia="Lucida Sans Unicode" w:cs="Aria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42z0">
    <w:name w:val="WW8Num42z0"/>
    <w:qFormat/>
    <w:rPr>
      <w:rFonts w:ascii="Arial" w:hAnsi="Arial" w:eastAsia="Lucida Sans Unicode" w:cs="Aria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styleId="EncabezadoCar">
    <w:name w:val="Encabezado Car"/>
    <w:basedOn w:val="Fuentedeprrafopredeter"/>
    <w:qFormat/>
    <w:rPr>
      <w:sz w:val="24"/>
      <w:szCs w:val="24"/>
    </w:rPr>
  </w:style>
  <w:style w:type="character" w:styleId="PiedepginaCar">
    <w:name w:val="Pie de página Car"/>
    <w:basedOn w:val="Fuentedeprrafopredeter"/>
    <w:qFormat/>
    <w:rPr>
      <w:sz w:val="24"/>
      <w:szCs w:val="24"/>
    </w:rPr>
  </w:style>
  <w:style w:type="paragraph" w:styleId="Izenburua">
    <w:name w:val="Izenburua"/>
    <w:basedOn w:val="Normal"/>
    <w:next w:val="Testugorputza"/>
    <w:qFormat/>
    <w:pPr>
      <w:jc w:val="center"/>
    </w:pPr>
    <w:rPr>
      <w:rFonts w:ascii="Arial" w:hAnsi="Arial" w:cs="Arial"/>
      <w:b/>
      <w:bCs/>
      <w:sz w:val="40"/>
      <w:szCs w:val="32"/>
      <w:u w:val="single"/>
    </w:rPr>
  </w:style>
  <w:style w:type="paragraph" w:styleId="Testugorputza">
    <w:name w:val="Body Text"/>
    <w:basedOn w:val="Normal"/>
    <w:pPr>
      <w:spacing w:before="280" w:after="280"/>
    </w:pPr>
    <w:rPr>
      <w:b/>
      <w:bCs/>
      <w:sz w:val="28"/>
      <w:u w:val="single"/>
    </w:rPr>
  </w:style>
  <w:style w:type="paragraph" w:styleId="Zerrenda">
    <w:name w:val="List"/>
    <w:basedOn w:val="Testugorputza"/>
    <w:pPr/>
    <w:rPr>
      <w:rFonts w:cs="Lohit Devanagari"/>
    </w:rPr>
  </w:style>
  <w:style w:type="paragraph" w:styleId="Epigrafe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zea">
    <w:name w:val="Indizea"/>
    <w:basedOn w:val="Normal"/>
    <w:qFormat/>
    <w:pPr>
      <w:suppressLineNumbers/>
    </w:pPr>
    <w:rPr>
      <w:rFonts w:cs="Lohit Devanagari"/>
      <w:lang w:val="eu-ES" w:eastAsia="zxx" w:bidi="zxx"/>
    </w:rPr>
  </w:style>
  <w:style w:type="paragraph" w:styleId="Textoindependiente2">
    <w:name w:val="Texto independiente 2"/>
    <w:basedOn w:val="Normal"/>
    <w:qFormat/>
    <w:pPr>
      <w:spacing w:before="280" w:after="280"/>
      <w:jc w:val="both"/>
    </w:pPr>
    <w:rPr>
      <w:rFonts w:ascii="Arial" w:hAnsi="Arial" w:cs="Arial"/>
    </w:rPr>
  </w:style>
  <w:style w:type="paragraph" w:styleId="Testugorputzarenkoska">
    <w:name w:val="Body Text Indent"/>
    <w:basedOn w:val="Normal"/>
    <w:pPr>
      <w:spacing w:before="0" w:after="120"/>
      <w:ind w:firstLine="454"/>
      <w:jc w:val="both"/>
    </w:pPr>
    <w:rPr>
      <w:rFonts w:ascii="Arial" w:hAnsi="Arial" w:cs="Arial"/>
      <w:spacing w:val="-2"/>
      <w:szCs w:val="22"/>
    </w:rPr>
  </w:style>
  <w:style w:type="paragraph" w:styleId="Sangra2detindependiente">
    <w:name w:val="Sangría 2 de t. independiente"/>
    <w:basedOn w:val="Normal"/>
    <w:qFormat/>
    <w:pPr>
      <w:spacing w:before="0" w:after="120"/>
      <w:ind w:left="641" w:hanging="0"/>
      <w:jc w:val="both"/>
    </w:pPr>
    <w:rPr>
      <w:rFonts w:ascii="Arial" w:hAnsi="Arial" w:cs="Arial"/>
      <w:sz w:val="22"/>
      <w:szCs w:val="22"/>
    </w:rPr>
  </w:style>
  <w:style w:type="paragraph" w:styleId="Sangra3detindependiente">
    <w:name w:val="Sangría 3 de t. independiente"/>
    <w:basedOn w:val="Normal"/>
    <w:qFormat/>
    <w:pPr>
      <w:spacing w:before="0" w:after="120"/>
      <w:ind w:left="708" w:hanging="0"/>
      <w:jc w:val="both"/>
    </w:pPr>
    <w:rPr>
      <w:rFonts w:ascii="Arial" w:hAnsi="Arial" w:cs="Arial"/>
    </w:rPr>
  </w:style>
  <w:style w:type="paragraph" w:styleId="Textoindependiente3">
    <w:name w:val="Texto independiente 3"/>
    <w:basedOn w:val="Normal"/>
    <w:qFormat/>
    <w:pPr>
      <w:spacing w:before="0" w:after="240"/>
      <w:jc w:val="both"/>
    </w:pPr>
    <w:rPr>
      <w:rFonts w:ascii="Arial" w:hAnsi="Arial" w:cs="Arial"/>
      <w:b/>
      <w:bCs/>
      <w:spacing w:val="-2"/>
      <w:szCs w:val="22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Goiburukoaetaorrioina">
    <w:name w:val="Goiburukoa eta orri-oina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Goiburuko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Orrio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ularenedukia">
    <w:name w:val="Taularen edukia"/>
    <w:basedOn w:val="Normal"/>
    <w:qFormat/>
    <w:pPr>
      <w:widowControl w:val="false"/>
      <w:suppressLineNumbers/>
    </w:pPr>
    <w:rPr/>
  </w:style>
  <w:style w:type="paragraph" w:styleId="Taularenizenburua">
    <w:name w:val="Taularen izenburua"/>
    <w:basedOn w:val="Taulareneduki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</TotalTime>
  <Application>LibreOffice/7.3.3.2$Linux_X86_64 LibreOffice_project/30$Build-2</Application>
  <AppVersion>15.0000</AppVersion>
  <Pages>4</Pages>
  <Words>673</Words>
  <Characters>4945</Characters>
  <CharactersWithSpaces>5521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2015-06-04T09:29:00Z</dcterms:created>
  <dc:creator>Manu Besné</dc:creator>
  <dc:description/>
  <dc:language>eu-ES</dc:language>
  <cp:lastModifiedBy/>
  <cp:lastPrinted>2014-11-26T09:43:00Z</cp:lastPrinted>
  <dcterms:modified xsi:type="dcterms:W3CDTF">2022-09-16T12:54:18Z</dcterms:modified>
  <cp:revision>5</cp:revision>
  <dc:subject/>
  <dc:title>Normas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