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D8AE6" w14:textId="7B9F084D" w:rsidR="00321094" w:rsidRPr="008765A1" w:rsidRDefault="008765A1" w:rsidP="008765A1">
      <w:pPr>
        <w:jc w:val="center"/>
        <w:rPr>
          <w:b/>
          <w:bCs/>
          <w:sz w:val="24"/>
          <w:szCs w:val="24"/>
          <w:u w:val="single"/>
          <w:lang w:val="es-ES"/>
        </w:rPr>
      </w:pPr>
      <w:r w:rsidRPr="008765A1">
        <w:rPr>
          <w:b/>
          <w:bCs/>
          <w:sz w:val="24"/>
          <w:szCs w:val="24"/>
          <w:u w:val="single"/>
          <w:lang w:val="es-ES"/>
        </w:rPr>
        <w:t>FUENTES DE INFORMACIÓN</w:t>
      </w:r>
    </w:p>
    <w:p w14:paraId="7915A7F4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Kandel, E. R., Koester, J. D., Mack, S. H., &amp; Siegelbaum, S. A. (2021). </w:t>
      </w:r>
      <w:r w:rsidRPr="008765A1">
        <w:rPr>
          <w:i/>
          <w:iCs/>
          <w:lang w:val="en-US"/>
        </w:rPr>
        <w:t>Principles of neural science</w:t>
      </w:r>
      <w:r w:rsidRPr="008765A1">
        <w:rPr>
          <w:lang w:val="en-US"/>
        </w:rPr>
        <w:t xml:space="preserve"> (6th ed.). </w:t>
      </w:r>
      <w:r w:rsidRPr="008765A1">
        <w:t xml:space="preserve">McGraw-Hill </w:t>
      </w:r>
      <w:proofErr w:type="spellStart"/>
      <w:r w:rsidRPr="008765A1">
        <w:t>Education</w:t>
      </w:r>
      <w:proofErr w:type="spellEnd"/>
      <w:r w:rsidRPr="008765A1">
        <w:t>.</w:t>
      </w:r>
    </w:p>
    <w:p w14:paraId="4ED9285C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Bear, M. F., Connors, B. W., &amp; Paradiso, M. A. (2020). </w:t>
      </w:r>
      <w:r w:rsidRPr="008765A1">
        <w:rPr>
          <w:i/>
          <w:iCs/>
          <w:lang w:val="en-US"/>
        </w:rPr>
        <w:t>Neuroscience: Exploring the brain</w:t>
      </w:r>
      <w:r w:rsidRPr="008765A1">
        <w:rPr>
          <w:lang w:val="en-US"/>
        </w:rPr>
        <w:t xml:space="preserve"> (4th ed.). </w:t>
      </w:r>
      <w:r w:rsidRPr="008765A1">
        <w:t>Wolters Kluwer.</w:t>
      </w:r>
    </w:p>
    <w:p w14:paraId="7BEE40D6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proofErr w:type="spellStart"/>
      <w:r w:rsidRPr="008765A1">
        <w:t>Gazzaniga</w:t>
      </w:r>
      <w:proofErr w:type="spellEnd"/>
      <w:r w:rsidRPr="008765A1">
        <w:t xml:space="preserve">, M. S., Ivry, R. B., &amp; Mangun, G. R. (2019). </w:t>
      </w:r>
      <w:r w:rsidRPr="008765A1">
        <w:rPr>
          <w:i/>
          <w:iCs/>
          <w:lang w:val="en-US"/>
        </w:rPr>
        <w:t>Cognitive neuroscience: The biology of the mind</w:t>
      </w:r>
      <w:r w:rsidRPr="008765A1">
        <w:rPr>
          <w:lang w:val="en-US"/>
        </w:rPr>
        <w:t xml:space="preserve"> (5th ed.). </w:t>
      </w:r>
      <w:r w:rsidRPr="008765A1">
        <w:t>W. W. Norton &amp; Company.</w:t>
      </w:r>
    </w:p>
    <w:p w14:paraId="7E3A55C3" w14:textId="77777777" w:rsidR="008765A1" w:rsidRPr="008765A1" w:rsidRDefault="008765A1" w:rsidP="008765A1">
      <w:pPr>
        <w:pStyle w:val="Prrafodelista"/>
        <w:numPr>
          <w:ilvl w:val="0"/>
          <w:numId w:val="3"/>
        </w:numPr>
        <w:rPr>
          <w:lang w:val="en-US"/>
        </w:rPr>
      </w:pPr>
      <w:r w:rsidRPr="008765A1">
        <w:rPr>
          <w:lang w:val="en-US"/>
        </w:rPr>
        <w:t xml:space="preserve">Purves, D., Augustine, G. J., Fitzpatrick, D., et al. (2018). </w:t>
      </w:r>
      <w:r w:rsidRPr="008765A1">
        <w:rPr>
          <w:i/>
          <w:iCs/>
          <w:lang w:val="en-US"/>
        </w:rPr>
        <w:t>Neuroscience</w:t>
      </w:r>
      <w:r w:rsidRPr="008765A1">
        <w:rPr>
          <w:lang w:val="en-US"/>
        </w:rPr>
        <w:t xml:space="preserve"> (6th ed.). Oxford University Press.</w:t>
      </w:r>
    </w:p>
    <w:p w14:paraId="1EF91C24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LeDoux, J. E. (2015). </w:t>
      </w:r>
      <w:r w:rsidRPr="008765A1">
        <w:rPr>
          <w:i/>
          <w:iCs/>
          <w:lang w:val="en-US"/>
        </w:rPr>
        <w:t>Anxious: Using the brain to understand and treat fear and anxiety</w:t>
      </w:r>
      <w:r w:rsidRPr="008765A1">
        <w:rPr>
          <w:lang w:val="en-US"/>
        </w:rPr>
        <w:t xml:space="preserve">. </w:t>
      </w:r>
      <w:proofErr w:type="spellStart"/>
      <w:r w:rsidRPr="008765A1">
        <w:t>Viking</w:t>
      </w:r>
      <w:proofErr w:type="spellEnd"/>
      <w:r w:rsidRPr="008765A1">
        <w:t>.</w:t>
      </w:r>
    </w:p>
    <w:p w14:paraId="55B9661F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Friston, K. (2010). The free-energy principle: A unified brain theory? </w:t>
      </w:r>
      <w:r w:rsidRPr="008765A1">
        <w:rPr>
          <w:i/>
          <w:iCs/>
        </w:rPr>
        <w:t xml:space="preserve">Nature </w:t>
      </w:r>
      <w:proofErr w:type="spellStart"/>
      <w:r w:rsidRPr="008765A1">
        <w:rPr>
          <w:i/>
          <w:iCs/>
        </w:rPr>
        <w:t>Reviews</w:t>
      </w:r>
      <w:proofErr w:type="spellEnd"/>
      <w:r w:rsidRPr="008765A1">
        <w:rPr>
          <w:i/>
          <w:iCs/>
        </w:rPr>
        <w:t xml:space="preserve"> </w:t>
      </w:r>
      <w:proofErr w:type="spellStart"/>
      <w:r w:rsidRPr="008765A1">
        <w:rPr>
          <w:i/>
          <w:iCs/>
        </w:rPr>
        <w:t>Neuroscience</w:t>
      </w:r>
      <w:proofErr w:type="spellEnd"/>
      <w:r w:rsidRPr="008765A1">
        <w:rPr>
          <w:i/>
          <w:iCs/>
        </w:rPr>
        <w:t>, 11</w:t>
      </w:r>
      <w:r w:rsidRPr="008765A1">
        <w:t xml:space="preserve">(2), 127–138. </w:t>
      </w:r>
      <w:hyperlink r:id="rId5" w:tgtFrame="_new" w:history="1">
        <w:r w:rsidRPr="008765A1">
          <w:rPr>
            <w:rStyle w:val="Hipervnculo"/>
          </w:rPr>
          <w:t>https://doi.org/10.1038/nrn2787</w:t>
        </w:r>
      </w:hyperlink>
    </w:p>
    <w:p w14:paraId="448F9352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Poldrack, R. A., Huckins, G., &amp; Varoquaux, G. (2020). Establishment of best practices for evidence for prediction: A review. </w:t>
      </w:r>
      <w:r w:rsidRPr="008765A1">
        <w:rPr>
          <w:i/>
          <w:iCs/>
        </w:rPr>
        <w:t xml:space="preserve">Nature </w:t>
      </w:r>
      <w:proofErr w:type="spellStart"/>
      <w:r w:rsidRPr="008765A1">
        <w:rPr>
          <w:i/>
          <w:iCs/>
        </w:rPr>
        <w:t>Neuroscience</w:t>
      </w:r>
      <w:proofErr w:type="spellEnd"/>
      <w:r w:rsidRPr="008765A1">
        <w:rPr>
          <w:i/>
          <w:iCs/>
        </w:rPr>
        <w:t>, 23</w:t>
      </w:r>
      <w:r w:rsidRPr="008765A1">
        <w:t>(6), 716–725. https://doi.org/10.1038/s41593-020-0638-6</w:t>
      </w:r>
    </w:p>
    <w:p w14:paraId="53138562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Dehaene, S. (2014). </w:t>
      </w:r>
      <w:r w:rsidRPr="008765A1">
        <w:rPr>
          <w:i/>
          <w:iCs/>
          <w:lang w:val="en-US"/>
        </w:rPr>
        <w:t>Consciousness and the brain: Deciphering how the brain codes our thoughts</w:t>
      </w:r>
      <w:r w:rsidRPr="008765A1">
        <w:rPr>
          <w:lang w:val="en-US"/>
        </w:rPr>
        <w:t xml:space="preserve">. </w:t>
      </w:r>
      <w:proofErr w:type="spellStart"/>
      <w:r w:rsidRPr="008765A1">
        <w:t>Viking</w:t>
      </w:r>
      <w:proofErr w:type="spellEnd"/>
      <w:r w:rsidRPr="008765A1">
        <w:t xml:space="preserve"> Press.</w:t>
      </w:r>
    </w:p>
    <w:p w14:paraId="2EF0DD37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Damasio, A. (2018). </w:t>
      </w:r>
      <w:r w:rsidRPr="008765A1">
        <w:rPr>
          <w:i/>
          <w:iCs/>
          <w:lang w:val="en-US"/>
        </w:rPr>
        <w:t>The strange order of things: Life, feeling, and the making of cultures</w:t>
      </w:r>
      <w:r w:rsidRPr="008765A1">
        <w:rPr>
          <w:lang w:val="en-US"/>
        </w:rPr>
        <w:t xml:space="preserve">. </w:t>
      </w:r>
      <w:proofErr w:type="spellStart"/>
      <w:r w:rsidRPr="008765A1">
        <w:t>Pantheon</w:t>
      </w:r>
      <w:proofErr w:type="spellEnd"/>
      <w:r w:rsidRPr="008765A1">
        <w:t xml:space="preserve"> Books.</w:t>
      </w:r>
    </w:p>
    <w:p w14:paraId="69634DEF" w14:textId="77777777" w:rsidR="008765A1" w:rsidRPr="008765A1" w:rsidRDefault="008765A1" w:rsidP="008765A1">
      <w:pPr>
        <w:pStyle w:val="Prrafodelista"/>
        <w:numPr>
          <w:ilvl w:val="0"/>
          <w:numId w:val="3"/>
        </w:numPr>
      </w:pPr>
      <w:r w:rsidRPr="008765A1">
        <w:rPr>
          <w:lang w:val="en-US"/>
        </w:rPr>
        <w:t xml:space="preserve">Carlson, N. R., &amp; Birkett, M. A. (2021). </w:t>
      </w:r>
      <w:r w:rsidRPr="008765A1">
        <w:rPr>
          <w:i/>
          <w:iCs/>
          <w:lang w:val="en-US"/>
        </w:rPr>
        <w:t>Physiology of behavior</w:t>
      </w:r>
      <w:r w:rsidRPr="008765A1">
        <w:rPr>
          <w:lang w:val="en-US"/>
        </w:rPr>
        <w:t xml:space="preserve"> (13th ed.). </w:t>
      </w:r>
      <w:r w:rsidRPr="008765A1">
        <w:t>Pearson.</w:t>
      </w:r>
    </w:p>
    <w:p w14:paraId="737DC8CA" w14:textId="311737F1" w:rsidR="008765A1" w:rsidRPr="008765A1" w:rsidRDefault="008765A1" w:rsidP="008765A1">
      <w:pPr>
        <w:pStyle w:val="Prrafodelista"/>
        <w:rPr>
          <w:lang w:val="es-ES"/>
        </w:rPr>
      </w:pPr>
    </w:p>
    <w:sectPr w:rsidR="008765A1" w:rsidRPr="00876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559D1"/>
    <w:multiLevelType w:val="hybridMultilevel"/>
    <w:tmpl w:val="5C106DB4"/>
    <w:lvl w:ilvl="0" w:tplc="299A42D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34F37"/>
    <w:multiLevelType w:val="multilevel"/>
    <w:tmpl w:val="48F0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DA3FDB"/>
    <w:multiLevelType w:val="multilevel"/>
    <w:tmpl w:val="E0CA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012916">
    <w:abstractNumId w:val="0"/>
  </w:num>
  <w:num w:numId="2" w16cid:durableId="2004506545">
    <w:abstractNumId w:val="2"/>
  </w:num>
  <w:num w:numId="3" w16cid:durableId="2048947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A1"/>
    <w:rsid w:val="00010E35"/>
    <w:rsid w:val="00025F3D"/>
    <w:rsid w:val="00035382"/>
    <w:rsid w:val="00090F5A"/>
    <w:rsid w:val="000C23AB"/>
    <w:rsid w:val="000D0DF4"/>
    <w:rsid w:val="00106CAF"/>
    <w:rsid w:val="00124E02"/>
    <w:rsid w:val="0013194A"/>
    <w:rsid w:val="0014668B"/>
    <w:rsid w:val="00151F61"/>
    <w:rsid w:val="001A1E09"/>
    <w:rsid w:val="001A5200"/>
    <w:rsid w:val="001A577D"/>
    <w:rsid w:val="001C66AC"/>
    <w:rsid w:val="002247C0"/>
    <w:rsid w:val="00264EB0"/>
    <w:rsid w:val="00285BBB"/>
    <w:rsid w:val="002A24D5"/>
    <w:rsid w:val="002A71F3"/>
    <w:rsid w:val="002C0765"/>
    <w:rsid w:val="002C7279"/>
    <w:rsid w:val="003178B7"/>
    <w:rsid w:val="00321094"/>
    <w:rsid w:val="0032297E"/>
    <w:rsid w:val="003865A9"/>
    <w:rsid w:val="003927A7"/>
    <w:rsid w:val="00392ADA"/>
    <w:rsid w:val="003B3DB4"/>
    <w:rsid w:val="003B56EF"/>
    <w:rsid w:val="003E7C4A"/>
    <w:rsid w:val="00402A9B"/>
    <w:rsid w:val="0042475D"/>
    <w:rsid w:val="00462BF4"/>
    <w:rsid w:val="004820D8"/>
    <w:rsid w:val="004D1FA4"/>
    <w:rsid w:val="00513144"/>
    <w:rsid w:val="00537A95"/>
    <w:rsid w:val="00543F1F"/>
    <w:rsid w:val="00554324"/>
    <w:rsid w:val="00571915"/>
    <w:rsid w:val="00587D64"/>
    <w:rsid w:val="005919AE"/>
    <w:rsid w:val="005A1848"/>
    <w:rsid w:val="005B2AAA"/>
    <w:rsid w:val="005B2B12"/>
    <w:rsid w:val="005B412D"/>
    <w:rsid w:val="00605350"/>
    <w:rsid w:val="00616A6A"/>
    <w:rsid w:val="006D164B"/>
    <w:rsid w:val="0073617A"/>
    <w:rsid w:val="007446C3"/>
    <w:rsid w:val="007455E1"/>
    <w:rsid w:val="00760837"/>
    <w:rsid w:val="007B4CA0"/>
    <w:rsid w:val="008004C1"/>
    <w:rsid w:val="008013FC"/>
    <w:rsid w:val="008102E6"/>
    <w:rsid w:val="00810346"/>
    <w:rsid w:val="00852BDB"/>
    <w:rsid w:val="00860AD4"/>
    <w:rsid w:val="00867839"/>
    <w:rsid w:val="008765A1"/>
    <w:rsid w:val="008838B1"/>
    <w:rsid w:val="00887668"/>
    <w:rsid w:val="008A291C"/>
    <w:rsid w:val="008B2700"/>
    <w:rsid w:val="008F661F"/>
    <w:rsid w:val="0090269D"/>
    <w:rsid w:val="00905C3C"/>
    <w:rsid w:val="00950135"/>
    <w:rsid w:val="009B245A"/>
    <w:rsid w:val="00A54CFB"/>
    <w:rsid w:val="00A73721"/>
    <w:rsid w:val="00A76997"/>
    <w:rsid w:val="00A97567"/>
    <w:rsid w:val="00AB1F68"/>
    <w:rsid w:val="00AC1A2A"/>
    <w:rsid w:val="00AF5D97"/>
    <w:rsid w:val="00B41841"/>
    <w:rsid w:val="00B660F9"/>
    <w:rsid w:val="00B82555"/>
    <w:rsid w:val="00B856D6"/>
    <w:rsid w:val="00B87DD2"/>
    <w:rsid w:val="00B95A0A"/>
    <w:rsid w:val="00BA2C33"/>
    <w:rsid w:val="00BA67E5"/>
    <w:rsid w:val="00BC0D08"/>
    <w:rsid w:val="00BC7007"/>
    <w:rsid w:val="00BC72C4"/>
    <w:rsid w:val="00BF6B8F"/>
    <w:rsid w:val="00C266AE"/>
    <w:rsid w:val="00C72BE8"/>
    <w:rsid w:val="00CE6176"/>
    <w:rsid w:val="00D00607"/>
    <w:rsid w:val="00D215BF"/>
    <w:rsid w:val="00D32AA7"/>
    <w:rsid w:val="00D4369E"/>
    <w:rsid w:val="00D43B45"/>
    <w:rsid w:val="00D83BDE"/>
    <w:rsid w:val="00D95546"/>
    <w:rsid w:val="00DA24C4"/>
    <w:rsid w:val="00DA2640"/>
    <w:rsid w:val="00DB0F3F"/>
    <w:rsid w:val="00DE2DF9"/>
    <w:rsid w:val="00E05165"/>
    <w:rsid w:val="00E0584D"/>
    <w:rsid w:val="00E41E55"/>
    <w:rsid w:val="00E43EE3"/>
    <w:rsid w:val="00E55A9E"/>
    <w:rsid w:val="00E84987"/>
    <w:rsid w:val="00E972A6"/>
    <w:rsid w:val="00EC0C46"/>
    <w:rsid w:val="00EC155F"/>
    <w:rsid w:val="00EC3E93"/>
    <w:rsid w:val="00EC792D"/>
    <w:rsid w:val="00ED64FC"/>
    <w:rsid w:val="00EF08A2"/>
    <w:rsid w:val="00F157E1"/>
    <w:rsid w:val="00F470DE"/>
    <w:rsid w:val="00F81390"/>
    <w:rsid w:val="00FA0CEF"/>
    <w:rsid w:val="00FB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1B70F6"/>
  <w15:chartTrackingRefBased/>
  <w15:docId w15:val="{2623AF58-B33D-4A4E-9BC2-3E126863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5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65A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6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38/nrn27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T.</dc:creator>
  <cp:keywords/>
  <dc:description/>
  <cp:lastModifiedBy>Antonio T.</cp:lastModifiedBy>
  <cp:revision>1</cp:revision>
  <dcterms:created xsi:type="dcterms:W3CDTF">2026-01-20T01:27:00Z</dcterms:created>
  <dcterms:modified xsi:type="dcterms:W3CDTF">2026-01-20T01:32:00Z</dcterms:modified>
</cp:coreProperties>
</file>