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D54D4" w14:textId="77777777" w:rsidR="000F2A5E" w:rsidRDefault="00550347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14:paraId="2A6C4360" w14:textId="77777777" w:rsidR="000F2A5E" w:rsidRDefault="000F2A5E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61852E" w14:textId="77777777" w:rsidR="000F2A5E" w:rsidRDefault="00550347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S.Y.B.Tech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Sem: IV   </w:t>
      </w:r>
    </w:p>
    <w:p w14:paraId="363EFE3E" w14:textId="77777777" w:rsidR="000F2A5E" w:rsidRDefault="00550347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eastAsia="Times New Roman" w:hAnsi="Times New Roman" w:cs="Times New Roman"/>
          <w:sz w:val="24"/>
          <w:szCs w:val="24"/>
        </w:rPr>
        <w:t>Computational Methods and Pricing Models Laboratory</w:t>
      </w:r>
    </w:p>
    <w:p w14:paraId="29AC63C5" w14:textId="77777777" w:rsidR="000F2A5E" w:rsidRDefault="0021149F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6</w:t>
      </w:r>
    </w:p>
    <w:p w14:paraId="557C4ED6" w14:textId="77777777" w:rsidR="000F2A5E" w:rsidRDefault="00550347">
      <w:pPr>
        <w:tabs>
          <w:tab w:val="left" w:pos="6885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SAP ID: 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6"/>
        <w:gridCol w:w="7280"/>
      </w:tblGrid>
      <w:tr w:rsidR="000F2A5E" w14:paraId="6FB88726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5284" w14:textId="77777777" w:rsidR="000F2A5E" w:rsidRDefault="005503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F6593" w14:textId="77777777" w:rsidR="000F2A5E" w:rsidRDefault="00550347" w:rsidP="00DB00E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DB00EB" w:rsidRPr="00DB00EB">
              <w:rPr>
                <w:rFonts w:ascii="Times New Roman" w:eastAsia="Times New Roman" w:hAnsi="Times New Roman" w:cs="Times New Roman"/>
                <w:sz w:val="24"/>
                <w:szCs w:val="24"/>
              </w:rPr>
              <w:t>Bond Pricing and Yield Curves with Sensitivity Analysis.</w:t>
            </w:r>
          </w:p>
        </w:tc>
      </w:tr>
      <w:tr w:rsidR="000F2A5E" w14:paraId="4009E88B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B957" w14:textId="77777777" w:rsidR="000F2A5E" w:rsidRDefault="00550347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EDE2" w14:textId="77777777" w:rsidR="000F2A5E" w:rsidRPr="0053735F" w:rsidRDefault="0053735F" w:rsidP="00DB00E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35F">
              <w:rPr>
                <w:rFonts w:ascii="Times New Roman" w:hAnsi="Times New Roman" w:cs="Times New Roman"/>
                <w:color w:val="000000"/>
              </w:rPr>
              <w:t> </w:t>
            </w:r>
            <w:r w:rsidR="00DB00EB" w:rsidRPr="00DB00EB">
              <w:rPr>
                <w:rFonts w:ascii="Times New Roman" w:hAnsi="Times New Roman" w:cs="Times New Roman"/>
                <w:color w:val="000000"/>
                <w:sz w:val="24"/>
              </w:rPr>
              <w:t xml:space="preserve">To determine price a bond using the yield curve and </w:t>
            </w:r>
            <w:proofErr w:type="spellStart"/>
            <w:r w:rsidR="00DB00EB" w:rsidRPr="00DB00EB">
              <w:rPr>
                <w:rFonts w:ascii="Times New Roman" w:hAnsi="Times New Roman" w:cs="Times New Roman"/>
                <w:color w:val="000000"/>
                <w:sz w:val="24"/>
              </w:rPr>
              <w:t>analyze</w:t>
            </w:r>
            <w:proofErr w:type="spellEnd"/>
            <w:r w:rsidR="00DB00EB" w:rsidRPr="00DB00EB">
              <w:rPr>
                <w:rFonts w:ascii="Times New Roman" w:hAnsi="Times New Roman" w:cs="Times New Roman"/>
                <w:color w:val="000000"/>
                <w:sz w:val="24"/>
              </w:rPr>
              <w:t xml:space="preserve"> how its price changes with different interest rate assumptions</w:t>
            </w:r>
          </w:p>
        </w:tc>
      </w:tr>
      <w:tr w:rsidR="000F2A5E" w14:paraId="5324482E" w14:textId="77777777">
        <w:trPr>
          <w:trHeight w:val="36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F67C" w14:textId="77777777" w:rsidR="000F2A5E" w:rsidRDefault="00550347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D2A8" w14:textId="77777777" w:rsidR="000F2A5E" w:rsidRDefault="005503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on 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0F2A5E" w14:paraId="338AC420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DBB0" w14:textId="77777777" w:rsidR="000F2A5E" w:rsidRDefault="00550347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B3A6" w14:textId="77777777" w:rsidR="008C2654" w:rsidRPr="008C2654" w:rsidRDefault="008C2654" w:rsidP="008C26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A bond is a fixed-income security that represents a loan made by an investor to a borrower (typically a corporation or government). The price of a bond is determined by several factors, including interest rates, time to maturity, and the creditworthiness of the issuer.</w:t>
            </w:r>
          </w:p>
          <w:p w14:paraId="7249B06F" w14:textId="77777777" w:rsidR="008C2654" w:rsidRPr="008C2654" w:rsidRDefault="008C2654" w:rsidP="008C265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Key Terms in Bond Pricing</w:t>
            </w:r>
          </w:p>
          <w:p w14:paraId="100276F5" w14:textId="77777777" w:rsidR="008C2654" w:rsidRPr="008C2654" w:rsidRDefault="008C2654" w:rsidP="008C265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 Value (Par Value)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: The amount paid to the bondholder at maturity (e.g., $1,000).</w:t>
            </w:r>
          </w:p>
          <w:p w14:paraId="499A4662" w14:textId="77777777" w:rsidR="008C2654" w:rsidRPr="008C2654" w:rsidRDefault="008C2654" w:rsidP="008C265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Coupon Rate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: The interest rate paid by the bond issuer, usually annually or semi-annually.</w:t>
            </w:r>
          </w:p>
          <w:p w14:paraId="3E8AEBFA" w14:textId="77777777" w:rsidR="008C2654" w:rsidRPr="008C2654" w:rsidRDefault="008C2654" w:rsidP="008C265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Maturity Date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: The date on which the bondholder receives the face value.</w:t>
            </w:r>
          </w:p>
          <w:p w14:paraId="728BAF82" w14:textId="77777777" w:rsidR="008C2654" w:rsidRPr="008C2654" w:rsidRDefault="008C2654" w:rsidP="008C2654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Yield to Maturity (YTM)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: The total return an investor can expect if the bond is held until maturity.</w:t>
            </w:r>
          </w:p>
          <w:p w14:paraId="73D8F852" w14:textId="77777777" w:rsidR="008C2654" w:rsidRPr="008C2654" w:rsidRDefault="008C2654" w:rsidP="008C2654">
            <w:pPr>
              <w:spacing w:before="100" w:beforeAutospacing="1" w:after="100" w:afterAutospacing="1"/>
              <w:ind w:lef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8C265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Bond Price Calculation</w:t>
            </w:r>
          </w:p>
          <w:p w14:paraId="65BB69C8" w14:textId="77777777" w:rsidR="000F2A5E" w:rsidRDefault="008C2654" w:rsidP="008C2654">
            <w:pPr>
              <w:spacing w:before="100" w:beforeAutospacing="1" w:after="100" w:afterAutospacing="1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The price of a bond is the present value of its future cash flows (coupon payments and face value) discounted at the required rate of return (market interest rate).</w:t>
            </w:r>
          </w:p>
          <w:p w14:paraId="61D61192" w14:textId="77777777" w:rsidR="008C2654" w:rsidRDefault="008C2654" w:rsidP="008C2654">
            <w:pPr>
              <w:spacing w:before="100" w:beforeAutospacing="1" w:after="100" w:afterAutospacing="1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AA18BE" wp14:editId="19841CD9">
                  <wp:extent cx="2495550" cy="723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E7CD" w14:textId="77777777" w:rsidR="008C2654" w:rsidRPr="008C2654" w:rsidRDefault="008C2654" w:rsidP="008C26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Where:</w:t>
            </w:r>
          </w:p>
          <w:p w14:paraId="2905948B" w14:textId="77777777" w:rsidR="008C2654" w:rsidRPr="008C2654" w:rsidRDefault="008C2654" w:rsidP="008C265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Price of the bond</w:t>
            </w:r>
          </w:p>
          <w:p w14:paraId="56204FB8" w14:textId="77777777" w:rsidR="008C2654" w:rsidRPr="008C2654" w:rsidRDefault="008C2654" w:rsidP="008C265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Coupon payment per period</w:t>
            </w:r>
          </w:p>
          <w:p w14:paraId="309F1AAA" w14:textId="77777777" w:rsidR="008C2654" w:rsidRPr="008C2654" w:rsidRDefault="008C2654" w:rsidP="008C265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r = Market interest rate (discount rate)</w:t>
            </w:r>
          </w:p>
          <w:p w14:paraId="62CEB6E9" w14:textId="77777777" w:rsidR="008C2654" w:rsidRPr="008C2654" w:rsidRDefault="008C2654" w:rsidP="008C265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F = Face value of the bond</w:t>
            </w:r>
          </w:p>
          <w:p w14:paraId="2F4BE99A" w14:textId="77777777" w:rsidR="008C2654" w:rsidRPr="008C2654" w:rsidRDefault="008C2654" w:rsidP="008C265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>t = Time period</w:t>
            </w:r>
          </w:p>
          <w:p w14:paraId="0E4D9470" w14:textId="77777777" w:rsidR="008C2654" w:rsidRDefault="008C2654" w:rsidP="008C2654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8C2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Total number of periods</w:t>
            </w:r>
          </w:p>
          <w:p w14:paraId="514437D8" w14:textId="77777777" w:rsidR="00CA34C7" w:rsidRDefault="00CA34C7" w:rsidP="00CA34C7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1F4B49" w14:textId="77777777" w:rsidR="00B204C1" w:rsidRPr="00B204C1" w:rsidRDefault="00CA34C7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B204C1" w:rsidRPr="00B204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Relationship Between Bond Price &amp; Interest Rates</w:t>
            </w:r>
          </w:p>
          <w:p w14:paraId="689805FC" w14:textId="77777777" w:rsidR="00B204C1" w:rsidRP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sz w:val="24"/>
                <w:szCs w:val="24"/>
              </w:rPr>
              <w:t>When market interest rates rise → Bond prices fall.</w:t>
            </w:r>
          </w:p>
          <w:p w14:paraId="2B2A85EA" w14:textId="77777777" w:rsidR="00B204C1" w:rsidRP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sz w:val="24"/>
                <w:szCs w:val="24"/>
              </w:rPr>
              <w:t>When market interest rates fall → Bond prices rise.</w:t>
            </w:r>
          </w:p>
          <w:p w14:paraId="19603508" w14:textId="77777777" w:rsid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sz w:val="24"/>
                <w:szCs w:val="24"/>
              </w:rPr>
              <w:t>This inverse relationship is due to the present value effect of discounting future cash flows at different rates.</w:t>
            </w:r>
          </w:p>
          <w:p w14:paraId="1ADF3146" w14:textId="77777777" w:rsidR="00B204C1" w:rsidRP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Types of Bonds Based on Pricing</w:t>
            </w:r>
          </w:p>
          <w:p w14:paraId="7F721B33" w14:textId="77777777" w:rsid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Premium Bond</w:t>
            </w:r>
            <w:r w:rsidRPr="00B204C1">
              <w:rPr>
                <w:rFonts w:ascii="Times New Roman" w:eastAsia="Times New Roman" w:hAnsi="Times New Roman" w:cs="Times New Roman"/>
                <w:sz w:val="24"/>
                <w:szCs w:val="24"/>
              </w:rPr>
              <w:t>: Price &gt; Face Value (Coupon Rate &gt; Market Rate).</w:t>
            </w:r>
          </w:p>
          <w:p w14:paraId="578A6C63" w14:textId="77777777" w:rsidR="00B204C1" w:rsidRP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Discount Bond</w:t>
            </w:r>
            <w:r w:rsidRPr="00B204C1">
              <w:rPr>
                <w:rFonts w:ascii="Times New Roman" w:eastAsia="Times New Roman" w:hAnsi="Times New Roman" w:cs="Times New Roman"/>
                <w:sz w:val="24"/>
                <w:szCs w:val="24"/>
              </w:rPr>
              <w:t>: Price &lt; Face Value (Coupon Rate &lt; Market Rate).</w:t>
            </w:r>
          </w:p>
          <w:p w14:paraId="746CEB5A" w14:textId="77777777" w:rsidR="00B204C1" w:rsidRDefault="00B204C1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04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 Bond</w:t>
            </w:r>
            <w:r w:rsidRPr="00B204C1">
              <w:rPr>
                <w:rFonts w:ascii="Times New Roman" w:eastAsia="Times New Roman" w:hAnsi="Times New Roman" w:cs="Times New Roman"/>
                <w:sz w:val="24"/>
                <w:szCs w:val="24"/>
              </w:rPr>
              <w:t>: Price = Face Value (Coupon Rate = Market Rate).</w:t>
            </w:r>
          </w:p>
          <w:p w14:paraId="118DD049" w14:textId="77777777" w:rsidR="005214B8" w:rsidRPr="005214B8" w:rsidRDefault="005214B8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</w:rPr>
              <w:t>Yield Curve</w:t>
            </w:r>
          </w:p>
          <w:p w14:paraId="087C4C47" w14:textId="77777777" w:rsidR="005214B8" w:rsidRDefault="005214B8" w:rsidP="00B204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>The yield curve is a powerful tool for understanding bond yields and interest rates over different maturities. It helps in evaluating bonds in terms of pricing, investment decisions, and market expectations.</w:t>
            </w:r>
          </w:p>
          <w:p w14:paraId="2386E569" w14:textId="77777777" w:rsidR="005214B8" w:rsidRPr="005214B8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How the Yield Curve Affects Bond Prices &amp; Returns</w:t>
            </w:r>
          </w:p>
          <w:p w14:paraId="091BA7AB" w14:textId="77777777" w:rsidR="005214B8" w:rsidRPr="005214B8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>Bond Pricing:</w:t>
            </w:r>
          </w:p>
          <w:p w14:paraId="04FBF948" w14:textId="77777777" w:rsidR="005214B8" w:rsidRPr="005214B8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>When the yield curve shifts upward, bond prices fall (existing bonds become less attractive).</w:t>
            </w:r>
          </w:p>
          <w:p w14:paraId="5196EE6F" w14:textId="77777777" w:rsidR="005214B8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>When the yield curve shifts downward, bond prices rise (existing bonds become more attractive).</w:t>
            </w:r>
          </w:p>
          <w:p w14:paraId="264609C4" w14:textId="77777777" w:rsidR="005214B8" w:rsidRPr="005214B8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214B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521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Bond</w:t>
            </w:r>
            <w:proofErr w:type="gramEnd"/>
            <w:r w:rsidRPr="00521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Investing Strategies:</w:t>
            </w:r>
          </w:p>
          <w:p w14:paraId="67F17E31" w14:textId="77777777" w:rsidR="005214B8" w:rsidRPr="005214B8" w:rsidRDefault="005214B8" w:rsidP="005214B8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Riding the Yield Curve:</w:t>
            </w: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Investors buy longer-term bonds when the curve is steep, hoping to sell them at a profit as they move toward maturity.</w:t>
            </w:r>
          </w:p>
          <w:p w14:paraId="3682FD69" w14:textId="77777777" w:rsidR="005214B8" w:rsidRPr="005214B8" w:rsidRDefault="005214B8" w:rsidP="005214B8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Yield Curve Arbitrage:</w:t>
            </w: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Traders exploit differences between short- and long-term yields.</w:t>
            </w:r>
          </w:p>
          <w:p w14:paraId="5A40764A" w14:textId="77777777" w:rsidR="005214B8" w:rsidRPr="005214B8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214B8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521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  <w:proofErr w:type="gramEnd"/>
            <w:r w:rsidRPr="00521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on Yield to Maturity (YTM):</w:t>
            </w:r>
          </w:p>
          <w:p w14:paraId="7606EA38" w14:textId="77777777" w:rsidR="005214B8" w:rsidRPr="005214B8" w:rsidRDefault="005214B8" w:rsidP="005214B8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>YTM of a bond is determined by where it sits on the yield curve.</w:t>
            </w:r>
          </w:p>
          <w:p w14:paraId="0254516C" w14:textId="77777777" w:rsidR="005214B8" w:rsidRPr="005214B8" w:rsidRDefault="005214B8" w:rsidP="005214B8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4B8">
              <w:rPr>
                <w:rFonts w:ascii="Times New Roman" w:eastAsia="Times New Roman" w:hAnsi="Times New Roman" w:cs="Times New Roman"/>
                <w:sz w:val="24"/>
                <w:szCs w:val="24"/>
              </w:rPr>
              <w:t>A bond with a longer maturity usually has a higher yield (in normal conditions).</w:t>
            </w:r>
          </w:p>
          <w:p w14:paraId="77C43F13" w14:textId="77777777" w:rsidR="005214B8" w:rsidRPr="008C2654" w:rsidRDefault="005214B8" w:rsidP="005214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B4A781" w14:textId="77777777" w:rsidR="008C2654" w:rsidRDefault="008C2654" w:rsidP="008C2654">
            <w:pPr>
              <w:spacing w:before="100" w:beforeAutospacing="1" w:after="100" w:afterAutospacing="1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2A5E" w:rsidRPr="00270C83" w14:paraId="5B530F09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C54E" w14:textId="77777777" w:rsidR="000F2A5E" w:rsidRPr="00270C83" w:rsidRDefault="00550347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C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Implementation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83EB1" w14:textId="77777777" w:rsidR="00270C83" w:rsidRP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bookmarkStart w:id="0" w:name="_heading=h.j929lb2dsujo" w:colFirst="0" w:colLast="0"/>
            <w:bookmarkEnd w:id="0"/>
            <w:r w:rsidRPr="00952329"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>Task 1</w:t>
            </w: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>: To implement a program that calculates the price of a bond using the Present Value of Cash Flows formula.</w:t>
            </w:r>
          </w:p>
          <w:p w14:paraId="7B79E1CA" w14:textId="77777777" w:rsidR="00952329" w:rsidRP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Problem Statement:</w:t>
            </w:r>
            <w:r w:rsidR="005214B8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(Simple Bond)</w:t>
            </w:r>
          </w:p>
          <w:p w14:paraId="0DD80C41" w14:textId="77777777" w:rsidR="00952329" w:rsidRP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>A 5-year bond has the following characteristics:</w:t>
            </w:r>
          </w:p>
          <w:p w14:paraId="345AD57B" w14:textId="77777777" w:rsidR="00952329" w:rsidRP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>Face Value (F) = $1,000</w:t>
            </w:r>
          </w:p>
          <w:p w14:paraId="1BBCAE8C" w14:textId="77777777" w:rsidR="00CA34C7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Coupon Rate = 6% </w:t>
            </w:r>
          </w:p>
          <w:p w14:paraId="3080E2B0" w14:textId="77777777" w:rsidR="00952329" w:rsidRP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>Yield to Maturity (r) = 5%</w:t>
            </w:r>
          </w:p>
          <w:p w14:paraId="5B854BC2" w14:textId="77777777" w:rsidR="00952329" w:rsidRP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>Maturity (n) = 5 years</w:t>
            </w:r>
          </w:p>
          <w:p w14:paraId="23B838CE" w14:textId="77777777" w:rsidR="00952329" w:rsidRDefault="00952329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52329">
              <w:rPr>
                <w:rFonts w:ascii="Times New Roman" w:eastAsia="Times New Roman" w:hAnsi="Times New Roman" w:cs="Times New Roman"/>
                <w:color w:val="000000"/>
                <w:sz w:val="24"/>
              </w:rPr>
              <w:t>Using the present value formula, write a program to calculate the price of the bond.</w:t>
            </w:r>
          </w:p>
          <w:p w14:paraId="6D67FCD1" w14:textId="77777777" w:rsidR="005214B8" w:rsidRPr="005214B8" w:rsidRDefault="005214B8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>Task 2</w:t>
            </w: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>: (</w:t>
            </w:r>
            <w:r w:rsidRPr="005214B8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bond using the yield curve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  <w:p w14:paraId="495AD0CA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You are tasked with pricing a bond using the yield curve and </w:t>
            </w:r>
            <w:proofErr w:type="spellStart"/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analyzing</w:t>
            </w:r>
            <w:proofErr w:type="spellEnd"/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how its price changes with different interest rate assumptions. You will also perform a sensitivity analysis to see how small changes in interest rates affect the bond price.</w:t>
            </w:r>
          </w:p>
          <w:p w14:paraId="3C08C0C1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Given the following details for a 10-year bond:</w:t>
            </w:r>
          </w:p>
          <w:p w14:paraId="36D7911E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Face Value: $1,000</w:t>
            </w:r>
          </w:p>
          <w:p w14:paraId="06E7000C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Coupon Rate: 5% annually</w:t>
            </w:r>
          </w:p>
          <w:p w14:paraId="66F97F29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Payment Frequency: Annually</w:t>
            </w:r>
          </w:p>
          <w:p w14:paraId="0C902795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Risk-Free Rate: A yield curve with the following rates for the first three years:</w:t>
            </w:r>
          </w:p>
          <w:p w14:paraId="114B30E2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1 year: 4%</w:t>
            </w:r>
          </w:p>
          <w:p w14:paraId="0C9F18F5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2 years: 4.2%</w:t>
            </w:r>
          </w:p>
          <w:p w14:paraId="4E8D3416" w14:textId="77777777" w:rsidR="005214B8" w:rsidRP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3 years: 4.5%</w:t>
            </w:r>
          </w:p>
          <w:p w14:paraId="1A141BF7" w14:textId="77777777" w:rsidR="005214B8" w:rsidRDefault="005214B8" w:rsidP="005214B8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From year 4 onwards: 5%</w:t>
            </w:r>
          </w:p>
          <w:p w14:paraId="1081A2C2" w14:textId="77777777" w:rsidR="005214B8" w:rsidRPr="005214B8" w:rsidRDefault="005214B8" w:rsidP="005214B8">
            <w:pPr>
              <w:pStyle w:val="ListParagraph"/>
              <w:numPr>
                <w:ilvl w:val="0"/>
                <w:numId w:val="21"/>
              </w:num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Price the bond using the provided yield curve for each year.</w:t>
            </w:r>
          </w:p>
          <w:p w14:paraId="584D9FA7" w14:textId="77777777" w:rsidR="005214B8" w:rsidRPr="005214B8" w:rsidRDefault="005214B8" w:rsidP="005214B8">
            <w:pPr>
              <w:pStyle w:val="ListParagraph"/>
              <w:numPr>
                <w:ilvl w:val="0"/>
                <w:numId w:val="21"/>
              </w:num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Calculate the bond price using the present value of its cash flows (coupons and face value).</w:t>
            </w:r>
          </w:p>
          <w:p w14:paraId="34F2A5D5" w14:textId="77777777" w:rsidR="005214B8" w:rsidRDefault="005214B8" w:rsidP="003461F0">
            <w:pPr>
              <w:pStyle w:val="ListParagraph"/>
              <w:numPr>
                <w:ilvl w:val="0"/>
                <w:numId w:val="21"/>
              </w:num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Perform sensitivity analysis to determine how bond price changes as interest rates fluctuate for different terms (e.g., from 4% to 6%).</w:t>
            </w:r>
          </w:p>
          <w:p w14:paraId="5BD09FE3" w14:textId="77777777" w:rsidR="005214B8" w:rsidRPr="005214B8" w:rsidRDefault="005214B8" w:rsidP="003461F0">
            <w:pPr>
              <w:pStyle w:val="ListParagraph"/>
              <w:numPr>
                <w:ilvl w:val="0"/>
                <w:numId w:val="21"/>
              </w:num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214B8">
              <w:rPr>
                <w:rFonts w:ascii="Times New Roman" w:eastAsia="Times New Roman" w:hAnsi="Times New Roman" w:cs="Times New Roman"/>
                <w:color w:val="000000"/>
                <w:sz w:val="24"/>
              </w:rPr>
              <w:t>Plot the bond price against different interest rates.</w:t>
            </w:r>
          </w:p>
          <w:p w14:paraId="6D92BA8D" w14:textId="77777777" w:rsidR="006D1684" w:rsidRDefault="00CA34C7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C5372FE" wp14:editId="286F6306">
                  <wp:extent cx="4021282" cy="2400300"/>
                  <wp:effectExtent l="0" t="0" r="0" b="0"/>
                  <wp:docPr id="4" name="Picture 4" descr="https://lh7-rt.googleusercontent.com/docsz/AD_4nXfQc3HSh0GSN6fPdrJxwm76hLiSipnagF651JhaLlkfl_fBhGwoh6F7EBlKsTQRMHnmg-6eDClDDfOFrQ2ux60-uaJn3QPi8DYMlRLycD7O2lYU-dmcpJEZQwBgVEVjU6jWirUaGA?key=JtV720LD2Ktb-HInSCcIl0h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Qc3HSh0GSN6fPdrJxwm76hLiSipnagF651JhaLlkfl_fBhGwoh6F7EBlKsTQRMHnmg-6eDClDDfOFrQ2ux60-uaJn3QPi8DYMlRLycD7O2lYU-dmcpJEZQwBgVEVjU6jWirUaGA?key=JtV720LD2Ktb-HInSCcIl0h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1243" cy="240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BB36D" w14:textId="77777777" w:rsidR="009A2F58" w:rsidRPr="009A2F58" w:rsidRDefault="009A2F58" w:rsidP="00952329">
            <w:pPr>
              <w:spacing w:after="240"/>
              <w:textAlignment w:val="baseline"/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</w:pPr>
            <w:r w:rsidRPr="009A2F58">
              <w:rPr>
                <w:rFonts w:ascii="Times New Roman" w:eastAsia="Times New Roman" w:hAnsi="Times New Roman" w:cs="Times New Roman"/>
                <w:b/>
                <w:color w:val="0070C0"/>
                <w:sz w:val="24"/>
              </w:rPr>
              <w:t>Additional Tasks:</w:t>
            </w:r>
          </w:p>
          <w:p w14:paraId="28EF2E59" w14:textId="77777777" w:rsidR="009A2F58" w:rsidRPr="009A2F58" w:rsidRDefault="009A2F58" w:rsidP="009A2F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1) </w:t>
            </w:r>
            <w:r w:rsidRPr="009A2F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Compare Bond Prices for Different Credit Ratings</w:t>
            </w:r>
          </w:p>
          <w:p w14:paraId="7AD1C653" w14:textId="0787E93A" w:rsidR="00E12A1A" w:rsidRDefault="009A2F58" w:rsidP="00E12A1A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Assume different credit risks (A, B, Junk) and </w:t>
            </w:r>
            <w:proofErr w:type="spellStart"/>
            <w:r w:rsidRPr="009A2F58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9A2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 spreads affect bond prices.</w:t>
            </w:r>
          </w:p>
          <w:p w14:paraId="5CB24E9E" w14:textId="77777777" w:rsidR="00E12A1A" w:rsidRPr="00E12A1A" w:rsidRDefault="00E12A1A" w:rsidP="00E12A1A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Face Value: $1,000</w:t>
            </w:r>
          </w:p>
          <w:p w14:paraId="3F7EF5F7" w14:textId="77777777" w:rsidR="00E12A1A" w:rsidRPr="00E12A1A" w:rsidRDefault="00E12A1A" w:rsidP="00E12A1A">
            <w:pPr>
              <w:pStyle w:val="NoSpacing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Coupon Rate: 5% (Fixed across ratings)</w:t>
            </w:r>
          </w:p>
          <w:p w14:paraId="04AED429" w14:textId="77777777" w:rsidR="00E12A1A" w:rsidRPr="00E12A1A" w:rsidRDefault="00E12A1A" w:rsidP="00E12A1A">
            <w:pPr>
              <w:pStyle w:val="NoSpacing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Years to Maturity: 10</w:t>
            </w:r>
          </w:p>
          <w:p w14:paraId="420DCAB0" w14:textId="77777777" w:rsidR="00E12A1A" w:rsidRPr="00E12A1A" w:rsidRDefault="00E12A1A" w:rsidP="00E12A1A">
            <w:pPr>
              <w:pStyle w:val="NoSpacing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Market Yields:</w:t>
            </w:r>
          </w:p>
          <w:p w14:paraId="262598B5" w14:textId="56AEE7C9" w:rsidR="00E12A1A" w:rsidRPr="00E12A1A" w:rsidRDefault="00E12A1A" w:rsidP="00E12A1A">
            <w:pPr>
              <w:pStyle w:val="NoSpacing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A: 4%</w:t>
            </w:r>
          </w:p>
          <w:p w14:paraId="0B601845" w14:textId="6416597B" w:rsidR="00E12A1A" w:rsidRPr="00E12A1A" w:rsidRDefault="00E12A1A" w:rsidP="00E12A1A">
            <w:pPr>
              <w:pStyle w:val="NoSpacing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B: 6%</w:t>
            </w:r>
          </w:p>
          <w:p w14:paraId="008FD19B" w14:textId="77777777" w:rsidR="00855A79" w:rsidRDefault="00E12A1A" w:rsidP="00CF05F2">
            <w:pPr>
              <w:pStyle w:val="NoSpacing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2A1A">
              <w:rPr>
                <w:rFonts w:ascii="Times New Roman" w:eastAsia="Times New Roman" w:hAnsi="Times New Roman" w:cs="Times New Roman"/>
                <w:sz w:val="24"/>
                <w:szCs w:val="24"/>
              </w:rPr>
              <w:t>Junk: 9%</w:t>
            </w:r>
          </w:p>
          <w:p w14:paraId="2868E62D" w14:textId="77777777" w:rsidR="00CF05F2" w:rsidRPr="00CF05F2" w:rsidRDefault="00CF05F2" w:rsidP="00CF05F2">
            <w:pPr>
              <w:pStyle w:val="NoSpacing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2A5E" w:rsidRPr="00270C83" w14:paraId="724F9A08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A493" w14:textId="77777777" w:rsidR="000F2A5E" w:rsidRPr="00270C83" w:rsidRDefault="00550347">
            <w:pPr>
              <w:tabs>
                <w:tab w:val="left" w:pos="276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C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6488" w14:textId="77777777" w:rsidR="000F2A5E" w:rsidRPr="00270C83" w:rsidRDefault="0055034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C83">
              <w:rPr>
                <w:rFonts w:ascii="Times New Roman" w:eastAsia="Times New Roman" w:hAnsi="Times New Roman" w:cs="Times New Roman"/>
                <w:sz w:val="24"/>
                <w:szCs w:val="24"/>
              </w:rPr>
              <w:t>(Write your conclusions)</w:t>
            </w:r>
          </w:p>
        </w:tc>
      </w:tr>
    </w:tbl>
    <w:p w14:paraId="72D522EF" w14:textId="77777777" w:rsidR="000F2A5E" w:rsidRPr="00270C83" w:rsidRDefault="000F2A5E">
      <w:pPr>
        <w:tabs>
          <w:tab w:val="left" w:pos="2760"/>
        </w:tabs>
        <w:spacing w:after="0" w:line="276" w:lineRule="auto"/>
        <w:ind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F2A5E" w:rsidRPr="00270C83">
      <w:headerReference w:type="default" r:id="rId13"/>
      <w:footerReference w:type="default" r:id="rId14"/>
      <w:pgSz w:w="11906" w:h="16838"/>
      <w:pgMar w:top="1440" w:right="1440" w:bottom="1440" w:left="1440" w:header="113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8FBC" w14:textId="77777777" w:rsidR="005D1DB4" w:rsidRDefault="005D1DB4">
      <w:pPr>
        <w:spacing w:after="0" w:line="240" w:lineRule="auto"/>
      </w:pPr>
      <w:r>
        <w:separator/>
      </w:r>
    </w:p>
  </w:endnote>
  <w:endnote w:type="continuationSeparator" w:id="0">
    <w:p w14:paraId="67F4A68C" w14:textId="77777777" w:rsidR="005D1DB4" w:rsidRDefault="005D1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CB1BD" w14:textId="77777777" w:rsidR="000F2A5E" w:rsidRDefault="000F2A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E6FA2" w14:textId="77777777" w:rsidR="005D1DB4" w:rsidRDefault="005D1DB4">
      <w:pPr>
        <w:spacing w:after="0" w:line="240" w:lineRule="auto"/>
      </w:pPr>
      <w:r>
        <w:separator/>
      </w:r>
    </w:p>
  </w:footnote>
  <w:footnote w:type="continuationSeparator" w:id="0">
    <w:p w14:paraId="7C5CD769" w14:textId="77777777" w:rsidR="005D1DB4" w:rsidRDefault="005D1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30D2" w14:textId="77777777" w:rsidR="000F2A5E" w:rsidRDefault="0055034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0922111" wp14:editId="610B7F69">
          <wp:extent cx="5736015" cy="686643"/>
          <wp:effectExtent l="0" t="0" r="0" b="0"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96BB50" w14:textId="77777777" w:rsidR="000F2A5E" w:rsidRDefault="000F2A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077D2"/>
    <w:multiLevelType w:val="multilevel"/>
    <w:tmpl w:val="1178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4C67"/>
    <w:multiLevelType w:val="multilevel"/>
    <w:tmpl w:val="89B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422"/>
    <w:multiLevelType w:val="multilevel"/>
    <w:tmpl w:val="7634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14B00"/>
    <w:multiLevelType w:val="multilevel"/>
    <w:tmpl w:val="152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7A0C"/>
    <w:multiLevelType w:val="multilevel"/>
    <w:tmpl w:val="ED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E46F5"/>
    <w:multiLevelType w:val="multilevel"/>
    <w:tmpl w:val="B56EB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6852CE"/>
    <w:multiLevelType w:val="hybridMultilevel"/>
    <w:tmpl w:val="E8D26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A0A05"/>
    <w:multiLevelType w:val="hybridMultilevel"/>
    <w:tmpl w:val="398E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B41ED"/>
    <w:multiLevelType w:val="multilevel"/>
    <w:tmpl w:val="A2680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203C77"/>
    <w:multiLevelType w:val="multilevel"/>
    <w:tmpl w:val="E88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F4E74"/>
    <w:multiLevelType w:val="multilevel"/>
    <w:tmpl w:val="EC3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82670"/>
    <w:multiLevelType w:val="hybridMultilevel"/>
    <w:tmpl w:val="B73AB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A246E"/>
    <w:multiLevelType w:val="multilevel"/>
    <w:tmpl w:val="91981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BD77A3"/>
    <w:multiLevelType w:val="multilevel"/>
    <w:tmpl w:val="125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7370D"/>
    <w:multiLevelType w:val="multilevel"/>
    <w:tmpl w:val="663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74123"/>
    <w:multiLevelType w:val="multilevel"/>
    <w:tmpl w:val="2570A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F84644"/>
    <w:multiLevelType w:val="hybridMultilevel"/>
    <w:tmpl w:val="DE3A06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B6C4A"/>
    <w:multiLevelType w:val="hybridMultilevel"/>
    <w:tmpl w:val="92263930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4CDC4742"/>
    <w:multiLevelType w:val="multilevel"/>
    <w:tmpl w:val="D83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35312"/>
    <w:multiLevelType w:val="multilevel"/>
    <w:tmpl w:val="5336C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8C54F9"/>
    <w:multiLevelType w:val="multilevel"/>
    <w:tmpl w:val="3AC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02D24"/>
    <w:multiLevelType w:val="multilevel"/>
    <w:tmpl w:val="D8AE1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376232"/>
    <w:multiLevelType w:val="multilevel"/>
    <w:tmpl w:val="D3D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F1909"/>
    <w:multiLevelType w:val="hybridMultilevel"/>
    <w:tmpl w:val="393AEDA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34229"/>
    <w:multiLevelType w:val="multilevel"/>
    <w:tmpl w:val="D91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C72CC"/>
    <w:multiLevelType w:val="multilevel"/>
    <w:tmpl w:val="896A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1"/>
  </w:num>
  <w:num w:numId="3">
    <w:abstractNumId w:val="5"/>
  </w:num>
  <w:num w:numId="4">
    <w:abstractNumId w:val="19"/>
  </w:num>
  <w:num w:numId="5">
    <w:abstractNumId w:val="12"/>
  </w:num>
  <w:num w:numId="6">
    <w:abstractNumId w:val="8"/>
  </w:num>
  <w:num w:numId="7">
    <w:abstractNumId w:val="17"/>
  </w:num>
  <w:num w:numId="8">
    <w:abstractNumId w:val="7"/>
  </w:num>
  <w:num w:numId="9">
    <w:abstractNumId w:val="24"/>
  </w:num>
  <w:num w:numId="10">
    <w:abstractNumId w:val="10"/>
  </w:num>
  <w:num w:numId="11">
    <w:abstractNumId w:val="6"/>
  </w:num>
  <w:num w:numId="12">
    <w:abstractNumId w:val="0"/>
  </w:num>
  <w:num w:numId="13">
    <w:abstractNumId w:val="9"/>
  </w:num>
  <w:num w:numId="14">
    <w:abstractNumId w:val="25"/>
  </w:num>
  <w:num w:numId="15">
    <w:abstractNumId w:val="20"/>
  </w:num>
  <w:num w:numId="16">
    <w:abstractNumId w:val="2"/>
  </w:num>
  <w:num w:numId="17">
    <w:abstractNumId w:val="4"/>
  </w:num>
  <w:num w:numId="18">
    <w:abstractNumId w:val="18"/>
  </w:num>
  <w:num w:numId="19">
    <w:abstractNumId w:val="1"/>
  </w:num>
  <w:num w:numId="20">
    <w:abstractNumId w:val="3"/>
  </w:num>
  <w:num w:numId="21">
    <w:abstractNumId w:val="23"/>
  </w:num>
  <w:num w:numId="22">
    <w:abstractNumId w:val="13"/>
  </w:num>
  <w:num w:numId="23">
    <w:abstractNumId w:val="14"/>
  </w:num>
  <w:num w:numId="24">
    <w:abstractNumId w:val="22"/>
  </w:num>
  <w:num w:numId="25">
    <w:abstractNumId w:val="11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A5E"/>
    <w:rsid w:val="000F2A5E"/>
    <w:rsid w:val="00123083"/>
    <w:rsid w:val="0021149F"/>
    <w:rsid w:val="00270C83"/>
    <w:rsid w:val="0028323E"/>
    <w:rsid w:val="00406D8B"/>
    <w:rsid w:val="005214B8"/>
    <w:rsid w:val="0053735F"/>
    <w:rsid w:val="00550347"/>
    <w:rsid w:val="005D1DB4"/>
    <w:rsid w:val="00653E38"/>
    <w:rsid w:val="0067065B"/>
    <w:rsid w:val="00680B16"/>
    <w:rsid w:val="006C398B"/>
    <w:rsid w:val="006D1684"/>
    <w:rsid w:val="007F04CD"/>
    <w:rsid w:val="00827834"/>
    <w:rsid w:val="00855A79"/>
    <w:rsid w:val="008C2654"/>
    <w:rsid w:val="00952329"/>
    <w:rsid w:val="00996AC5"/>
    <w:rsid w:val="009A2F58"/>
    <w:rsid w:val="00B204C1"/>
    <w:rsid w:val="00CA34C7"/>
    <w:rsid w:val="00CF05F2"/>
    <w:rsid w:val="00D36DCE"/>
    <w:rsid w:val="00DB00EB"/>
    <w:rsid w:val="00E12A1A"/>
    <w:rsid w:val="00F94AE1"/>
    <w:rsid w:val="00FC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0394"/>
  <w15:docId w15:val="{9F20B78F-0234-4BC3-8F99-1F2B72C0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C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40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07705"/>
  </w:style>
  <w:style w:type="character" w:customStyle="1" w:styleId="mord">
    <w:name w:val="mord"/>
    <w:basedOn w:val="DefaultParagraphFont"/>
    <w:rsid w:val="00407705"/>
  </w:style>
  <w:style w:type="character" w:customStyle="1" w:styleId="Heading4Char">
    <w:name w:val="Heading 4 Char"/>
    <w:basedOn w:val="DefaultParagraphFont"/>
    <w:link w:val="Heading4"/>
    <w:uiPriority w:val="9"/>
    <w:rsid w:val="004077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rel">
    <w:name w:val="mrel"/>
    <w:basedOn w:val="DefaultParagraphFont"/>
    <w:rsid w:val="00075214"/>
  </w:style>
  <w:style w:type="character" w:customStyle="1" w:styleId="mopen">
    <w:name w:val="mopen"/>
    <w:basedOn w:val="DefaultParagraphFont"/>
    <w:rsid w:val="00075214"/>
  </w:style>
  <w:style w:type="character" w:customStyle="1" w:styleId="mbin">
    <w:name w:val="mbin"/>
    <w:basedOn w:val="DefaultParagraphFont"/>
    <w:rsid w:val="00075214"/>
  </w:style>
  <w:style w:type="character" w:customStyle="1" w:styleId="mclose">
    <w:name w:val="mclose"/>
    <w:basedOn w:val="DefaultParagraphFont"/>
    <w:rsid w:val="00075214"/>
  </w:style>
  <w:style w:type="character" w:customStyle="1" w:styleId="vlist-s">
    <w:name w:val="vlist-s"/>
    <w:basedOn w:val="DefaultParagraphFont"/>
    <w:rsid w:val="00075214"/>
  </w:style>
  <w:style w:type="character" w:customStyle="1" w:styleId="Heading2Char">
    <w:name w:val="Heading 2 Char"/>
    <w:basedOn w:val="DefaultParagraphFont"/>
    <w:link w:val="Heading2"/>
    <w:uiPriority w:val="9"/>
    <w:semiHidden/>
    <w:rsid w:val="00C526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E12A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05faf5-6d82-4855-922f-e021ac1831bd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U/2c/UI/vGEGn/yXeA8D0JE4Bg==">CgMxLjAyDmgubjUxZjlqNWdiMjY2Mg5oLm1nNmVzOHJlbzh3NDIOaC5qOTI5bGIyZHN1am8yDmguNGFuZXl0bHMwMm5zOAByITEzZXZ6NTBxSWM5NkUtWHhoTHMxbWhQeldpWHVOM0p1Tg==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018772E51B148833E9CB4F67DA3EB" ma:contentTypeVersion="4" ma:contentTypeDescription="Create a new document." ma:contentTypeScope="" ma:versionID="e5cf52858692d2c4b759c3d872564c85">
  <xsd:schema xmlns:xsd="http://www.w3.org/2001/XMLSchema" xmlns:xs="http://www.w3.org/2001/XMLSchema" xmlns:p="http://schemas.microsoft.com/office/2006/metadata/properties" xmlns:ns2="0f05faf5-6d82-4855-922f-e021ac1831bd" targetNamespace="http://schemas.microsoft.com/office/2006/metadata/properties" ma:root="true" ma:fieldsID="d03380847829dbc5f4900a9b42352940" ns2:_="">
    <xsd:import namespace="0f05faf5-6d82-4855-922f-e021ac1831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faf5-6d82-4855-922f-e021ac1831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593785-12AE-41E7-ACA7-A3B84D36A3D0}">
  <ds:schemaRefs>
    <ds:schemaRef ds:uri="http://schemas.microsoft.com/office/2006/metadata/properties"/>
    <ds:schemaRef ds:uri="http://schemas.microsoft.com/office/infopath/2007/PartnerControls"/>
    <ds:schemaRef ds:uri="3defc396-b7ba-45b3-8dc0-8db2b717524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1F348F8-3165-4EBA-9A22-0C954747D5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9C2633-8BD2-4AA2-B0A5-BE2067D955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Tarjini Mehta</dc:creator>
  <cp:lastModifiedBy>Mrudul Arkadi</cp:lastModifiedBy>
  <cp:revision>3</cp:revision>
  <dcterms:created xsi:type="dcterms:W3CDTF">2025-04-03T02:53:00Z</dcterms:created>
  <dcterms:modified xsi:type="dcterms:W3CDTF">2026-04-02T05:02:00Z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0x01010069D018772E51B148833E9CB4F67DA3EB</vt:lpwstr>
  </property>
</Properties>
</file>