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8FCD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Всемирная информационная компьютерная сеть, связывающая между собой как пользователей компьютерных сетей, так и пользователей индивидуальных компьютеров для обмена информацией.)</w:t>
      </w:r>
    </w:p>
    <w:p w14:paraId="2ACA8B02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«Служба 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Службы Интернета — это системы, предоставляющие услуги пользователям Интернета.)</w:t>
      </w:r>
    </w:p>
    <w:p w14:paraId="374395E8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«Узел сети Интернет</w:t>
      </w:r>
      <w:proofErr w:type="gramStart"/>
      <w:r>
        <w:rPr>
          <w:rFonts w:ascii="Courier New" w:hAnsi="Courier New" w:cs="Courier New"/>
          <w:sz w:val="28"/>
          <w:szCs w:val="28"/>
        </w:rPr>
        <w:t>».(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Узел сети — это устройство, соединённое с другими устройствами как часть компьютерной сети . Узлами могут быть компьютеры, мобильные телефоны, карманные компьютеры, а также специальные сетевые устройства, такие как маршрутизатор, коммутатор или концентратор.</w:t>
      </w:r>
      <w:r>
        <w:rPr>
          <w:rFonts w:ascii="Courier New" w:hAnsi="Courier New" w:cs="Courier New"/>
          <w:sz w:val="28"/>
          <w:szCs w:val="28"/>
        </w:rPr>
        <w:t>)</w:t>
      </w:r>
    </w:p>
    <w:p w14:paraId="36DAB861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«клиент-серверное приложение». (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Это сетевая архитектура в которой есть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выполнители</w:t>
      </w:r>
      <w:proofErr w:type="spell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заданий – сервера и заказчики задание – клиент</w:t>
      </w:r>
      <w:r>
        <w:rPr>
          <w:rFonts w:ascii="Courier New" w:hAnsi="Courier New" w:cs="Courier New"/>
          <w:sz w:val="28"/>
          <w:szCs w:val="28"/>
        </w:rPr>
        <w:t>)</w:t>
      </w:r>
    </w:p>
    <w:p w14:paraId="7FE02592" w14:textId="3B6A3481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«сетевой протокол</w:t>
      </w:r>
      <w:proofErr w:type="gramStart"/>
      <w:r>
        <w:rPr>
          <w:rFonts w:ascii="Courier New" w:hAnsi="Courier New" w:cs="Courier New"/>
          <w:sz w:val="28"/>
          <w:szCs w:val="28"/>
        </w:rPr>
        <w:t>».(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Набор пр</w:t>
      </w:r>
      <w:r w:rsidR="00B706C2">
        <w:rPr>
          <w:rFonts w:ascii="Courier New" w:hAnsi="Courier New" w:cs="Courier New"/>
          <w:color w:val="538135" w:themeColor="accent6" w:themeShade="BF"/>
          <w:sz w:val="28"/>
          <w:szCs w:val="28"/>
        </w:rPr>
        <w:t>а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вил определяющий принципы взаимодействия устройств в сети</w:t>
      </w:r>
      <w:r>
        <w:rPr>
          <w:rFonts w:ascii="Courier New" w:hAnsi="Courier New" w:cs="Courier New"/>
          <w:sz w:val="28"/>
          <w:szCs w:val="28"/>
        </w:rPr>
        <w:t xml:space="preserve">) </w:t>
      </w:r>
    </w:p>
    <w:p w14:paraId="550E450E" w14:textId="77777777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протокола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A496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1.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Клиент-сервер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; 2.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Статусность(не храниться информация о предыдущих запросов, поэтому каждый запрос независим)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; 3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. Особая структура запроса и ответа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: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запрос – метод,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uri</w:t>
      </w:r>
      <w:proofErr w:type="spellEnd"/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заголовки, тело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ответ</w:t>
      </w:r>
      <w:r w:rsidRPr="0026259B">
        <w:rPr>
          <w:rFonts w:ascii="Courier New" w:hAnsi="Courier New" w:cs="Courier New"/>
          <w:color w:val="538135" w:themeColor="accent6" w:themeShade="BF"/>
          <w:sz w:val="28"/>
          <w:szCs w:val="28"/>
        </w:rPr>
        <w:t>: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Статусный код, заголовок, тело</w:t>
      </w:r>
      <w:r w:rsidRPr="008A1411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безопасность, кеширование</w:t>
      </w:r>
      <w:r>
        <w:rPr>
          <w:rFonts w:ascii="Courier New" w:hAnsi="Courier New" w:cs="Courier New"/>
          <w:sz w:val="28"/>
          <w:szCs w:val="28"/>
        </w:rPr>
        <w:t>)</w:t>
      </w:r>
      <w:bookmarkStart w:id="0" w:name="_GoBack"/>
    </w:p>
    <w:p w14:paraId="1F7BFD09" w14:textId="0619D6FF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запросе.(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метод – команды передающая смысл действия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ur</w:t>
      </w:r>
      <w:r w:rsidR="00231320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l</w:t>
      </w:r>
      <w:proofErr w:type="spellEnd"/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–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адрес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 – метаданные которые передают дополнительную информацию об запросе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тело – основная часть запроса</w:t>
      </w:r>
      <w:r>
        <w:rPr>
          <w:rFonts w:ascii="Courier New" w:hAnsi="Courier New" w:cs="Courier New"/>
          <w:sz w:val="28"/>
          <w:szCs w:val="28"/>
        </w:rPr>
        <w:t>)</w:t>
      </w:r>
    </w:p>
    <w:p w14:paraId="72A6F8AA" w14:textId="13499D92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состав информации, пересылаемой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C3751D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ответе.(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статусная строка – строка с числом демонстрирующем результат запроса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; 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>Заголовки – метаданные которые передают дополнительную информацию об ответе</w:t>
      </w:r>
      <w:r w:rsidRPr="00FC0234">
        <w:rPr>
          <w:rFonts w:ascii="Courier New" w:hAnsi="Courier New" w:cs="Courier New"/>
          <w:color w:val="538135" w:themeColor="accent6" w:themeShade="BF"/>
          <w:sz w:val="28"/>
          <w:szCs w:val="28"/>
        </w:rPr>
        <w:t>;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тело – основная часть ответа которая может быть пустой</w:t>
      </w:r>
      <w:r>
        <w:rPr>
          <w:rFonts w:ascii="Courier New" w:hAnsi="Courier New" w:cs="Courier New"/>
          <w:sz w:val="28"/>
          <w:szCs w:val="28"/>
        </w:rPr>
        <w:t>)</w:t>
      </w:r>
    </w:p>
    <w:p w14:paraId="0A9E8D05" w14:textId="29C81FA0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группы заголовков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FC023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запроса, ответа, управление кешированием, управление соединением, безопасности, 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обработки</w:t>
      </w:r>
      <w:r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ошибок</w:t>
      </w:r>
      <w:r>
        <w:rPr>
          <w:rFonts w:ascii="Courier New" w:hAnsi="Courier New" w:cs="Courier New"/>
          <w:sz w:val="28"/>
          <w:szCs w:val="28"/>
        </w:rPr>
        <w:t>)</w:t>
      </w:r>
    </w:p>
    <w:p w14:paraId="7F94A4A5" w14:textId="072FDF31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Дайте определение понятию «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BA7610">
        <w:rPr>
          <w:rFonts w:ascii="Courier New" w:hAnsi="Courier New" w:cs="Courier New"/>
          <w:sz w:val="28"/>
          <w:szCs w:val="28"/>
        </w:rPr>
        <w:t>(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Веб-приложение – это компьютерная программа, которая запускается прямо в веб-браузере.</w:t>
      </w:r>
      <w:r w:rsidR="00BA7610">
        <w:rPr>
          <w:rFonts w:ascii="Courier New" w:hAnsi="Courier New" w:cs="Courier New"/>
          <w:sz w:val="28"/>
          <w:szCs w:val="28"/>
        </w:rPr>
        <w:t>)</w:t>
      </w:r>
    </w:p>
    <w:p w14:paraId="047D581D" w14:textId="3E707E3A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понятиям «</w:t>
      </w:r>
      <w:r>
        <w:rPr>
          <w:rFonts w:ascii="Courier New" w:hAnsi="Courier New" w:cs="Courier New"/>
          <w:sz w:val="28"/>
          <w:szCs w:val="28"/>
          <w:lang w:val="en-US"/>
        </w:rPr>
        <w:t>frontend</w:t>
      </w:r>
      <w:r>
        <w:rPr>
          <w:rFonts w:ascii="Courier New" w:hAnsi="Courier New" w:cs="Courier New"/>
          <w:sz w:val="28"/>
          <w:szCs w:val="28"/>
        </w:rPr>
        <w:t>»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«</w:t>
      </w:r>
      <w:r>
        <w:rPr>
          <w:rFonts w:ascii="Courier New" w:hAnsi="Courier New" w:cs="Courier New"/>
          <w:sz w:val="28"/>
          <w:szCs w:val="28"/>
          <w:lang w:val="en-US"/>
        </w:rPr>
        <w:t>backend</w:t>
      </w:r>
      <w:r>
        <w:rPr>
          <w:rFonts w:ascii="Courier New" w:hAnsi="Courier New" w:cs="Courier New"/>
          <w:sz w:val="28"/>
          <w:szCs w:val="28"/>
        </w:rPr>
        <w:t>»</w:t>
      </w:r>
      <w:r w:rsidR="00BA7610" w:rsidRPr="00BA7610">
        <w:rPr>
          <w:rFonts w:ascii="Courier New" w:hAnsi="Courier New" w:cs="Courier New"/>
          <w:sz w:val="28"/>
          <w:szCs w:val="28"/>
        </w:rPr>
        <w:t>(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frontend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 презентационная часть </w:t>
      </w:r>
      <w:proofErr w:type="spellStart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web</w:t>
      </w:r>
      <w:proofErr w:type="spellEnd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приложений, информационной или программной системы, её пользовательский интерфейс и связанные с ним компоненты; </w:t>
      </w:r>
      <w:proofErr w:type="spellStart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backend</w:t>
      </w:r>
      <w:proofErr w:type="spellEnd"/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- серверной части веб-приложений и сайтов 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которая </w:t>
      </w:r>
      <w:r w:rsidR="00BA7610" w:rsidRP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отвечает за работу баз данных, серверов и логику, которая происходит на серверной стороне.</w:t>
      </w:r>
      <w:r w:rsidR="00BA7610" w:rsidRPr="00BA761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7AA01E9" w14:textId="06DFEB54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определение понятию «кроссплатформенное</w:t>
      </w:r>
      <w:r w:rsidRPr="007A49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приложение». </w:t>
      </w:r>
      <w:r w:rsidR="00BA7610">
        <w:rPr>
          <w:rFonts w:ascii="Courier New" w:hAnsi="Courier New" w:cs="Courier New"/>
          <w:sz w:val="28"/>
          <w:szCs w:val="28"/>
        </w:rPr>
        <w:t>(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>это приложение которое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написано на универсальном языке и</w:t>
      </w:r>
      <w:r w:rsidR="00BA7610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может работать на разных платформах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 и ОС</w:t>
      </w:r>
      <w:r w:rsidR="00BA7610">
        <w:rPr>
          <w:rFonts w:ascii="Courier New" w:hAnsi="Courier New" w:cs="Courier New"/>
          <w:sz w:val="28"/>
          <w:szCs w:val="28"/>
        </w:rPr>
        <w:t>)</w:t>
      </w:r>
    </w:p>
    <w:p w14:paraId="30183C62" w14:textId="05B1111D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Изобразите и поясните общую схему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A496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приложения.</w:t>
      </w:r>
      <w:r w:rsid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B64BEC" w:rsidRP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Клиент</w:t>
      </w:r>
      <w:r w:rsid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-</w:t>
      </w:r>
      <w:r w:rsidR="00B64BEC" w:rsidRPr="00B64BEC">
        <w:rPr>
          <w:rFonts w:ascii="Courier New" w:hAnsi="Courier New" w:cs="Courier New"/>
          <w:color w:val="538135" w:themeColor="accent6" w:themeShade="BF"/>
          <w:sz w:val="28"/>
          <w:szCs w:val="28"/>
        </w:rPr>
        <w:t>сервер</w:t>
      </w:r>
      <w:r w:rsidR="00B64BEC">
        <w:rPr>
          <w:rFonts w:ascii="Courier New" w:hAnsi="Courier New" w:cs="Courier New"/>
          <w:sz w:val="28"/>
          <w:szCs w:val="28"/>
        </w:rPr>
        <w:t>)</w:t>
      </w:r>
    </w:p>
    <w:p w14:paraId="2CD1554B" w14:textId="0544B5F9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основные технологии разработки серверных кроссплатформенных 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приложений.</w:t>
      </w:r>
      <w:r w:rsid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html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css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react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, </w:t>
      </w:r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node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.</w:t>
      </w:r>
      <w:proofErr w:type="spellStart"/>
      <w:r w:rsidR="00D158B3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</w:t>
      </w:r>
      <w:proofErr w:type="spellEnd"/>
      <w:r w:rsidR="00B64BEC">
        <w:rPr>
          <w:rFonts w:ascii="Courier New" w:hAnsi="Courier New" w:cs="Courier New"/>
          <w:sz w:val="28"/>
          <w:szCs w:val="28"/>
        </w:rPr>
        <w:t>)</w:t>
      </w:r>
    </w:p>
    <w:p w14:paraId="75C1E1FA" w14:textId="3570EBCE" w:rsidR="00FC0234" w:rsidRDefault="00FC0234" w:rsidP="00FC02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операция</w:t>
      </w:r>
      <w:proofErr w:type="gramStart"/>
      <w:r>
        <w:rPr>
          <w:rFonts w:ascii="Courier New" w:hAnsi="Courier New" w:cs="Courier New"/>
          <w:sz w:val="28"/>
          <w:szCs w:val="28"/>
        </w:rPr>
        <w:t>».</w:t>
      </w:r>
      <w:r w:rsidR="00B64BEC" w:rsidRPr="00D158B3">
        <w:rPr>
          <w:rFonts w:ascii="Courier New" w:hAnsi="Courier New" w:cs="Courier New"/>
          <w:sz w:val="28"/>
          <w:szCs w:val="28"/>
        </w:rPr>
        <w:t>(</w:t>
      </w:r>
      <w:proofErr w:type="gram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Асинхронные операции помещаются в очередь событий, которая запускается после завершения обработки </w:t>
      </w:r>
      <w:bookmarkEnd w:id="0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основного потока, чтобы они не блокировали выполнение </w:t>
      </w:r>
      <w:proofErr w:type="spellStart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-кода.</w:t>
      </w:r>
      <w:r w:rsidR="00B64BEC" w:rsidRPr="00D158B3">
        <w:rPr>
          <w:rFonts w:ascii="Courier New" w:hAnsi="Courier New" w:cs="Courier New"/>
          <w:sz w:val="28"/>
          <w:szCs w:val="28"/>
        </w:rPr>
        <w:t>)</w:t>
      </w:r>
    </w:p>
    <w:p w14:paraId="39AA445A" w14:textId="77777777" w:rsidR="00D158B3" w:rsidRPr="00D158B3" w:rsidRDefault="00FC0234" w:rsidP="00D158B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основное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64BEC" w:rsidRPr="00B64BEC">
        <w:rPr>
          <w:rFonts w:ascii="Courier New" w:hAnsi="Courier New" w:cs="Courier New"/>
          <w:sz w:val="28"/>
          <w:szCs w:val="28"/>
        </w:rPr>
        <w:t>(</w:t>
      </w:r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Node.js добавляет возможность </w:t>
      </w:r>
      <w:proofErr w:type="spellStart"/>
      <w:r w:rsidR="00D158B3"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</w:p>
    <w:p w14:paraId="2A073BD1" w14:textId="3DCB41DB" w:rsidR="00FC0234" w:rsidRPr="00D158B3" w:rsidRDefault="00D158B3" w:rsidP="00D158B3">
      <w:pPr>
        <w:pStyle w:val="a3"/>
        <w:ind w:left="360"/>
        <w:rPr>
          <w:rFonts w:ascii="Courier New" w:hAnsi="Courier New" w:cs="Courier New"/>
          <w:sz w:val="28"/>
          <w:szCs w:val="28"/>
        </w:rPr>
      </w:pPr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 </w:t>
      </w:r>
      <w:proofErr w:type="spellStart"/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JavaScript</w:t>
      </w:r>
      <w:proofErr w:type="spellEnd"/>
      <w:r w:rsidRPr="00D158B3">
        <w:rPr>
          <w:rFonts w:ascii="Courier New" w:hAnsi="Courier New" w:cs="Courier New"/>
          <w:color w:val="538135" w:themeColor="accent6" w:themeShade="BF"/>
          <w:sz w:val="28"/>
          <w:szCs w:val="28"/>
        </w:rPr>
        <w:t>-кода.</w:t>
      </w:r>
      <w:r w:rsidR="00B64BEC" w:rsidRPr="00D158B3">
        <w:rPr>
          <w:rFonts w:ascii="Courier New" w:hAnsi="Courier New" w:cs="Courier New"/>
          <w:sz w:val="28"/>
          <w:szCs w:val="28"/>
        </w:rPr>
        <w:t>)</w:t>
      </w:r>
    </w:p>
    <w:p w14:paraId="728E8E79" w14:textId="1223CA17" w:rsidR="00FC0234" w:rsidRPr="008D4696" w:rsidRDefault="00FC0234" w:rsidP="008D46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655B1F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655B1F">
        <w:rPr>
          <w:rFonts w:ascii="Courier New" w:hAnsi="Courier New" w:cs="Courier New"/>
          <w:sz w:val="28"/>
          <w:szCs w:val="28"/>
        </w:rPr>
        <w:t>.</w:t>
      </w:r>
      <w:r w:rsidR="00B64BEC" w:rsidRPr="00B64BEC">
        <w:rPr>
          <w:rFonts w:ascii="Courier New" w:hAnsi="Courier New" w:cs="Courier New"/>
          <w:sz w:val="28"/>
          <w:szCs w:val="28"/>
        </w:rPr>
        <w:t>(</w:t>
      </w:r>
      <w:proofErr w:type="gramEnd"/>
      <w:r w:rsidR="008D4696">
        <w:rPr>
          <w:rFonts w:ascii="Courier New" w:hAnsi="Courier New" w:cs="Courier New"/>
          <w:color w:val="538135" w:themeColor="accent6" w:themeShade="BF"/>
          <w:sz w:val="28"/>
          <w:szCs w:val="28"/>
        </w:rPr>
        <w:t xml:space="preserve">Асинхронность и неблокирующий ввод-вывод, однопоточная архитектура, высокая производительность, модульная система, поддержка 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  <w:lang w:val="en-US"/>
        </w:rPr>
        <w:t>json</w:t>
      </w:r>
      <w:r w:rsidR="008D4696">
        <w:rPr>
          <w:rFonts w:ascii="Courier New" w:hAnsi="Courier New" w:cs="Courier New"/>
          <w:color w:val="538135" w:themeColor="accent6" w:themeShade="BF"/>
          <w:sz w:val="28"/>
          <w:szCs w:val="28"/>
        </w:rPr>
        <w:t>, кроссплатформенность</w:t>
      </w:r>
      <w:r w:rsidR="00B64BEC" w:rsidRPr="008D4696">
        <w:rPr>
          <w:rFonts w:ascii="Courier New" w:hAnsi="Courier New" w:cs="Courier New"/>
          <w:sz w:val="28"/>
          <w:szCs w:val="28"/>
        </w:rPr>
        <w:t>)</w:t>
      </w:r>
    </w:p>
    <w:p w14:paraId="4ACBF57D" w14:textId="4AA2BCB7" w:rsidR="00CA395F" w:rsidRDefault="00CA395F" w:rsidP="00FC0234">
      <w:pPr>
        <w:rPr>
          <w:rFonts w:ascii="Courier New" w:hAnsi="Courier New" w:cs="Courier New"/>
          <w:sz w:val="28"/>
          <w:szCs w:val="28"/>
          <w:lang w:val="en-US"/>
        </w:rPr>
      </w:pPr>
    </w:p>
    <w:p w14:paraId="0A005A72" w14:textId="63DB89F5" w:rsidR="0071448B" w:rsidRPr="0071448B" w:rsidRDefault="0071448B" w:rsidP="00FC0234">
      <w:pPr>
        <w:rPr>
          <w:lang w:val="en-US"/>
        </w:rPr>
      </w:pPr>
    </w:p>
    <w:sectPr w:rsidR="0071448B" w:rsidRPr="00714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09C"/>
    <w:rsid w:val="00231320"/>
    <w:rsid w:val="0071448B"/>
    <w:rsid w:val="008D4696"/>
    <w:rsid w:val="0095409C"/>
    <w:rsid w:val="009E1F2F"/>
    <w:rsid w:val="00B64BEC"/>
    <w:rsid w:val="00B706C2"/>
    <w:rsid w:val="00BA7610"/>
    <w:rsid w:val="00CA395F"/>
    <w:rsid w:val="00D158B3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B25"/>
  <w15:chartTrackingRefBased/>
  <w15:docId w15:val="{B58EEC57-B172-4EC5-BF2A-CFE6ED00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023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234"/>
    <w:pPr>
      <w:ind w:left="720"/>
      <w:contextualSpacing/>
    </w:pPr>
  </w:style>
  <w:style w:type="character" w:styleId="a4">
    <w:name w:val="Emphasis"/>
    <w:basedOn w:val="a0"/>
    <w:uiPriority w:val="20"/>
    <w:qFormat/>
    <w:rsid w:val="00BA7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5</cp:revision>
  <dcterms:created xsi:type="dcterms:W3CDTF">2024-09-02T06:10:00Z</dcterms:created>
  <dcterms:modified xsi:type="dcterms:W3CDTF">2024-09-09T06:15:00Z</dcterms:modified>
</cp:coreProperties>
</file>