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12" w:space="1" w:color="000000"/>
        </w:pBdr>
        <w:jc w:val="center"/>
        <w:rPr>
          <w:lang w:val="ru-RU"/>
        </w:rPr>
      </w:pPr>
      <w:r>
        <w:rPr>
          <w:lang w:val="ru-RU"/>
        </w:rPr>
        <w:t>Санкт-Петербургский государственный морской технический университет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Кафедра гидроаэромеханики и морской акустики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ЛАБОРАТОРНАЯ РАБОТА</w:t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ТАРИРОВКА МИКРОМАНОМЕТРА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ОТЧЕТ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</w:t>
      </w:r>
      <w:r>
        <w:rPr>
          <w:b/>
          <w:sz w:val="28"/>
          <w:szCs w:val="28"/>
          <w:lang w:val="ru-RU"/>
        </w:rPr>
        <w:t xml:space="preserve">Фамилия И.О.</w:t>
      </w: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 xml:space="preserve"/>
      </w:r>
      <w:r>
        <w:rPr>
          <w:sz w:val="28"/>
          <w:szCs w:val="28"/>
          <w:lang w:val="ru-RU"/>
        </w:rPr>
        <w:t xml:space="preserve">Группа </w:t>
      </w:r>
      <w:r>
        <w:rPr>
          <w:b/>
          <w:sz w:val="28"/>
          <w:szCs w:val="28"/>
          <w:lang w:val="ru-RU"/>
        </w:rPr>
        <w:t xml:space="preserve">1101</w:t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Выдано </w:t>
      </w:r>
      <w:r>
        <w:rPr>
          <w:b/>
          <w:sz w:val="28"/>
          <w:szCs w:val="28"/>
          <w:lang w:val="ru-RU"/>
        </w:rPr>
        <w:t xml:space="preserve">11.09.2024</w:t>
      </w: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 xml:space="preserve"/>
      </w:r>
      <w:r>
        <w:rPr>
          <w:sz w:val="28"/>
          <w:szCs w:val="28"/>
          <w:lang w:val="ru-RU"/>
        </w:rPr>
        <w:t xml:space="preserve">Срок выполнения </w:t>
      </w:r>
      <w:r>
        <w:rPr>
          <w:b/>
          <w:sz w:val="28"/>
          <w:szCs w:val="28"/>
          <w:lang w:val="ru-RU"/>
        </w:rPr>
        <w:t xml:space="preserve">18.11.2024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 </w:t>
      </w:r>
      <w:r>
        <w:rPr>
          <w:b/>
          <w:sz w:val="28"/>
          <w:szCs w:val="28"/>
          <w:lang w:val="ru-RU"/>
        </w:rPr>
        <w:t xml:space="preserve">Фамилия И.О.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/>
        <w:t xml:space="preserve">2024</w:t>
      </w:r>
    </w:p>
    <w:p>
      <w:pPr>
        <w:pStyle w:val="Normal"/>
        <w:numPr>
          <w:ilvl w:val="0"/>
          <w:numId w:val="1"/>
        </w:numPr>
        <w:ind w:left="0"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УСЛОВИЯ ПРОВЕДЕНИЯ РАБОТЫ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tbl>
      <w:tblPr>
        <w:tblStyle w:val="a3"/>
        <w:tblW w:w="906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0"/>
        <w:gridCol w:w="708"/>
        <w:gridCol w:w="2268"/>
        <w:gridCol w:w="1700"/>
      </w:tblGrid>
      <w:tr>
        <w:trPr/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Атмосферное давление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p 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bidi="ar-SA"/>
              </w:rPr>
              <w:t>718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мм рт.ст</w:t>
            </w:r>
            <w:r>
              <w:rPr>
                <w:rFonts w:eastAsia="Times New Roman" w:cs="Times New Roman"/>
                <w:color w:val="000000"/>
                <w:kern w:val="0"/>
                <w:sz w:val="20"/>
                <w:lang w:val="ru-RU" w:bidi="ar-SA"/>
              </w:rPr>
              <w:t>.</w:t>
            </w:r>
          </w:p>
        </w:tc>
      </w:tr>
      <w:tr>
        <w:trPr/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Температура воздуха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t 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bidi="ar-SA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°C</w:t>
            </w:r>
          </w:p>
        </w:tc>
      </w:tr>
      <w:tr>
        <w:trPr/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Плотность воздуха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ρ 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bidi="ar-SA"/>
              </w:rPr>
              <w:t>1.2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кг/м</w:t>
            </w:r>
            <w:r>
              <w:rPr>
                <w:rFonts w:eastAsia="Times New Roman" w:cs="Times New Roman"/>
                <w:color w:val="000000"/>
                <w:kern w:val="0"/>
                <w:sz w:val="20"/>
                <w:vertAlign w:val="superscript"/>
                <w:lang w:bidi="ar-SA"/>
              </w:rPr>
              <w:t>3</w:t>
            </w:r>
          </w:p>
        </w:tc>
      </w:tr>
      <w:tr>
        <w:trPr/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Кинематический коэффициент вязкости воздуха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ν 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bidi="ar-SA"/>
              </w:rPr>
              <w:t xml:space="preserve">1.56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м</w:t>
            </w:r>
            <w:r>
              <w:rPr>
                <w:rFonts w:eastAsia="Times New Roman" w:cs="Times New Roman"/>
                <w:color w:val="000000"/>
                <w:kern w:val="0"/>
                <w:sz w:val="20"/>
                <w:vertAlign w:val="superscript"/>
                <w:lang w:bidi="ar-SA"/>
              </w:rPr>
              <w:t>2</w:t>
            </w: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/с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ind w:left="0"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СХЕМА УСТАНОВКИ</w:t>
      </w:r>
    </w:p>
    <w:p>
      <w:pPr>
        <w:pStyle w:val="Normal"/>
        <w:jc w:val="center"/>
        <w:rPr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956560" cy="55245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5524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numPr>
          <w:ilvl w:val="0"/>
          <w:numId w:val="1"/>
        </w:numPr>
        <w:ind w:left="0"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ТАБЛИЦА РАСЧЕТА ТАРИРОВОЧНОГО КОЭФФИЦИЕНТА</w:t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  <w:t xml:space="preserve">Приведенная площадь крышки микроманометра типа тонущего колокола рассчитана исходя из измеренных площадей: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85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м</m:t>
        </m:r>
      </m:oMath>
      <w:r>
        <w:rPr>
          <w:lang w:val="ru-RU"/>
        </w:rPr>
        <w:t xml:space="preserve"> по формуле (1).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tblStyle w:val="a3"/>
        <w:tblW w:w="8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77"/>
        <w:gridCol w:w="732"/>
      </w:tblGrid>
      <w:tr>
        <w:trPr/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ru-RU"/>
              </w:rPr>
            </w:pPr>
            <w:r>
              <w:rPr>
                <w:sz w:val="20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где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lang w:val="ru-RU" w:bidi="ar-SA"/>
              </w:rPr>
              <w:t xml:space="preserve">(1)</w:t>
            </w:r>
          </w:p>
        </w:tc>
      </w:tr>
    </w:tbl>
    <w:p>
      <w:pPr>
        <w:pStyle w:val="Normal"/>
        <w:jc w:val="left"/>
        <w:rPr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</m:oMath>
      <w:r>
        <w:rPr/>
        <w:t xml:space="preserve"> </w:t>
      </w:r>
      <w:r>
        <w:rPr/>
        <w:t xml:space="preserve">= </w:t>
      </w:r>
      <w:r>
        <w:rPr>
          <w:i w:val="false"/>
          <w:iCs w:val="false"/>
        </w:rPr>
        <w:t xml:space="preserve">0.007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jc w:val="right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jc w:val="right"/>
        <w:rPr>
          <w:lang w:val="ru-RU"/>
        </w:rPr>
      </w:pPr>
      <w:r>
        <w:rPr>
          <w:i/>
          <w:lang w:val="ru-RU"/>
        </w:rPr>
        <w:t>Таблица 1 – таблица измерений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tblW w:w="8821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8"/>
        <w:gridCol w:w="709"/>
        <w:gridCol w:w="1272"/>
        <w:gridCol w:w="1655"/>
        <w:gridCol w:w="1025"/>
        <w:gridCol w:w="1025"/>
        <w:gridCol w:w="1115"/>
        <w:gridCol w:w="1271"/>
      </w:tblGrid>
      <w:tr>
        <w:trPr>
          <w:trHeight w:val="659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 w:eastAsia="ru-RU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m</m:t>
                </m:r>
              </m:oMath>
            </m:oMathPara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G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g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m</m:t>
                </m:r>
              </m:oMath>
            </m:oMathPara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∆</m:t>
                    </m:r>
                    <m:r>
                      <w:rPr>
                        <w:rFonts w:ascii="Cambria Math" w:hAnsi="Cambria Math"/>
                      </w:rPr>
                      <m:t xml:space="preserve">G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пр</m:t>
                        </m:r>
                      </m:sub>
                    </m:sSub>
                  </m:den>
                </m:f>
              </m:oMath>
            </m:oMathPara>
          </w:p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л</m:t>
                    </m:r>
                  </m:sub>
                </m:sSub>
              </m:oMath>
            </m:oMathPara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</m:t>
                    </m:r>
                  </m:sub>
                </m:sSub>
              </m:oMath>
            </m:oMathPara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H</m:t>
                </m:r>
              </m:oMath>
            </m:oMathPara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э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∆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∆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H</m:t>
                </m:r>
              </m:oMath>
            </m:oMathPara>
          </w:p>
        </w:tc>
      </w:tr>
      <w:tr>
        <w:trPr>
          <w:trHeight w:val="394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разм.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кг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Па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мм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мм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мм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Па/м</w:t>
            </w:r>
            <w:r>
              <w:rPr>
                <w:color w:val="000000"/>
                <w:lang w:val="ru-RU"/>
              </w:rPr>
              <w:t>м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-0.05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-0.491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-72.17346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242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193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-37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1.95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-0.12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-1.177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-173.01052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-93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1.86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-0.17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-1.668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-245.18399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194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-130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1.89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-0.22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-2.158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-317.21046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175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-169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1.88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1.962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288.39987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154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274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154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1.87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1.472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216.3734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1.83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0.785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115.38935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133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1.92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Среднее значение тарировочного коэффициента определяется по формуле (2)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Style w:val="a3"/>
        <w:tblW w:w="8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77"/>
        <w:gridCol w:w="732"/>
      </w:tblGrid>
      <w:tr>
        <w:trPr/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sz w:val="20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э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oMath>
            </m:oMathPara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lang w:val="ru-RU" w:bidi="ar-SA"/>
              </w:rPr>
              <w:t xml:space="preserve">(2)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lang w:val="ru-RU"/>
        </w:rPr>
        <w:t xml:space="preserve">– номер измерения,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ru-RU"/>
        </w:rPr>
        <w:t xml:space="preserve"> – их количество.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color w:val="000000"/>
          <w:lang w:val="ru-RU"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ср</m:t>
            </m:r>
          </m:sub>
        </m:sSub>
      </m:oMath>
      <w:r>
        <w:rPr>
          <w:lang w:val="ru-RU"/>
        </w:rPr>
        <w:t xml:space="preserve">= </w:t>
      </w:r>
      <w:r>
        <w:rPr>
          <w:color w:val="000000"/>
          <w:lang w:val="ru-RU" w:eastAsia="ru-RU"/>
        </w:rPr>
        <w:t xml:space="preserve">1.9 </w:t>
      </w:r>
      <w:r>
        <w:rPr>
          <w:lang w:val="ru-RU"/>
        </w:rPr>
        <w:t>Па/мм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ind w:left="0"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ГРАФИК ЗАВИСИМОСТИ ТАРИРОВОЧНОГО КОЭФФИЦИЕНТА МИКРОМАНОМЕТРА ОТ ДАВЛЕНИЯ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э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э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p</m:t>
            </m:r>
          </m:e>
        </m:d>
      </m:oMath>
    </w:p>
    <w:p>
      <w:pPr>
        <w:pStyle w:val="Normal"/>
        <w:numPr>
          <w:ilvl w:val="0"/>
          <w:numId w:val="0"/>
        </w:numPr>
        <w:ind w:left="0" w:hanging="0"/>
        <w:jc w:val="center"/>
        <w:rPr>
          <w:lang w:val="ru-RU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  <w:lang w:val="ru-RU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181344" cy="416052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344" cy="41605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>
      <w:type w:val="nextPage"/>
      <w:pgSz w:w="12240" w:h="15840"/>
      <w:pgMar w:left="1797" w:right="1622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0fa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b3463"/>
    <w:rPr>
      <w:color w:val="80808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0f1a15"/>
    <w:rPr>
      <w:rFonts w:ascii="Segoe UI" w:hAnsi="Segoe UI" w:cs="Segoe UI"/>
      <w:sz w:val="18"/>
      <w:szCs w:val="18"/>
      <w:lang w:val="en-US" w:eastAsia="en-US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2" w:customStyle="1">
    <w:name w:val="Стиль2"/>
    <w:basedOn w:val="Normal"/>
    <w:qFormat/>
    <w:rsid w:val="00ac7faf"/>
    <w:pPr>
      <w:spacing w:lineRule="auto" w:line="276" w:before="0" w:after="200"/>
    </w:pPr>
    <w:rPr>
      <w:rFonts w:eastAsia="Calibri"/>
      <w:sz w:val="28"/>
      <w:szCs w:val="22"/>
      <w:lang w:val="ru-RU"/>
    </w:rPr>
  </w:style>
  <w:style w:type="paragraph" w:styleId="3" w:customStyle="1">
    <w:name w:val="Стиль3"/>
    <w:basedOn w:val="Normal"/>
    <w:autoRedefine/>
    <w:qFormat/>
    <w:rsid w:val="00ac7faf"/>
    <w:pPr>
      <w:jc w:val="both"/>
    </w:pPr>
    <w:rPr>
      <w:rFonts w:eastAsia="Calibri"/>
      <w:sz w:val="28"/>
      <w:szCs w:val="22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0f1a15"/>
    <w:pPr/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6376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AA93D2-2B41-624D-9002-063C51AF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LibreOffice/7.3.7.2$Linux_X86_64 LibreOffice_project/30$Build-2</Application>
  <AppVersion>15.0000</AppVersion>
  <Pages>3</Pages>
  <Words>164</Words>
  <Characters>952</Characters>
  <CharactersWithSpaces>1066</CharactersWithSpaces>
  <Paragraphs>63</Paragraphs>
  <Company>SPbGMTU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2021-09-22T07:29:00Z</dcterms:created>
  <dc:creator>GAMMA</dc:creator>
  <dc:description/>
  <dc:language>en-US</dc:language>
  <cp:lastModifiedBy/>
  <cp:lastPrinted>2020-09-26T20:18:00Z</cp:lastPrinted>
  <dcterms:modified xsi:type="dcterms:W3CDTF">2024-10-08T23:07:15Z</dcterms:modified>
  <cp:revision>19</cp:revision>
  <dc:subject/>
  <dc:title>Санкт-Перербургский государственный морской технический университет</dc:titl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