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AF9D" w14:textId="1EAB740E" w:rsidR="00683BF9" w:rsidRPr="0066759D" w:rsidRDefault="00683BF9" w:rsidP="00E70444">
      <w:pPr>
        <w:spacing w:after="0"/>
        <w:rPr>
          <w:rFonts w:ascii="Times New Roman" w:hAnsi="Times New Roman" w:cs="Times New Roman"/>
          <w:lang w:val="en-US"/>
        </w:rPr>
      </w:pPr>
    </w:p>
    <w:p w14:paraId="71AAF118" w14:textId="77777777" w:rsidR="00C51C38" w:rsidRDefault="00C51C38">
      <w:pPr>
        <w:rPr>
          <w:rFonts w:ascii="Times New Roman" w:hAnsi="Times New Roman" w:cs="Times New Roman"/>
        </w:rPr>
      </w:pPr>
    </w:p>
    <w:p w14:paraId="2459B50B" w14:textId="77777777" w:rsidR="00C51C38" w:rsidRPr="00C51C38" w:rsidRDefault="00C51C38" w:rsidP="00C51C38">
      <w:pPr>
        <w:rPr>
          <w:rFonts w:ascii="Times New Roman" w:hAnsi="Times New Roman" w:cs="Times New Roman"/>
        </w:rPr>
      </w:pPr>
    </w:p>
    <w:p w14:paraId="34B4FD6E" w14:textId="6FBD8FD5" w:rsidR="00C51C38" w:rsidRPr="00C51C38" w:rsidRDefault="00C51C38" w:rsidP="00C51C38">
      <w:pPr>
        <w:spacing w:after="120" w:line="360" w:lineRule="auto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1E6B3211" w14:textId="57841B90" w:rsidR="00C51C38" w:rsidRPr="00624AF2" w:rsidRDefault="00C51C38" w:rsidP="00C51C38">
      <w:pPr>
        <w:spacing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ДИПЛОМЕН ПРОЕКТ</w:t>
      </w:r>
    </w:p>
    <w:p w14:paraId="116C6622" w14:textId="21F23CE3" w:rsidR="00C51C38" w:rsidRDefault="00C51C38" w:rsidP="00C51C38">
      <w:pPr>
        <w:spacing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На тема: ……………………………………………………………………..</w:t>
      </w:r>
    </w:p>
    <w:p w14:paraId="0696E36C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659F5B22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2D780A55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713136B1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080C2003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5434C25E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45A557D8" w14:textId="77777777" w:rsidR="00C51C38" w:rsidRDefault="00C51C38" w:rsidP="00CA4747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7327D913" w14:textId="77777777" w:rsidR="00C51C38" w:rsidRDefault="00C51C38" w:rsidP="00C51C38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5ABFA569" w14:textId="0D917982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Ученик: …………………., 12</w:t>
      </w:r>
      <w:r>
        <w:rPr>
          <w:rFonts w:ascii="Times New Roman" w:hAnsi="Times New Roman" w:cs="Times New Roman"/>
          <w:b/>
          <w:bCs/>
          <w:vertAlign w:val="superscript"/>
        </w:rPr>
        <w:t xml:space="preserve">Б </w:t>
      </w:r>
      <w:r>
        <w:rPr>
          <w:rFonts w:ascii="Times New Roman" w:hAnsi="Times New Roman" w:cs="Times New Roman"/>
          <w:b/>
          <w:bCs/>
        </w:rPr>
        <w:t>клас</w:t>
        <w:tab/>
        <w:tab/>
        <w:tab/>
        <w:t xml:space="preserve"> </w:t>
      </w:r>
    </w:p>
    <w:p w14:paraId="0539A290" w14:textId="18620FD5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Професия: код 481 „Компютърни науки“</w:t>
      </w:r>
    </w:p>
    <w:p w14:paraId="0F1E13A1" w14:textId="58434990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Специалност: код 4810201 „Системно програмиране“</w:t>
      </w:r>
    </w:p>
    <w:p w14:paraId="0FE3CC80" w14:textId="77777777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1290924" w14:textId="77777777" w:rsidR="00C51C38" w:rsidRPr="00C82E9A" w:rsidRDefault="00C51C38" w:rsidP="00C51C38">
      <w:pPr>
        <w:spacing w:after="0" w:line="360" w:lineRule="auto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ab/>
        <w:tab/>
        <w:tab/>
        <w:tab/>
        <w:tab/>
        <w:t xml:space="preserve">     </w:t>
      </w:r>
    </w:p>
    <w:p w14:paraId="0E507E3A" w14:textId="69AB9A04" w:rsidR="00C51C38" w:rsidRPr="00C82E9A" w:rsidRDefault="00C51C38" w:rsidP="00C51C38">
      <w:pPr>
        <w:spacing w:after="0" w:line="360" w:lineRule="auto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Ръководител консултант: ………………………. </w:t>
      </w:r>
    </w:p>
    <w:p w14:paraId="410729DF" w14:textId="77777777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8439E83" w14:textId="77777777" w:rsidR="00C51C38" w:rsidRPr="00C82E9A" w:rsidRDefault="00C51C38" w:rsidP="00CA474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524CCAD" w14:textId="77777777" w:rsidR="00C51C38" w:rsidRPr="00C82E9A" w:rsidRDefault="00C51C38" w:rsidP="00C51C3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град Стара Загора</w:t>
      </w:r>
    </w:p>
    <w:p w14:paraId="3FCCCE75" w14:textId="7FB69AAB" w:rsidR="00C51C38" w:rsidRPr="00C82E9A" w:rsidRDefault="00C51C38" w:rsidP="00C51C3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2026 година</w:t>
      </w:r>
    </w:p>
    <w:p w14:paraId="29B18D70" w14:textId="1DF02090" w:rsidR="00B2597D" w:rsidRDefault="00B2597D" w:rsidP="00914086">
      <w:pPr>
        <w:pStyle w:val="TOC2"/>
        <w:tabs>
          <w:tab w:val="right" w:leader="dot" w:pos="9062"/>
        </w:tabs>
      </w:pPr>
    </w:p>
    <w:p w14:paraId="40337158" w14:textId="261DA3FC" w:rsidR="00C446B0" w:rsidRDefault="00C446B0">
      <w:pPr>
        <w:rPr>
          <w:rFonts w:ascii="Times New Roman" w:eastAsia="Times New Roman" w:hAnsi="Times New Roman" w:cs="Times New Roman"/>
          <w:b/>
          <w:bCs/>
          <w:kern w:val="36"/>
          <w:lang w:eastAsia="bg-BG"/>
          <w14:ligatures w14:val="none"/>
        </w:rPr>
      </w:pPr>
    </w:p>
    <w:p>
      <w:pPr>
        <w:spacing w:after="0"/>
        <w:sectPr>
          <w:headerReference xmlns:r="http://schemas.openxmlformats.org/officeDocument/2006/relationships" w:type="default" r:id="rId8"/>
          <w:headerReference xmlns:r="http://schemas.openxmlformats.org/officeDocument/2006/relationships" w:type="first" r:id="rId10"/>
          <w:type w:val="nextPage"/>
          <w:pgSz w:w="11906" w:h="16838"/>
          <w:pgMar w:top="1985" w:right="1133" w:bottom="1417" w:left="1417" w:header="708" w:footer="708" w:gutter="0"/>
          <w:pgNumType w:start="0"/>
          <w:titlePg/>
        </w:sectPr>
      </w:pPr>
    </w:p>
    <w:p>
      <w:pPr>
        <w:spacing w:line="360" w:before="200" w:after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СЪДЪРЖАНИЕ</w:t>
      </w:r>
    </w:p>
    <w:sdt>
      <w:sdtPr>
        <w:alias w:val="Съдъ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line="360" w:before="480" w:after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1. УВОД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 Контекст и актуалност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Интернет на нещата (IoT — Internet of Things) е технологична парадигма, при която физически обекти са снабдени с процесори, сензори и мрежова свързаност, позволяваща им да събират и обменят данни без пряка намеса от страна на човека. Към 2025 г. в света функционират над 17 милиарда активни IoT устройства, а прогнозите на водещи аналитични компании предвиждат удвояване на тази бройка до 2030 г. Мониторингът на параметрите на средата — температура, влажност, качество на въздуха, осветеност и ниво на шум — е сред най-разпространените практически приложения в жилищни, образователни и офисни пространства.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образователна среда подобна система носи пряка практическа стойност: позволява проследяване на микроклимата в класни стаи, детектиране на недостатъчна вентилация и вземане на информирани решения за отопление и охлаждане. Освен конкретния приложен ефект, изграждането на такава система обхваща ключови концепции от учебната програма по системно програмиране: вградени системи, мрежови протоколи, релационни бази данни, уеб и мобилна разработка.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1.2 Формулиране на проблема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типична образователна или домашна среда суровите сензорни стойности са практически неизползваеми, ако не са: събирани непрекъснато и автоматично; съхранявани исторически за ретроспективен анализ; достъпни дистанционно от различни устройства; свързани с конкретни потребители и устройства чрез система за права; и визуализирани в разбираем потребителски интерфейс. Без централна мониторинг платформа показанията остават изолирани на хардуерното устройство, недостъпни за анализ с течение на времето и неизползваеми от множество потребители.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Настоящият проект адресира точно тези проблеми, като изгражда пълен технологичен pipeline — от физическото сензорно измерване до потребителски табла в уеб и мобилни приложения, с поддръжка на многопотребителска работа, ролева сигурност и одитируемост.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 Цел на дипломния проект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Основната цел е да се проектира и реализира пълноценна IoT мониторинг платформа, която придобива телеметрия от сензорно оборудвани ESP32 контролери и я доставя надеждно и сигурно до потребителите чрез уеб и мобилни приложения. Проектът демонстрира прилагането на принципите на софтуерното инженерство при изграждането на реална, многослойна, пълностекова система, съответстваща на изискванията за технологична документация.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1.4 Очаквани резултати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Функционираща IoT платформа, свързваща ESP32 контролер с уеб и мобилни клиенти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 API, покриващ пълния набор от функционални изисквания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React уеб dashboard с реалновременни карти и исторически графики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Android мобилно приложение с home-screen widget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база данни с пълна история на измерванията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Ролева система за управление на достъпа с одитен журнал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Документирана многослойна архитектура с тестово покритие</w:t>
      </w:r>
    </w:p>
    <w:p>
      <w:r>
        <w:br w:type="page"/>
      </w:r>
    </w:p>
    <w:p>
      <w:pPr>
        <w:pStyle w:val="Heading1"/>
        <w:spacing w:line="360" w:before="480" w:after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2. АНАЛИЗ И СПЕЦИФИКАЦИЯ НА ИЗИСКВАНИЯТА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2.1 Анализ на предметната област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IoT системите за мониторинг на средата се характеризират с три основни компонента. Физическият слой включва сензори и микроконтролери, отговорни за измерване на физически величини. Комуникационният слой осигурява пренос на данните от устройствата до сървъра чрез подходящи мрежови протоколи. Приложният слой обхваща сървъри, бази данни и клиентски интерфейси за съхранение, обработка и визуализация.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Анализът на съществуващи решения показва ясен спектър от алтернативи. Grafana с InfluxDB предоставя богата визуализация, но изисква значителна инфраструктурна конфигурация. ThingSpeak предлага облачно съхранение, но е с ограничена гъвкавост при потребителски роли. AWS IoT Core и Azure IoT Hub са мощни промишлени решения, но са свързани с абонаментни разходи и висока сложност. Node-RED позволява бърза визуална оркестрация, но не предоставя потребителски модел и API. Настоящият проект избира изграждане на собствено решение — напълно контролируемо, локално разгъваемо, разбираемо до детайл и подходящо за образователни цели, без лицензионни ограничения.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2.2 Анализ на IoT протоколи и технологии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избора на технологии за реализация са разгледани следните алтернативи:</w:t>
      </w:r>
    </w:p>
    <w:p>
      <w:pPr>
        <w:spacing w:before="80" w:after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3"/>
        <w:gridCol w:w="1933"/>
        <w:gridCol w:w="1054"/>
        <w:gridCol w:w="3866"/>
      </w:tblGrid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Алтернатива</w:t>
            </w:r>
          </w:p>
        </w:tc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Избор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Обосновка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Съобщителен протокол</w:t>
            </w:r>
          </w:p>
        </w:tc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HTTP polling</w:t>
            </w:r>
          </w:p>
        </w:tc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MQTT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По-малък overhead; pub/sub модел; decoupling на device от backend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MQTT брокер</w:t>
            </w:r>
          </w:p>
        </w:tc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HiveMQ, EMQ X</w:t>
            </w:r>
          </w:p>
        </w:tc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Eclipse Mosquitto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Лек, open-source, лесен за локална инсталация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База данни</w:t>
            </w:r>
          </w:p>
        </w:tc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InfluxDB, MongoDB</w:t>
            </w:r>
          </w:p>
        </w:tc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PostgreSQL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ACID гаранции; релационен модел за telemetry + бизнес обекти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Backend runtime</w:t>
            </w:r>
          </w:p>
        </w:tc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Python/Django, Go</w:t>
            </w:r>
          </w:p>
        </w:tc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Node.js + TypeScript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Event-driven I/O; статично типизиране; единен стек с frontend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Frontend framework</w:t>
            </w:r>
          </w:p>
        </w:tc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Vue, Angular</w:t>
            </w:r>
          </w:p>
        </w:tc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React 19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Компонентна архитектура; голяма екосистема; hooks за state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Мобилна платформа</w:t>
            </w:r>
          </w:p>
        </w:tc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Flutter, React Native</w:t>
            </w:r>
          </w:p>
        </w:tc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Native Android/Kotlin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Стандартен Android стек; widget поддръжка; null-safety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Контейнеризация</w:t>
            </w:r>
          </w:p>
        </w:tc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Kubernetes, Vagrant</w:t>
            </w:r>
          </w:p>
        </w:tc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Docker Compose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Повторяемо локално разгъване; минимална сложност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 Потребителски роли</w:t>
      </w:r>
    </w:p>
    <w:p>
      <w:pPr>
        <w:spacing w:before="80" w:after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3"/>
        <w:gridCol w:w="2899"/>
        <w:gridCol w:w="3954"/>
      </w:tblGrid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Роля</w:t>
            </w:r>
          </w:p>
        </w:tc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Права за достъп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Потребител</w:t>
            </w:r>
          </w:p>
        </w:tc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Краен потребител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Управление на профил; преглед само на назначените устройства; заявяване с паринг код; исторически данни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Администратор (is_admin)</w:t>
            </w:r>
          </w:p>
        </w:tc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Системен администратор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Пълен достъп до всички потребители, контролери, одитни записи и статистики; управление на роли; покана на потребители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Разработчик (is_dev)</w:t>
            </w:r>
          </w:p>
        </w:tc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Технически потребител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Debug capabilities; разширена системна информация за разработка и тестване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2.4 Функционални изисквания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Функционалните изисквания произтичат от заданието за дипломния проект:</w:t>
      </w:r>
    </w:p>
    <w:p>
      <w:pPr>
        <w:spacing w:before="80" w:after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"/>
        <w:gridCol w:w="6414"/>
        <w:gridCol w:w="1318"/>
      </w:tblGrid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4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Функционално изискване</w:t>
            </w:r>
          </w:p>
        </w:tc>
        <w:tc>
          <w:tcPr>
            <w:tcW w:type="dxa" w:w="1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ФИ-01</w:t>
            </w:r>
          </w:p>
        </w:tc>
        <w:tc>
          <w:tcPr>
            <w:tcW w:type="dxa" w:w="64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Регистрация и вход на потребители с потребителско име, парола и e-mail.</w:t>
            </w:r>
          </w:p>
        </w:tc>
        <w:tc>
          <w:tcPr>
            <w:tcW w:type="dxa" w:w="1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ФИ-02</w:t>
            </w:r>
          </w:p>
        </w:tc>
        <w:tc>
          <w:tcPr>
            <w:tcW w:type="dxa" w:w="64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Разграничаване на потребителски роли (потребител / администратор / разработчик).</w:t>
            </w:r>
          </w:p>
        </w:tc>
        <w:tc>
          <w:tcPr>
            <w:tcW w:type="dxa" w:w="1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ФИ-03</w:t>
            </w:r>
          </w:p>
        </w:tc>
        <w:tc>
          <w:tcPr>
            <w:tcW w:type="dxa" w:w="64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Достъп на администратор до всички данни и функционалности.</w:t>
            </w:r>
          </w:p>
        </w:tc>
        <w:tc>
          <w:tcPr>
            <w:tcW w:type="dxa" w:w="1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ФИ-04</w:t>
            </w:r>
          </w:p>
        </w:tc>
        <w:tc>
          <w:tcPr>
            <w:tcW w:type="dxa" w:w="64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Събиране на данни от IoT устройство (ESP32 с пет типа сензори).</w:t>
            </w:r>
          </w:p>
        </w:tc>
        <w:tc>
          <w:tcPr>
            <w:tcW w:type="dxa" w:w="1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ФИ-05</w:t>
            </w:r>
          </w:p>
        </w:tc>
        <w:tc>
          <w:tcPr>
            <w:tcW w:type="dxa" w:w="64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Автоматично изпращане на данните към сървъра чрез MQTT протокол.</w:t>
            </w:r>
          </w:p>
        </w:tc>
        <w:tc>
          <w:tcPr>
            <w:tcW w:type="dxa" w:w="1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ФИ-06</w:t>
            </w:r>
          </w:p>
        </w:tc>
        <w:tc>
          <w:tcPr>
            <w:tcW w:type="dxa" w:w="64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Съхраняване на данните в PostgreSQL база данни.</w:t>
            </w:r>
          </w:p>
        </w:tc>
        <w:tc>
          <w:tcPr>
            <w:tcW w:type="dxa" w:w="1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ФИ-07</w:t>
            </w:r>
          </w:p>
        </w:tc>
        <w:tc>
          <w:tcPr>
            <w:tcW w:type="dxa" w:w="64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Визуализация на данните в уеб и мобилен интерфейс като таблици и графики.</w:t>
            </w:r>
          </w:p>
        </w:tc>
        <w:tc>
          <w:tcPr>
            <w:tcW w:type="dxa" w:w="1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ФИ-08</w:t>
            </w:r>
          </w:p>
        </w:tc>
        <w:tc>
          <w:tcPr>
            <w:tcW w:type="dxa" w:w="64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Обновяване на информацията в реално или почти реално време.</w:t>
            </w:r>
          </w:p>
        </w:tc>
        <w:tc>
          <w:tcPr>
            <w:tcW w:type="dxa" w:w="1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ФИ-09</w:t>
            </w:r>
          </w:p>
        </w:tc>
        <w:tc>
          <w:tcPr>
            <w:tcW w:type="dxa" w:w="64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Съхраняване и преглед на история от измерванията с дата и час.</w:t>
            </w:r>
          </w:p>
        </w:tc>
        <w:tc>
          <w:tcPr>
            <w:tcW w:type="dxa" w:w="1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ФИ-10</w:t>
            </w:r>
          </w:p>
        </w:tc>
        <w:tc>
          <w:tcPr>
            <w:tcW w:type="dxa" w:w="64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Обратна връзка при грешки или липсващи данни.</w:t>
            </w:r>
          </w:p>
        </w:tc>
        <w:tc>
          <w:tcPr>
            <w:tcW w:type="dxa" w:w="1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Допълнително са реализирани: регистрация на IoT контролери с 5-цифрен паринг код; управление на потребителско-контролерни отношения; одитен журнал; системен здравен статус.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2.5 Нефункционални изисквания</w:t>
      </w:r>
    </w:p>
    <w:p>
      <w:pPr>
        <w:pStyle w:val="Heading3"/>
        <w:spacing w:line="360" w:before="28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2.5.1 Сигурност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Паролите се съхраняват само като хешове с алгоритъма scrypt — memory-hard функция, устойчива на GPU-базирани brute-force атаки. Device-level isolation гарантира, че всеки потребител вижда само устройствата, назначени му в таблицата user_controllers. Всички чувствителни операции се записват в одитен журнал с информация за актьора, действието, IP адреса и браузъра.</w:t>
      </w:r>
    </w:p>
    <w:p>
      <w:pPr>
        <w:pStyle w:val="Heading3"/>
        <w:spacing w:line="360" w:before="28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2.5.2 Производителност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Системата трябва да ingests телеметрия с латентност под 1 секунда. Уеб dashboard-ът се обновява автоматично на всеки 30 секунди. Таблицата readings е индексирана по (device_id, ts DESC) за ефективни заявки при пагинация и исторически преглед.</w:t>
      </w:r>
    </w:p>
    <w:p>
      <w:pPr>
        <w:pStyle w:val="Heading3"/>
        <w:spacing w:line="360" w:before="28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2.5.3 Надеждност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гарантира ACID свойства. Firmware-ът на ESP32 включва логика за повторно свързване при загуба на Wi-Fi или MQTT. Health endpoint предоставя статус на системата в реално време.</w:t>
      </w:r>
    </w:p>
    <w:p>
      <w:pPr>
        <w:pStyle w:val="Heading3"/>
        <w:spacing w:line="360" w:before="28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2.5.4 Поддържаемост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Монорепо структурата с npm workspaces осигурява единна точка за управление на зависимостите. Споделеният пакет shared-types гарантира консистентност на TypeScript типовете между backend и frontend. Промените в схемата се управляват чрез версионирани SQL миграции.</w:t>
      </w:r>
    </w:p>
    <w:p>
      <w:r>
        <w:br w:type="page"/>
      </w:r>
    </w:p>
    <w:p>
      <w:pPr>
        <w:pStyle w:val="Heading1"/>
        <w:spacing w:line="360" w:before="480" w:after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3. АРХИТЕКТУРА НА СИСТЕМАТА И ПРОЕКТИРАНЕ НА БАЗАТА ДАННИ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 Многослойна архитектура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Системата следва строго разслоена архитектура (layered architecture), при която всеки слой има ясно определена отговорност и комуникира само с непосредствено съседните слоеве. Тази организация подобрява поддържаемостта, позволява независима мащабируемост и улеснява изолираното тестване на всеки компонент.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      ПРЕЗЕНТАЦИОНЕН СЛОЙ         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React уеб dashboard    │    Android приложение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└──────────────┬────────────────────────┬───────────────────┘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│   HTTP / REST JSON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┌──────────────▼────────────────────────▼───────────────────┐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     API СЛОЙ — Express REST сървър 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auth  │  profile  │  users  │  controllers  │  readings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       audit  │  health             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└─────────────────────────────┬──────────────────────────────┘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      │   SQL (pg pool)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┌─────────────────────────────▼──────────────────────────────┐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 СЛОЙ ЗА СЪХРАНЕНИЕ — PostgreSQL 16  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readings  │  users  │  controllers  │  user_controllers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               audit_logs           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└─────────────────────────────▲──────────────────────────────┘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      │   INSERT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┌─────────────────────────────┴──────────────────────────────┐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INGEST СЛОЙ — MQTT Worker (Node.js/TS)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└─────────────────────────────▲──────────────────────────────┘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      │   MQTT subscribe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┌─────────────────────────────┴──────────────────────────────┐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КОМУНИКАЦИОНЕН СЛОЙ — Eclipse Mosquitto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└─────────────────────────────▲──────────────────────────────┘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      │   MQTT publish (JSON)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┌─────────────────────────────┴──────────────────────────────┐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ХАРДУЕРЕН СЛОЙ — ESP32 + сензори     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DHT22  │  BH1750  │  MQ-135  │  MAX4466  (I²C / ADC)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spacing w:before="80" w:after="80"/>
      </w:pPr>
      <w:r>
        <w:t xml:space="preserve"/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Разделянето на слоевете носи конкретни архитектурни ползи. Хардуерният слой не знае нищо за API структурата или базата данни — той само публикува JSON към MQTT брокера. Ingest слоят е отделен Node.js процес, изолиран от API слоя — дори при временна недостъпност на API-а, телеметрията продължава да се записва. API слоят обслужва само клиентски заявки и не е зависим от MQTT. Всяка от тези граници може да бъде мащабирана или подменена независимо.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 Монорепо структура и файлова организация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Кодовата база е организирана като монорепо с npm workspaces — единно хранилище, съдържащо всички компоненти. Тази организация позволява споделяне на TypeScript типове между frontend и backend, единна конфигурация на зависимостите и улеснено управление на свързаните пакети.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Iot-Monitoring/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.env                           # Глобална конфигурация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package.json                   # Root npm workspace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README.md  /  READMEBG.md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PROJECT_THEORY_GUIDE.md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backend/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Dockerfile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scripts/migrate.ts         # Миграционен скрипт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sql/                       # 001–009 SQL миграции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src/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api.ts                 # Express HTTP сървър (entry point)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ingest.ts              # MQTT subscriber + DB writer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api.test.ts            # Backend API тестове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ingest.test.ts         # Ingest тестове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└── api/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  ├── common.ts          # Споделени middleware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  └── routes/            # auth, profile, users,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                         #   controllers, readings, audit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frontend/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vite.config.ts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tailwind.config.js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src/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App.tsx / main.tsx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api/                   # HTTP клиент (Axios)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i18n/en.ts             # Английски речник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i18n/bg.ts             # Български речник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components/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│   ├── Dashboard.tsx      # Dashboard контейнер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│   ├── dashboard/         # Header, StatusBar, Charts,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│   │                      #   SensorGrid, ClaimModal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│   ├── AdminDashboard.tsx # Admin контейнер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│   ├── admin/             # Users, Controllers, Assignments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│   ├── AuditLogs.tsx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│   └── SystemHealth.tsx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utils/                 # Utility функции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└── types/                 # Frontend-специфични типове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packages/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shared-types/src/models/  # Reading, User, Controller, AuditLog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infra/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docker-compose.yml         # Mosquitto + PostgreSQL + Adminer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mosquitto/mosquitto.conf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device/esp32/init/init.ino     # ESP32 Arduino firmware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 mobile/app/src/main/           # Android Kotlin приложение</w:t>
      </w:r>
    </w:p>
    <w:p>
      <w:pPr>
        <w:spacing w:before="80" w:after="80"/>
      </w:pPr>
      <w:r>
        <w:t xml:space="preserve"/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 Пълен поток на данните (end-to-end)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Разбирането на пълния поток на данните е централно за описанието на системата. Именно той показва, че системата не е просто четец на сензори, а пълноценен pipeline с придобиване, пренос, валидация, съхранение, авторизация и презентация. Данните преминават през следните 12 стъпки: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1. Физическите сензори измерват параметрите на средата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(температура, влажност, осветеност, звук, качество на въздуха)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2. ESP32 чете сензорните стойности периодично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(telemetry interval: 5000 ms)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3. Firmware-ът пакетира измерванията в JSON payload: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{ "t": 24.5, "h": 61.2, "lux": 1200, "sound": 430, "aq": 780 }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4. ESP32 публикува JSON към MQTT брокера: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Topic: iot/esp32/telemetry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5. Mosquitto брокерът приема и форвардира съобщението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(device не знае нищо за backend структурата)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6. Backend ingest worker получава съобщението (subscribe)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7. Worker извлича device_id от MQTT топика: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iot/[device_id]/telemetry  →  device_id = 'esp32'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8. Worker парсва JSON и записва ред в таблица readings: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INSERT INTO readings (device_id, temperature_c, humidity_pct ...)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9. Клиент (web / mobile) изпраща HTTP заявка: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GET /api/latest/esp32  (с header x-user-id: 42)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10. API middleware проверява автентикацията и device access правата: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 uc.* FROM user_controllers uc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JOIN controllers c ON c.id = uc.controller_id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WHERE uc.user_id = $1 AND c.device_id = $2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11. API изпълнява заявка към PostgreSQL и връща JSON отговор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12. Клиентът рендерира данните като карти, графики и таблици</w:t>
      </w:r>
    </w:p>
    <w:p>
      <w:pPr>
        <w:spacing w:before="80" w:after="80"/>
      </w:pPr>
      <w:r>
        <w:t xml:space="preserve"/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3.4 MQTT протокол — избор и обосновка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MQTT (Message Queuing Telemetry Transport) е лек publish/subscribe протокол, разработен специално за IoT устройства с ограничени ресурси и нестабилни мрежи. В сравнение с HTTP polling, MQTT има заглавка от само 2 байта (при HTTP overhead е стотици байта), не изисква постоянна HTTP връзка и позволява асинхронно event-driven публикуване.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Broker-базираният модел е архитектурно решаващ: ESP32 не знае нищо за backend структурата, API маршрутите или схемата на базата данни. Той само публикува телеметрия към брокера. Това decoupling позволява пълна промяна на backend-а без каквато и да е промяна във firmware-а на устройството — съществено качество при итеративна разработка.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3.5 Диаграма на последователността — Telemetry Ingestion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ESP32             Mosquitto         Ingest Worker      PostgreSQL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             │                    │ 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│──publish(JSON)──▶│                    │ 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             │──forward message──▶│ 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             │                    │──parse topic───│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             │                    │──parse JSON────│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             │                    │──INSERT──────▶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             │                    │◀─ack ──────────│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             │                    │ 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(next interval, 5 sec)              │ 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│──publish(JSON)──▶│                    │ 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             │ ...                │                │</w:t>
      </w:r>
    </w:p>
    <w:p>
      <w:pPr>
        <w:spacing w:before="80" w:after="80"/>
      </w:pPr>
      <w:r>
        <w:t xml:space="preserve"/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3.6 Диаграма на последователността — User Login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Client (Web/Mobile)          REST API             PostgreSQL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│                         │      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│──POST /api/auth/login──▶│      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│   {email, password}      │      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│                         │──SELECT user─────▶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│                         │◀─ user row ─────────│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│                         │──scrypt verify─────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│                         │──INSERT audit_log──▶│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│◀── {userId, username} ──│      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│   (header: x-user-id)   │                     │</w:t>
      </w:r>
    </w:p>
    <w:p>
      <w:pPr>
        <w:spacing w:before="80" w:after="80"/>
      </w:pPr>
      <w:r>
        <w:t xml:space="preserve"/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3.7 Диаграма на последователността — Device Claiming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Client (Web/Mobile)          REST API              PostgreSQL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│                         │       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│──POST /api/controllers/claim──────────────────▶│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│   {pairingCode: '12345'} │       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│                         │──SELECT controller───▶│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│                         │   WHERE pairing_code = '12345'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│                         │◀─ controller row ─────│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│                         │──INSERT user_controllers─▶│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│                         │──INSERT audit_log────▶│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│◀── {success: true} ─────│                      │</w:t>
      </w:r>
    </w:p>
    <w:p>
      <w:pPr>
        <w:spacing w:before="80" w:after="80"/>
      </w:pPr>
      <w:r>
        <w:t xml:space="preserve"/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3.8 Проектиране на базата данни</w:t>
      </w:r>
    </w:p>
    <w:p>
      <w:pPr>
        <w:pStyle w:val="Heading3"/>
        <w:spacing w:line="360" w:before="28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3.8.1 Концептуален ER модел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┌──────────┐    ┌────────────────────┐    ┌─────────────────┐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users   │────│  user_controllers  │────│   controllers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│──────────│ 1:N│────────────────────│N:1 │─────────────────│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id (PK)  │    │ user_id  (FK)      │    │ id (PK)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username │    │ controller_id (FK) │    │ device_id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email    │    │ label              │    │ label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password │    │ created_at         │    │ pairing_code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role     │    └────────────────────┘    └────────┬────────┘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is_admin │                                        │ 1:N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is_dev   │                              ┌─────────▼────────┐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...      │                              │    readings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└────┬─────┘                              │──────────────────│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│ 1:N                                │ id (PK)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┌────▼─────────┐                          │ device_id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audit_logs  │                          │ ts 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│──────────────│                          │ temperature_c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id (PK)      │                          │ humidity_pct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actor_id (FK)│                          │ lux  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action       │                          │ sound     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entity_type  │                          │ sound_dbfs     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ip_address   │                          │ air_quality_raw 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created_at   │                          │ air_baseline_pct │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└──────────────┘                          └──────────────────┘</w:t>
      </w:r>
    </w:p>
    <w:p>
      <w:pPr>
        <w:spacing w:before="80" w:after="80"/>
      </w:pPr>
      <w:r>
        <w:t xml:space="preserve"/>
      </w:r>
    </w:p>
    <w:p>
      <w:pPr>
        <w:pStyle w:val="Heading3"/>
        <w:spacing w:line="360" w:before="28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3.8.2 Таблица readings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Съхранява всички телеметрични измервания. Индексирана по (device_id, ts DESC) за ефективни заявки.</w:t>
      </w:r>
    </w:p>
    <w:p>
      <w:pPr>
        <w:spacing w:before="80" w:after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6"/>
        <w:gridCol w:w="2460"/>
        <w:gridCol w:w="3690"/>
      </w:tblGrid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Колона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 данни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SERIAL PRIMARY KEY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Уникален идентификатор на записа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device_id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VARCHAR(64) NOT NULL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Идентификатор на ESP32 устройството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TIMESTAMP DEFAULT NOW()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Времеви печат на измерването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temperature_c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DECIMAL(5,2)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Температура в °C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humidity_pct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DECIMAL(5,2)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Относителна влажност в %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lux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Осветеност в лукс (raw)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sound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Звук — raw ADC стойност (0–4095)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sound_dbfs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DECIMAL(6,2)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Звук в dBFS (изчислена)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sound_est_spl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DECIMAL(6,2)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Приблизително SPL в dB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air_quality_raw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Качество на въздуха — raw ADC (MQ-135)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air_baseline_pct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DECIMAL(5,2)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Качество на въздуха в % спрямо базова стойност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line="360" w:before="28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3.8.3 Таблица users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Съхранява потребителски акаунти. Паролата се записва само като scrypt хеш.</w:t>
      </w:r>
    </w:p>
    <w:p>
      <w:pPr>
        <w:spacing w:before="80" w:after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6"/>
        <w:gridCol w:w="2460"/>
        <w:gridCol w:w="3690"/>
      </w:tblGrid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Колона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 данни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SERIAL PRIMARY KEY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Уникален идентификатор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username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VARCHAR(64) UNIQUE NOT NULL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Потребителско име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email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VARCHAR(255) UNIQUE NOT NULL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Имейл адрес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password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TEXT NOT NULL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scrypt хеш (оригиналът не се пази)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role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TEXT DEFAULT 'user'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Роля: user / admin / dev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is_admin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BOOLEAN DEFAULT FALSE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Флаг за административни права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is_dev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BOOLEAN DEFAULT FALSE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Флаг за права на разработчик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invited_by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INTEGER → users.id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Кой е поканил потребителя (FK)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must_change_password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BOOLEAN DEFAULT FALSE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Принудителна смяна при следващ вход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TIMESTAMP DEFAULT NOW()</w:t>
            </w:r>
          </w:p>
        </w:tc>
        <w:tc>
          <w:tcPr>
            <w:tcW w:type="dxa" w:w="3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Дата на регистрация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line="360" w:before="28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3.8.4 Таблица controllers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Регистрира IoT контролерите с уникален device_id и автоматично генериран 5-цифрен pairing_code. Картографира суровия device_id от MQTT топика към управляем, заявяем обект.</w:t>
      </w:r>
    </w:p>
    <w:p>
      <w:pPr>
        <w:pStyle w:val="Heading3"/>
        <w:spacing w:line="360" w:before="28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3.8.5 Таблица user_controllers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Свързваща таблица (Many-to-Many) между потребители и контролери. Позволява на един потребител да следи множество устройства и обратно. Полето label позволява персонализирано именуване на устройство за всеки потребител.</w:t>
      </w:r>
    </w:p>
    <w:p>
      <w:pPr>
        <w:pStyle w:val="Heading3"/>
        <w:spacing w:line="360" w:before="28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3.8.6 Таблица audit_logs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Записва всички чувствителни действия: вход, смяна на парола, заявяване на устройство, изтриване на потребител. Всеки запис включва actor_id, action, entity_type/entity_id, IP адрес, user agent и JSONB поле metadata.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3.9 Миграционна система</w:t>
      </w:r>
    </w:p>
    <w:p>
      <w:pPr>
        <w:spacing w:before="80" w:after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4"/>
        <w:gridCol w:w="5272"/>
      </w:tblGrid>
      <w:tr>
        <w:tc>
          <w:tcPr>
            <w:tcW w:type="dxa" w:w="3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Миграция</w:t>
            </w:r>
          </w:p>
        </w:tc>
        <w:tc>
          <w:tcPr>
            <w:tcW w:type="dxa" w:w="5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Промяна в схемата</w:t>
            </w:r>
          </w:p>
        </w:tc>
      </w:tr>
      <w:tr>
        <w:tc>
          <w:tcPr>
            <w:tcW w:type="dxa" w:w="3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001_create_audit_logs.sql</w:t>
            </w:r>
          </w:p>
        </w:tc>
        <w:tc>
          <w:tcPr>
            <w:tcW w:type="dxa" w:w="5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Създаване на таблица audit_logs</w:t>
            </w:r>
          </w:p>
        </w:tc>
      </w:tr>
      <w:tr>
        <w:tc>
          <w:tcPr>
            <w:tcW w:type="dxa" w:w="3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002_add_user_role.sql</w:t>
            </w:r>
          </w:p>
        </w:tc>
        <w:tc>
          <w:tcPr>
            <w:tcW w:type="dxa" w:w="5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Добавяне на колона role в таблица users</w:t>
            </w:r>
          </w:p>
        </w:tc>
      </w:tr>
      <w:tr>
        <w:tc>
          <w:tcPr>
            <w:tcW w:type="dxa" w:w="3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004_add_user_is_admin.sql</w:t>
            </w:r>
          </w:p>
        </w:tc>
        <w:tc>
          <w:tcPr>
            <w:tcW w:type="dxa" w:w="5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Добавяне на булев флаг is_admin</w:t>
            </w:r>
          </w:p>
        </w:tc>
      </w:tr>
      <w:tr>
        <w:tc>
          <w:tcPr>
            <w:tcW w:type="dxa" w:w="3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005_add_user_invite_fields.sql</w:t>
            </w:r>
          </w:p>
        </w:tc>
        <w:tc>
          <w:tcPr>
            <w:tcW w:type="dxa" w:w="5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Полета invited_by, invited_at, must_change_password</w:t>
            </w:r>
          </w:p>
        </w:tc>
      </w:tr>
      <w:tr>
        <w:tc>
          <w:tcPr>
            <w:tcW w:type="dxa" w:w="3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006_add_sound_dbfs.sql</w:t>
            </w:r>
          </w:p>
        </w:tc>
        <w:tc>
          <w:tcPr>
            <w:tcW w:type="dxa" w:w="5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Добавяне на sound_dbfs в readings</w:t>
            </w:r>
          </w:p>
        </w:tc>
      </w:tr>
      <w:tr>
        <w:tc>
          <w:tcPr>
            <w:tcW w:type="dxa" w:w="3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007_add_sound_est_spl.sql</w:t>
            </w:r>
          </w:p>
        </w:tc>
        <w:tc>
          <w:tcPr>
            <w:tcW w:type="dxa" w:w="5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Добавяне на sound_est_spl в readings</w:t>
            </w:r>
          </w:p>
        </w:tc>
      </w:tr>
      <w:tr>
        <w:tc>
          <w:tcPr>
            <w:tcW w:type="dxa" w:w="3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008_add_air_baseline_pct.sql</w:t>
            </w:r>
          </w:p>
        </w:tc>
        <w:tc>
          <w:tcPr>
            <w:tcW w:type="dxa" w:w="5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Добавяне на air_baseline_pct в readings</w:t>
            </w:r>
          </w:p>
        </w:tc>
      </w:tr>
      <w:tr>
        <w:tc>
          <w:tcPr>
            <w:tcW w:type="dxa" w:w="3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009_rename_co2_ppm.sql</w:t>
            </w:r>
          </w:p>
        </w:tc>
        <w:tc>
          <w:tcPr>
            <w:tcW w:type="dxa" w:w="5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Преименуване co2_ppm → air_quality_raw</w:t>
            </w:r>
          </w:p>
        </w:tc>
      </w:tr>
    </w:tbl>
    <w:p>
      <w:r>
        <w:br w:type="page"/>
      </w:r>
    </w:p>
    <w:p>
      <w:pPr>
        <w:pStyle w:val="Heading1"/>
        <w:spacing w:line="360" w:before="480" w:after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4. РЕАЛИЗАЦИЯ НА СОФТУЕРНОТО РЕШЕНИЕ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 Използвани технологии, езици и среди за разработка</w:t>
      </w:r>
    </w:p>
    <w:p>
      <w:pPr>
        <w:spacing w:before="80" w:after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1"/>
        <w:gridCol w:w="1757"/>
        <w:gridCol w:w="878"/>
        <w:gridCol w:w="4569"/>
      </w:tblGrid>
      <w:tr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Версия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Защо е избрана</w:t>
            </w:r>
          </w:p>
        </w:tc>
      </w:tr>
      <w:tr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Устройство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ESP32 (Xtensa LX6 dual-core)</w:t>
            </w:r>
          </w:p>
        </w:tc>
        <w:tc>
          <w:tcPr>
            <w:tcW w:type="dxa" w:w="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Нискоценов MCU с вграден Wi-Fi/BT; голяма екосистема; достатъчна изчислителна мощ за firmware + TCP/IP стек</w:t>
            </w:r>
          </w:p>
        </w:tc>
      </w:tr>
      <w:tr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Устройство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Arduino C++ / IDE</w:t>
            </w:r>
          </w:p>
        </w:tc>
        <w:tc>
          <w:tcPr>
            <w:tcW w:type="dxa" w:w="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2.x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Опростена firmware разработка; богати библиотеки за сензори</w:t>
            </w:r>
          </w:p>
        </w:tc>
      </w:tr>
      <w:tr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Мрежа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MQTT / Eclipse Mosquitto</w:t>
            </w:r>
          </w:p>
        </w:tc>
        <w:tc>
          <w:tcPr>
            <w:tcW w:type="dxa" w:w="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2.x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Pub/sub; малък overhead; decoupling на device от backend</w:t>
            </w:r>
          </w:p>
        </w:tc>
      </w:tr>
      <w:tr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Инфраструктура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Docker Compose</w:t>
            </w:r>
          </w:p>
        </w:tc>
        <w:tc>
          <w:tcPr>
            <w:tcW w:type="dxa" w:w="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4.x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Повторяемо локално разгъване; изолация на услугите</w:t>
            </w:r>
          </w:p>
        </w:tc>
      </w:tr>
      <w:tr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База данни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PostgreSQL</w:t>
            </w:r>
          </w:p>
        </w:tc>
        <w:tc>
          <w:tcPr>
            <w:tcW w:type="dxa" w:w="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ACID; релационен модел за телеметрия + бизнес обекти</w:t>
            </w:r>
          </w:p>
        </w:tc>
      </w:tr>
      <w:tr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Node.js + TypeScript</w:t>
            </w:r>
          </w:p>
        </w:tc>
        <w:tc>
          <w:tcPr>
            <w:tcW w:type="dxa" w:w="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 / 5.x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Event-driven I/O; статично типизиране; npm ecosystem</w:t>
            </w:r>
          </w:p>
        </w:tc>
      </w:tr>
      <w:tr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Express.js</w:t>
            </w:r>
          </w:p>
        </w:tc>
        <w:tc>
          <w:tcPr>
            <w:tcW w:type="dxa" w:w="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4.x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Лек HTTP framework; модулни route handlers</w:t>
            </w:r>
          </w:p>
        </w:tc>
      </w:tr>
      <w:tr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React 19 + Vite</w:t>
            </w:r>
          </w:p>
        </w:tc>
        <w:tc>
          <w:tcPr>
            <w:tcW w:type="dxa" w:w="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19 / 5.x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Компонентна архитектура; бърз HMR; hooks за state</w:t>
            </w:r>
          </w:p>
        </w:tc>
      </w:tr>
      <w:tr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3.x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Utility-first; бърза изградба на dashboard layouts</w:t>
            </w:r>
          </w:p>
        </w:tc>
      </w:tr>
      <w:tr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Recharts</w:t>
            </w:r>
          </w:p>
        </w:tc>
        <w:tc>
          <w:tcPr>
            <w:tcW w:type="dxa" w:w="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2.x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D3.js-базирани chart компоненти за времеви серии</w:t>
            </w:r>
          </w:p>
        </w:tc>
      </w:tr>
      <w:tr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Мобилно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Android / Kotlin</w:t>
            </w:r>
          </w:p>
        </w:tc>
        <w:tc>
          <w:tcPr>
            <w:tcW w:type="dxa" w:w="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SDK 26+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Null-safety; стандартен стек; widget поддръжка</w:t>
            </w:r>
          </w:p>
        </w:tc>
      </w:tr>
      <w:tr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Мобилно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Retrofit + OkHttp</w:t>
            </w:r>
          </w:p>
        </w:tc>
        <w:tc>
          <w:tcPr>
            <w:tcW w:type="dxa" w:w="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2.9 / 4.x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Interface-базиран REST клиент; interceptors за headers</w:t>
            </w:r>
          </w:p>
        </w:tc>
      </w:tr>
      <w:tr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Тестване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Vitest + supertest</w:t>
            </w:r>
          </w:p>
        </w:tc>
        <w:tc>
          <w:tcPr>
            <w:tcW w:type="dxa" w:w="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1.x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Бърз test framework за Node.js/TypeScript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 Хардуерен модул — ESP32 Firmware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Firmware-ът е реализиран като Arduino sketch в device/esp32/init/init.ino. Простата единофайлова структура е подходяща за прототип — firmware логиката е достатъчно компактна, за да остане разбираема в един файл. При нарастване на сложността тя може да се разшири в отделни файлове за: мрежова инициализация, сензорни драйвери, MQTT публикуване и конфигурационни константи.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Свързаните сензори са: DHT22 за температура и влажност (1-wire протокол), BH1750 за осветеност (I²C интерфейс), MQ-135 за качество на въздуха (аналогов изход, ADC), MAX4466 за звук (аналогов микрофонен усилвател, ADC). Firmware-ът изчислява производни стойности: dBFS и приблизително SPL за звука; air_baseline_pct за качеството на въздуха спрямо калибрирана базова стойност.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device/esp32/init/init.ino — основна логика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void loop() {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Четене от сензорите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float t   = dht.readTemperature();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float h   = dht.readHumidity();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float lux = lightMeter.readLightLevel();   // BH1750 I2C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int sound = analogRead(MIC_PIN);            // MAX4466 ADC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int aq    = analogRead(MQ135_PIN);          // MQ-135 ADC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Изграждане на JSON payload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StaticJsonDocument&lt;256&gt; doc;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doc["t"] = t;   doc["h"] = h;   doc["lux"] = lux;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doc["sound"] = sound;           doc["aq"]   = aq;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doc["sound_dbfs"]       = computeDbfs(sound);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doc["air_baseline_pct"] = computeAirPct(aq);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Публикуване към MQTT брокера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char buf[256];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serializeJson(doc, buf);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mqttClient.publish(MQTT_TOPIC, buf);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delay(5000);   // 5-секунден telemetry interval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 MQTT Ingest Worker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Модулът backend/src/ingest.ts е отделен Node.js процес, абониран за конфигурирания MQTT топик. Разделянето от API сървъра осигурява fault tolerance — при временна недостъпност на API-а, телеметрията продължава да се записва в базата данни. При получаване на съобщение worker-ът: извлича device_id от MQTT топика; парсва JSON payload-а; map-ва полетата към колоните на таблица readings; вмъква нов ред в PostgreSQL.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backend/src/ingest.ts — обработка на MQTT съобщения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client.on('message', async (topic, payload) =&gt; {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Извличане на device_id от топика: 'iot/esp32/telemetry' -&gt; 'esp32'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deviceId = topic.split('/')[1];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data     = JSON.parse(payload.toString());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await pool.query(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`INSERT INTO readings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(device_id, temperature_c, humidity_pct, lux,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sound, sound_dbfs, sound_est_spl,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air_quality_raw, air_baseline_pct)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VALUES ($1,$2,$3,$4,$5,$6,$7,$8,$9)`,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[deviceId,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data.t,    data.h,               data.lux,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data.sound, data.sound_dbfs ?? null, data.sound_est_spl ?? null,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data.aq,    data.air_baseline_pct ?? null]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pacing w:before="80" w:after="80"/>
      </w:pPr>
      <w:r>
        <w:t xml:space="preserve"/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4.4 Backend REST API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API сървърът (backend/src/api.ts) е изграден с Express.js и организиран в шест route модула. Авторизацията се осъществява чрез middleware, което чете заглавката x-user-id и прилага ролеви проверки. Важна архитектурна бележка: текущият механизъм с x-user-id е опростен подход, подходящ за прототип и контролирана среда, но не за продукционна среда — заместването с JWT токени е приоритетно бъдещо подобрение.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backend/src/api/common.ts — middleware за авторизация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async function requireAuth(req, res, next) {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userId = req.headers['x-user-id'];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(!userId) return res.status(401).json({ error: 'Unauthorized' });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{ rows } = await pool.query(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'SELECT * FROM users WHERE id = $1', [userId]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(!rows[0]) return res.status(401).json({ error: 'User not found' });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req.user = rows[0];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next();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function requireAdmin(req, res, next) {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(!req.user?.is_admin)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res.status(403).json({ error: 'Forbidden' });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next();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Пълен списък на реализираните API endpoints:</w:t>
      </w:r>
    </w:p>
    <w:p>
      <w:pPr>
        <w:spacing w:before="80" w:after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"/>
        <w:gridCol w:w="3778"/>
        <w:gridCol w:w="3954"/>
      </w:tblGrid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/api/auth/register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Регистрация на нов потребител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/api/auth/login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Вход — връща userId при успех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/api/me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Профил на текущия потребител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PATCH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/api/me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Актуализиране на профилни данни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PATCH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/api/me/password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Промяна на парола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DELETE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/api/me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Изтриване на собствен акаунт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/api/users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Списък потребители (admin)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/api/users/:userId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Профил на потребител (admin)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PATCH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/api/users/:userId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Редакция на потребител (admin)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DELETE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/api/users/:userId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Изтриване на потребител (admin)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PATCH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/api/users/:userId/role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Промяна на роля (admin)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/api/admin/users/invite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Покана на потребител (admin)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/api/users/refer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Препоръчване на потребител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/api/controllers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Списък на контролери (admin)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/api/controllers/available-devices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Налични незаявени устройства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/api/controllers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Създаване на контролер (admin)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/api/controllers/claim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Заявяване с паринг код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DELETE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/api/controllers/:id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Изтриване на контролер (admin)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/api/users/:userId/controllers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Контролери на потребител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/api/users/:userId/controllers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Назначаване на контролер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PATCH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/api/users/:userId/controllers/:id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Преименуване на назначение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DELETE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/api/users/:userId/controllers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Премахване на назначение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/api/devices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Списък на известни устройства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/api/latest/:deviceId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Последно показание за устройство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/api/history/:deviceId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Исторически данни по часове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/api/readings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Пагинирани данни с филтриране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/api/audit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Одитни записи (admin)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DELETE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/api/audit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Изчистване на одитни записи (admin)</w:t>
            </w:r>
          </w:p>
        </w:tc>
      </w:tr>
      <w:tr>
        <w:tc>
          <w:tcPr>
            <w:tcW w:type="dxa" w:w="1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7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/api/admin/health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Системен здравен статус (admin)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4.5 Логика за търсене и филтриране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Endpoint-ът GET /api/readings поддържа гъвкава поле-базирана логика за търсене, която показва, че системата не само събира данни, но и поддържа аналитичен достъп. Поддържаните синтаксисни форми са:</w:t>
      </w:r>
    </w:p>
    <w:p>
      <w:pPr>
        <w:spacing w:before="80" w:after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3"/>
        <w:gridCol w:w="2196"/>
        <w:gridCol w:w="4657"/>
      </w:tblGrid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Синтаксис</w:t>
            </w:r>
          </w:p>
        </w:tc>
        <w:tc>
          <w:tcPr>
            <w:tcW w:type="dxa" w:w="2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Пример</w:t>
            </w:r>
          </w:p>
        </w:tc>
        <w:tc>
          <w:tcPr>
            <w:tcW w:type="dxa" w:w="46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d:стойност</w:t>
            </w:r>
          </w:p>
        </w:tc>
        <w:tc>
          <w:tcPr>
            <w:tcW w:type="dxa" w:w="2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d:esp32</w:t>
            </w:r>
          </w:p>
        </w:tc>
        <w:tc>
          <w:tcPr>
            <w:tcW w:type="dxa" w:w="46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Точно или частично съвпадение по device_id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t:&gt;стойност / t:&lt;стойност</w:t>
            </w:r>
          </w:p>
        </w:tc>
        <w:tc>
          <w:tcPr>
            <w:tcW w:type="dxa" w:w="2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t:&gt;25</w:t>
            </w:r>
          </w:p>
        </w:tc>
        <w:tc>
          <w:tcPr>
            <w:tcW w:type="dxa" w:w="46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Температура по-голяма/малка от стойност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h:&gt;стойност / h:&lt;стойност</w:t>
            </w:r>
          </w:p>
        </w:tc>
        <w:tc>
          <w:tcPr>
            <w:tcW w:type="dxa" w:w="2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h:&lt;70</w:t>
            </w:r>
          </w:p>
        </w:tc>
        <w:tc>
          <w:tcPr>
            <w:tcW w:type="dxa" w:w="46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Влажност по-голяма/малка от стойност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s:min-max</w:t>
            </w:r>
          </w:p>
        </w:tc>
        <w:tc>
          <w:tcPr>
            <w:tcW w:type="dxa" w:w="2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s:500-800</w:t>
            </w:r>
          </w:p>
        </w:tc>
        <w:tc>
          <w:tcPr>
            <w:tcW w:type="dxa" w:w="46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Звук в диапазон min–max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lux:&gt;стойност</w:t>
            </w:r>
          </w:p>
        </w:tc>
        <w:tc>
          <w:tcPr>
            <w:tcW w:type="dxa" w:w="2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lux:&gt;1000</w:t>
            </w:r>
          </w:p>
        </w:tc>
        <w:tc>
          <w:tcPr>
            <w:tcW w:type="dxa" w:w="46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Осветеност над стойността в лукс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ts:дата</w:t>
            </w:r>
          </w:p>
        </w:tc>
        <w:tc>
          <w:tcPr>
            <w:tcW w:type="dxa" w:w="2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ts:2025-03-15</w:t>
            </w:r>
          </w:p>
        </w:tc>
        <w:tc>
          <w:tcPr>
            <w:tcW w:type="dxa" w:w="46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Филтриране по конкретна дата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sort=поле&amp;dir=asc/desc</w:t>
            </w:r>
          </w:p>
        </w:tc>
        <w:tc>
          <w:tcPr>
            <w:tcW w:type="dxa" w:w="2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sort=temperature_c&amp;dir=desc</w:t>
            </w:r>
          </w:p>
        </w:tc>
        <w:tc>
          <w:tcPr>
            <w:tcW w:type="dxa" w:w="46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Сортиране по поле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limit=N&amp;offset=M</w:t>
            </w:r>
          </w:p>
        </w:tc>
        <w:tc>
          <w:tcPr>
            <w:tcW w:type="dxa" w:w="2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limit=50&amp;offset=100</w:t>
            </w:r>
          </w:p>
        </w:tc>
        <w:tc>
          <w:tcPr>
            <w:tcW w:type="dxa" w:w="46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Пагинация на резултатите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4.6 React уеб приложение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Уеб клиентът е изграден с React 19 и Vite, стилизиран с Tailwind CSS. Приложението поддържа интернационализация (i18n) с отделни речници за английски (i18n/en.ts) и български (i18n/bg.ts) — файлово-базиран подход, лесен за поддръжка при разрастване на интерфейса.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Dashboard компонентите (frontend/src/components/dashboard/) включват: Header — заглавна лента с навигация; StatusBar — индикатор за свързаност и последно обновяване; SensorGrid — мрежа от карти с текущите стойности; Charts — Recharts времеви серии за исторически данни; ClaimModal — форма за заявяване с паринг код. Admin компонентите (frontend/src/components/admin/) включват панели за управление на потребители, контролери и назначения. AuditLogs.tsx предоставя преглед и филтриране на одитни записи. SystemHealth.tsx показва оперативни статистики за администратори.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Dashboard-ът се обновява автоматично на всеки 30 секунди чрез setInterval: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frontend/src/components/Dashboard.tsx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useEffect(() =&gt; {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(!deviceId) return;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load = async () =&gt; {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[latest, history] = await Promise.all([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api.getLatest(deviceId),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api.getHistory(deviceId, selectedHours),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]);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setLatest(latest);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setHistory(history);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load();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interval = setInterval(load, 30_000);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() =&gt; clearInterval(interval);  // cleanup on unmount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}, [deviceId, selectedHours]);</w:t>
      </w:r>
    </w:p>
    <w:p>
      <w:pPr>
        <w:spacing w:before="80" w:after="80"/>
      </w:pPr>
      <w:r>
        <w:t xml:space="preserve"/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4.7 Android мобилно приложение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Мобилният клиент е нативно Android приложение, написано на Kotlin с Gradle Kotlin DSL build система. Retrofit с OkHttp interceptor осигурява HTTP комуникацията. Заявките включват заглавките x-user-id за идентификация и x-client: mobile за разграничаване на мобилния клиент от уеб клиента.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Приложението реализира всички функционалности на уеб клиента: вход и регистрация, преглед на устройства и сензорни показания, исторически данни, заявяване на контролери с паринг код и пълна административна функционалност. Допълнително е реализиран home-screen widget, деклариран в AndroidManifest.xml — позволява бърз преглед на последните показания директно от началния екран на устройството без отваряне на приложението.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4.8 Споделени TypeScript типове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Пакетът packages/shared-types/ съдържа TypeScript интерфейси, използвани едновременно от frontend и backend. Тази архитектурна решение елиминира дублирането на дефиниции и гарантира type safety при API комуникацията — при промяна на API response структурата TypeScript компилаторът ще открие несъответствията на двата края.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packages/shared-types/src/models/index.ts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interface Reading {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id: number;  device_id: string;  ts: string;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temperature_c: number | null;    humidity_pct: number | null;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lux: number | null;              sound: number | null;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sound_dbfs: number | null;       sound_est_spl: number | null;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air_quality_raw: number | null;  air_baseline_pct: number | null;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interface User {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id: number;  username: string;  email: string;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role: string;  is_admin: boolean;  is_dev: boolean;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interface Controller {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id: number;  device_id: string;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label: string | null;  pairing_code: string | null;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interface AuditLog {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id: number;  actor_id: number | null;  actor_email: string | null;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action: string;  entity_type: string;  entity_id: string | null;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metadata: Record&lt;string, unknown&gt; | null;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ip_address: string | null;  created_at: string;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4.9 Инфраструктура и разгъване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Стандартен workflow за локално разгъване: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1. Инсталиране на зависимостите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install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2. Компилиране на споделените TypeScript типове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run build:types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3. Стартиране на инфраструктурата (Mosquitto + PostgreSQL + Adminer)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cd infra &amp;&amp; docker compose up -d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4. Изпълнение на SQL миграциите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run migrate -w backend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5. Стартиране на всички приложни процеси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run dev:all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Резултат: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  Уеб приложение:  http://localhost:5173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  REST API:        http://localhost:3000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  Adminer (DB UI): http://localhost:8080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  MQTT брокер:     localhost:1883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line="360" w:before="480" w:after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5. СИГУРНОСТ И НАДЕЖДНОСТ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5.1 Модел за сигурност</w:t>
      </w:r>
    </w:p>
    <w:p>
      <w:pPr>
        <w:pStyle w:val="Heading3"/>
        <w:spacing w:line="360" w:before="28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5.1.1 Хеширане на пароли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Системата използва Node.js вградения алгоритъм scrypt за хеширане на пароли. Scrypt е memory-hard функция — изисква значително количество оперативна памет при изчислението, което я прави устойчива на GPU-базирани brute-force атаки. Оригиналната парола никога не се записва. При вход системата хешира въведената парола и я сравнява с хеша в базата данни. Това е реална силна страна на проекта и трябва да се разграничи ясно от слабите страни.</w:t>
      </w:r>
    </w:p>
    <w:p>
      <w:pPr>
        <w:pStyle w:val="Heading3"/>
        <w:spacing w:line="360" w:before="28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5.1.2 Ролева система (RBAC)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 нива на достъп — потребител, администратор, разработчик — прилагат принципа на минимален необходим достъп (principle of least privilege). Middleware функциите requireAuth и requireAdmin се прилагат последователно на всеки endpoint, изискващ специални права.</w:t>
      </w:r>
    </w:p>
    <w:p>
      <w:pPr>
        <w:pStyle w:val="Heading3"/>
        <w:spacing w:line="360" w:before="28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5.1.3 Device-level isolation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Потребителят вижда само устройствата, назначени му в таблицата user_controllers. При всяка заявка за данни от устройство API проверява: SELECT uc.* FROM user_controllers uc JOIN controllers c ON c.id = uc.controller_id WHERE uc.user_id = $1 AND c.device_id = $2. Системата не излага данните от едно устройство на несвързани потребители.</w:t>
      </w:r>
    </w:p>
    <w:p>
      <w:pPr>
        <w:pStyle w:val="Heading3"/>
        <w:spacing w:line="360" w:before="280"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5.1.4 Одитен журнал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Всички чувствителни операции се записват в таблица audit_logs: вход в системата, смяна на парола, заявяване на устройство, изтриване на потребител, промяна на роля. Всеки запис включва actor_id, action, entity_type, IP адрес и browser user agent. Одитният журнал предоставя пълна проследяемост и е достъпен само за администратори.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5.2 Текущи ограничения в сигурността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документирането на системата е важно да се представят честно и ограниченията. Текущият механизъм за идентификация използва заглавката x-user-id — опростен подход, удобен за разработка и приемлив за прототип в контролирана среда, но неподходящ за продукционна среда. Нападателят, знаещ userId на потребител, може да се представи за него. Не е реализирано TLS криптиране на MQTT комуникацията при локална разработка. Липсва rate limiting на API заявките.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5.3 Надеждност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гарантира ACID свойства при записване на данните — всяка INSERT операция е атомарна и трайна. Firmware-ът на ESP32 включва логика за автоматично повторно свързване при загуба на Wi-Fi или MQTT връзка. Health endpoint (GET /api/admin/health) предоставя оперативен статус на системата в реално време. Разделянето на ingest worker-а от API сървъра означава, че при временен срив на API-а телеметрията продължава да се записва.</w:t>
      </w:r>
    </w:p>
    <w:p>
      <w:r>
        <w:br w:type="page"/>
      </w:r>
    </w:p>
    <w:p>
      <w:pPr>
        <w:pStyle w:val="Heading1"/>
        <w:spacing w:line="360" w:before="480" w:after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6. ТЕСТВАНЕ И ВАЛИДИРАНЕ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6.1 Стратегия за тестване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Проектът следва многослойна стратегия за тестване, покриваща backend, frontend и Android компонентите. Подходът е опи сан честно като частично автоматизирано покритие — пълно end-to-end покритие от физическото устройство до клиентите е идентифицирано като приоритетно бъдещо подобрение.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6.2 Backend тестове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тестовете използват Vitest и supertest, изпълнявани срещу реална тестова база данни. Файловете backend/src/api.test.ts и backend/src/ingest.test.ts покриват: автентикация (регистрация, вход, неуспешен вход), защитени endpoints (401/403 при липсващ/недостатъчен достъп), CRUD операции с данни, ingest логика при получаване на MQTT съобщения.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backend/src/api.test.ts — примерни тестове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describe('POST /api/auth/login', () =&gt; {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it('връща 401 при невалидни данни', async () =&gt; {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res = await request(app)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.post('/api/auth/login')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.send({ email: 'wrong@test.com', password: 'bad' });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expect(res.status).toBe(401);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it('връща userId при успешен вход', async () =&gt; {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res = await request(app)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.post('/api/auth/login')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.send({ email: testUser.email, password: testUser.rawPassword });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expect(res.status).toBe(200);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expect(res.body.userId).toBeDefined();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describe('GET /api/latest/:deviceId', () =&gt; {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it('връща 401 без x-user-id header', async () =&gt; {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res = await request(app).get('/api/latest/test-device');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expect(res.status).toBe(401);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});</w:t>
      </w:r>
    </w:p>
    <w:p>
      <w:pPr>
        <w:shd w:fill="F4F4F4" w:val="clear"/>
        <w:spacing w:line="220" w:before="0" w:after="0"/>
        <w:ind w:left="360"/>
        <w:jc w:val="left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spacing w:before="80" w:after="80"/>
      </w:pPr>
      <w:r>
        <w:t xml:space="preserve"/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6.3 Frontend тестове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Frontend тестовете с Vitest + React Testing Library покриват utility функциите в utils/ — изчислителна логика за интерпретация на сензорни стойности и feature flags. API клиентът се тества с mock HTTP responses.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6.4 Android тестове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Мобилните тестове се изпълняват с Gradle test задача. Покриват repository слоя и utility функциите на Android приложението.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6.5 Ръчна end-to-end верификация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Системата е тествана ръчно в реална среда с физическо ESP32 устройство, свързано към реални сензори и публикуващо телеметрия към локален Mosquitto брокер. Верифицирани са: пълният поток от сензорно измерване до визуализация в уеб dashboard; регистрация и вход на потребители; заявяване на контролер с паринг код; исторически данни и графики; Android widget с последни показания.</w:t>
      </w:r>
    </w:p>
    <w:p>
      <w:r>
        <w:br w:type="page"/>
      </w:r>
    </w:p>
    <w:p>
      <w:pPr>
        <w:pStyle w:val="Heading1"/>
        <w:spacing w:line="360" w:before="480" w:after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7. ЗАКЛЮЧЕНИЕ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7.1 Обобщение на постигнатите резултати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рамките на дипломния проект е проектирана и реализирана пълноценна IoT мониторинг платформа, покриваща целия технологичен стек от хардуерно ниво до потребителски интерфейс. Всички десет функционални изисквания от заданието са изпълнени: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ФИ-01: Регистрация и вход с потребителско име, парола и e-mail; паролата е хеширана с scrypt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ФИ-02: Ролева система с три нива — потребител, администратор (is_admin), разработчик (is_dev)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ФИ-03: Пълен административен достъп чрез специализиран панел и разширени API endpoints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ФИ-04: ESP32 събира данни от пет типа сензори (DHT22, BH1750, MQ-135, MAX4466) на всеки 5 секунди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ФИ-05: MQTT pub/sub чрез Eclipse Mosquitto — автоматично изпращане без ръчна намеса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ФИ-06: Трайно съхранение в PostgreSQL с пълен исторически запис и версионирани миграции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ФИ-07: React уеб dashboard с карти, Recharts графики и пагинирани таблици; Android мобилен клиент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ФИ-08: Автоматично обновяване на всеки 30 секунди без ръчно презареждане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ФИ-09: Пълна история с поле-базирано филтриране, сортиране и пагинация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ФИ-10: Обратна връзка при грешки, липсващи данни, недостъпни устройства и изтекла сесия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7.2 Оценка на изпълнението спрямо целите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Основната цел — изграждане на пълен IoT monitoring pipeline — е постигната и верифицирана в реална среда. Монорепо структурата с npm workspaces, споделените TypeScript типове и версионираните миграции демонстрират съзнателно прилагане на добри практики при организация на комплексен full-stack проект. Архитектурата ясно разделя отговорностите между слоевете, което улеснява поддръжката и разширяемостта.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Основният съзнателен компромис е опростеният механизъм за идентификация (x-user-id заглавка вместо JWT). Тази решение е взета съзнателно — намалява имплементационната сложност и е напълно приемлива за образователен прототип в контролирана мрежова среда, но трябва да бъде заменена преди продукционно разгъване.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7.3 Предложения за бъдещо развитие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Замяна на header-базираната идентификация с JWT токени или secure cookie sessions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SSL/TLS криптиране на MQTT комуникацията между ESP32 и Mosquitto брокера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Push нотификации при прагови стойности на сензорите (напр. температура &gt; 30°C, лошо качество на въздуха)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Heartbeat механизъм за автоматично детектиране на offline устройства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Исторически анализ с агрегирани данни — средни стойности, мин./макс. по произволен период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Аномалия детекция за предупреждение при необичайни показания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с облачни IoT платформи (AWS IoT Core, Azure IoT Hub) за по-широко разгъване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Пълно end-to-end тестово покритие от устройство до клиент</w:t>
      </w:r>
    </w:p>
    <w:p>
      <w:pPr>
        <w:pStyle w:val="ListParagraph"/>
        <w:numPr>
          <w:ilvl w:val="0"/>
          <w:numId w:val="2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Rate limiting, input validation и HTTPS при продукционна конфигурация</w:t>
      </w:r>
    </w:p>
    <w:p>
      <w:r>
        <w:br w:type="page"/>
      </w:r>
    </w:p>
    <w:p>
      <w:pPr>
        <w:pStyle w:val="Heading1"/>
        <w:spacing w:line="360" w:before="480" w:after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8. ИЗПОЛЗВАНА ЛИТЕРАТУРА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Литературните източници са наредени по азбучен ред на фамилното ime на автора или по наименованието на организацията при официални документи.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Android Developers. AppWidget Overview. Google LLC, 2024. [онлайн] https://developer.android.com/develop/ui/views/appwidgets [прегледан 10.03.2026]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Банков, М. Интернет на нещата — концепции и приложения. Техника, София, 2022. ISBN 978-954-03-0124-7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Docker Inc. Docker Compose Documentation. 2024. [онлайн] https://docs.docker.com/compose/ [прегледан 10.03.2026]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Eclipse Foundation. Eclipse Mosquitto — An Open Source MQTT Broker. 2023. [онлайн] https://mosquitto.org/documentation/ [прегледан 10.03.2026]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Espressif Systems. ESP32 Technical Reference Manual. Version 5.2. Espressif Systems, 2024.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Expressjs.com. Express 4.x API Reference. OpenJS Foundation, 2023. [онлайн] https://expressjs.com/en/4x/api.html [прегледан 15.02.2026]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IETF RFC 7914. The scrypt Password-Based Key Derivation Function. IETF, 2016.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JetBrains. Kotlin Programming Language — Official Documentation. JetBrains s.r.o., 2024. [онлайн] https://kotlinlang.org/docs/ [прегледан 20.02.2026]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MQTT.org. MQTT Version 3.1.1 Protocol Specification. OASIS Standard, 2014. [онлайн] https://mqtt.org/mqtt-specification/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Node.js Foundation. Node.js v20 Documentation. OpenJS Foundation, 2023. [онлайн] https://nodejs.org/docs/latest-v20.x/api/ [прегледан 15.02.2026]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npm. npm Workspaces Documentation. OpenJS Foundation, 2023. [онлайн] https://docs.npmjs.com/cli/v9/using-npm/workspaces [прегледан 15.02.2026]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Global Development Group. PostgreSQL 16 Documentation. 2023. [онлайн] https://www.postgresql.org/docs/16/ [прегледан 20.01.2026]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React. React v19 — What's New. Meta Open Source, 2024. [онлайн] https://react.dev/blog/2024/12/05/react-19 [прегледан 20.01.2026]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Recharts. Recharts — Composable charting library built on React. 2023. [онлайн] https://recharts.org/en-US/ [прегледан 22.01.2026]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ROHM Semiconductor. BH1750FVI Digital 16bit Serial Output Type Ambient Light Sensor IC Datasheet. ROHM Co., Ltd., 2011.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Square Inc. Retrofit 2 — A type-safe HTTP client for Android. 2023. [онлайн] https://square.github.io/retrofit/ [прегледан 20.02.2026]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Tailwind Labs. Tailwind CSS v3 Documentation. 2023. [онлайн] https://tailwindcss.com/docs [прегледан 25.01.2026]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Vite. Vite 5.0 Guide. Evan You, 2023. [онлайн] https://vitejs.dev/guide/ [прегледан 25.01.2026]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Vitest. Vitest — A Vite-native testing framework. 2023. [онлайн] https://vitest.dev/ [прегледан 25.01.2026]</w:t>
      </w:r>
    </w:p>
    <w:p>
      <w:pPr>
        <w:pStyle w:val="ListParagraph"/>
        <w:numPr>
          <w:ilvl w:val="0"/>
          <w:numId w:val="3"/>
        </w:numPr>
        <w:spacing w:line="360" w:before="60"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Winsen Electronics. MQ-135 Gas Sensor Datasheet. Zhengzhou Winsen Electronics Technology Co., Ltd., 2014.</w:t>
      </w:r>
    </w:p>
    <w:p>
      <w:r>
        <w:br w:type="page"/>
      </w:r>
    </w:p>
    <w:p>
      <w:pPr>
        <w:pStyle w:val="Heading1"/>
        <w:spacing w:line="360" w:before="480" w:after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9. ПРИЛОЖЕНИЯ</w:t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Приложение А — Environment Variables</w:t>
      </w:r>
    </w:p>
    <w:p>
      <w:pPr>
        <w:spacing w:before="80" w:after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9"/>
        <w:gridCol w:w="3251"/>
        <w:gridCol w:w="2636"/>
      </w:tblGrid>
      <w:tr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Променлива</w:t>
            </w:r>
          </w:p>
        </w:tc>
        <w:tc>
          <w:tcPr>
            <w:tcW w:type="dxa" w:w="3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Пример</w:t>
            </w:r>
          </w:p>
        </w:tc>
      </w:tr>
      <w:tr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PGHOST</w:t>
            </w:r>
          </w:p>
        </w:tc>
        <w:tc>
          <w:tcPr>
            <w:tcW w:type="dxa" w:w="3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PostgreSQL хост</w:t>
            </w:r>
          </w:p>
        </w:tc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127.0.0.1</w:t>
            </w:r>
          </w:p>
        </w:tc>
      </w:tr>
      <w:tr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PGPORT</w:t>
            </w:r>
          </w:p>
        </w:tc>
        <w:tc>
          <w:tcPr>
            <w:tcW w:type="dxa" w:w="3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PostgreSQL порт</w:t>
            </w:r>
          </w:p>
        </w:tc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5432</w:t>
            </w:r>
          </w:p>
        </w:tc>
      </w:tr>
      <w:tr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PGDATABASE</w:t>
            </w:r>
          </w:p>
        </w:tc>
        <w:tc>
          <w:tcPr>
            <w:tcW w:type="dxa" w:w="3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Название на базата данни</w:t>
            </w:r>
          </w:p>
        </w:tc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iot</w:t>
            </w:r>
          </w:p>
        </w:tc>
      </w:tr>
      <w:tr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PGUSER</w:t>
            </w:r>
          </w:p>
        </w:tc>
        <w:tc>
          <w:tcPr>
            <w:tcW w:type="dxa" w:w="3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PostgreSQL потребителско име</w:t>
            </w:r>
          </w:p>
        </w:tc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iotuser</w:t>
            </w:r>
          </w:p>
        </w:tc>
      </w:tr>
      <w:tr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PGPASSWORD</w:t>
            </w:r>
          </w:p>
        </w:tc>
        <w:tc>
          <w:tcPr>
            <w:tcW w:type="dxa" w:w="3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PostgreSQL парола</w:t>
            </w:r>
          </w:p>
        </w:tc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secret</w:t>
            </w:r>
          </w:p>
        </w:tc>
      </w:tr>
      <w:tr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MQTT_URL</w:t>
            </w:r>
          </w:p>
        </w:tc>
        <w:tc>
          <w:tcPr>
            <w:tcW w:type="dxa" w:w="3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MQTT брокер URL</w:t>
            </w:r>
          </w:p>
        </w:tc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mqtt://localhost:1883</w:t>
            </w:r>
          </w:p>
        </w:tc>
      </w:tr>
      <w:tr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MQTT_TOPIC</w:t>
            </w:r>
          </w:p>
        </w:tc>
        <w:tc>
          <w:tcPr>
            <w:tcW w:type="dxa" w:w="3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MQTT топик за телеметрия</w:t>
            </w:r>
          </w:p>
        </w:tc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iot/+/telemetry</w:t>
            </w:r>
          </w:p>
        </w:tc>
      </w:tr>
      <w:tr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PORT</w:t>
            </w:r>
          </w:p>
        </w:tc>
        <w:tc>
          <w:tcPr>
            <w:tcW w:type="dxa" w:w="3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API HTTP порт</w:t>
            </w:r>
          </w:p>
        </w:tc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3000</w:t>
            </w:r>
          </w:p>
        </w:tc>
      </w:tr>
      <w:tr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CORS_ORIGINS</w:t>
            </w:r>
          </w:p>
        </w:tc>
        <w:tc>
          <w:tcPr>
            <w:tcW w:type="dxa" w:w="3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Разрешени CORS origins</w:t>
            </w:r>
          </w:p>
        </w:tc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http://localhost:5173</w:t>
            </w:r>
          </w:p>
        </w:tc>
      </w:tr>
      <w:tr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VITE_API_URL</w:t>
            </w:r>
          </w:p>
        </w:tc>
        <w:tc>
          <w:tcPr>
            <w:tcW w:type="dxa" w:w="3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API URL за React frontend</w:t>
            </w:r>
          </w:p>
        </w:tc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http://localhost:3000</w:t>
            </w:r>
          </w:p>
        </w:tc>
      </w:tr>
      <w:tr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MOBILE_API_URL</w:t>
            </w:r>
          </w:p>
        </w:tc>
        <w:tc>
          <w:tcPr>
            <w:tcW w:type="dxa" w:w="32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API URL за Android клиент</w:t>
            </w:r>
          </w:p>
        </w:tc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http://192.168.x.x:3000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Приложение Б — Качествени характеристики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Следната таблица обобщава как системата поддържа основните качествени характеристики:</w:t>
      </w:r>
    </w:p>
    <w:p>
      <w:pPr>
        <w:spacing w:before="80" w:after="8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3"/>
        <w:gridCol w:w="2899"/>
        <w:gridCol w:w="3954"/>
      </w:tblGrid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Как е осигурена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Текущи ограничения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Поддържаемост</w:t>
            </w:r>
          </w:p>
        </w:tc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Монорепо; модулни routes; shared-types; SQL миграции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Мащабируемост</w:t>
            </w:r>
          </w:p>
        </w:tc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Decoupled MQTT ingest; DB-backed persistence; множество клиенти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Single-backend instance; без message buffering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Надеждност</w:t>
            </w:r>
          </w:p>
        </w:tc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ACID PostgreSQL; MQTT reconnect; health endpoint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Без offline sync за мобилен клиент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Сигурност</w:t>
            </w:r>
          </w:p>
        </w:tc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scrypt хеширане; RBAC; device isolation; audit logs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x-user-id вместо JWT; без TLS; без rate limiting</w:t>
            </w:r>
          </w:p>
        </w:tc>
      </w:tr>
      <w:tr>
        <w:tc>
          <w:tcPr>
            <w:tcW w:type="dxa" w:w="1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Използваемост</w:t>
            </w:r>
          </w:p>
        </w:tc>
        <w:tc>
          <w:tcPr>
            <w:tcW w:type="dxa" w:w="28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Dashboard карти; графики; мобилен достъп; widget; i18n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line="360" w:before="360"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Приложение В — Екранни снимки</w:t>
      </w:r>
    </w:p>
    <w:p>
      <w:pPr>
        <w:spacing w:line="360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Следните позиции са запазени за екранни снимки на реализирания интерфейс, прилагани в окончателната версия на документа.</w:t>
      </w:r>
    </w:p>
    <w:p>
      <w:pPr>
        <w:spacing w:before="80" w:after="80"/>
      </w:pPr>
      <w:r>
        <w:t xml:space="preserve"/>
      </w:r>
    </w:p>
    <w:p>
      <w:pPr>
        <w:spacing w:line="280" w:before="60" w:after="1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Фигура 1. Форма за вход и регистрация</w:t>
      </w:r>
    </w:p>
    <w:p>
      <w:pPr>
        <w:spacing w:before="80" w:after="80"/>
      </w:pPr>
      <w:r>
        <w:t xml:space="preserve"/>
      </w:r>
    </w:p>
    <w:p>
      <w:pPr>
        <w:spacing w:line="280" w:before="60" w:after="1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Фигура 2. Главен Dashboard — SensorGrid с карти за всеки сензор</w:t>
      </w:r>
    </w:p>
    <w:p>
      <w:pPr>
        <w:spacing w:before="80" w:after="80"/>
      </w:pPr>
      <w:r>
        <w:t xml:space="preserve"/>
      </w:r>
    </w:p>
    <w:p>
      <w:pPr>
        <w:spacing w:line="280" w:before="60" w:after="1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Фигура 3. Recharts времева серия — история на температурата</w:t>
      </w:r>
    </w:p>
    <w:p>
      <w:pPr>
        <w:spacing w:before="80" w:after="80"/>
      </w:pPr>
      <w:r>
        <w:t xml:space="preserve"/>
      </w:r>
    </w:p>
    <w:p>
      <w:pPr>
        <w:spacing w:line="280" w:before="60" w:after="1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Фигура 4. DataTable — пагинирана таблица с поле-базирано търсене</w:t>
      </w:r>
    </w:p>
    <w:p>
      <w:pPr>
        <w:spacing w:before="80" w:after="80"/>
      </w:pPr>
      <w:r>
        <w:t xml:space="preserve"/>
      </w:r>
    </w:p>
    <w:p>
      <w:pPr>
        <w:spacing w:line="280" w:before="60" w:after="1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Фигура 5. ClaimModal — заявяване на устройство с паринг код</w:t>
      </w:r>
    </w:p>
    <w:p>
      <w:pPr>
        <w:spacing w:before="80" w:after="80"/>
      </w:pPr>
      <w:r>
        <w:t xml:space="preserve"/>
      </w:r>
    </w:p>
    <w:p>
      <w:pPr>
        <w:spacing w:line="280" w:before="60" w:after="1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Фигура 6. AdminDashboard — управление на потребители и контролери</w:t>
      </w:r>
    </w:p>
    <w:p>
      <w:pPr>
        <w:spacing w:before="80" w:after="80"/>
      </w:pPr>
      <w:r>
        <w:t xml:space="preserve"/>
      </w:r>
    </w:p>
    <w:p>
      <w:pPr>
        <w:spacing w:line="280" w:before="60" w:after="1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Фигура 7. AuditLogs — преглед и филтриране на одитни записи</w:t>
      </w:r>
    </w:p>
    <w:p>
      <w:pPr>
        <w:spacing w:before="80" w:after="80"/>
      </w:pPr>
      <w:r>
        <w:t xml:space="preserve"/>
      </w:r>
    </w:p>
    <w:p>
      <w:pPr>
        <w:spacing w:line="280" w:before="60" w:after="1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Фигура 8. SystemHealth — оперативни статистики за администратори</w:t>
      </w:r>
    </w:p>
    <w:p>
      <w:pPr>
        <w:spacing w:before="80" w:after="80"/>
      </w:pPr>
      <w:r>
        <w:t xml:space="preserve"/>
      </w:r>
    </w:p>
    <w:p>
      <w:pPr>
        <w:spacing w:line="280" w:before="60" w:after="1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Фигура 9. Android мобилен клиент — Dashboard</w:t>
      </w:r>
    </w:p>
    <w:p>
      <w:pPr>
        <w:spacing w:before="80" w:after="80"/>
      </w:pPr>
      <w:r>
        <w:t xml:space="preserve"/>
      </w:r>
    </w:p>
    <w:p>
      <w:pPr>
        <w:spacing w:line="280" w:before="60" w:after="1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Фигура 10. Android Home-Screen Widget — последни стойности</w:t>
      </w:r>
    </w:p>
    <w:sectPr>
      <w:footerReference xmlns:r="http://schemas.openxmlformats.org/officeDocument/2006/relationships" w:type="default" r:id="rId_footer_new"/>
      <w:pgSz w:w="11906" w:h="16838"/>
      <w:pgMar w:top="1418" w:right="1418" w:bottom="1418" w:left="1701" w:header="708" w:footer="708" w:gutter="0"/>
      <w:pgNumType w:start="1" w:fmt="decimal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DE786" w14:textId="77777777" w:rsidR="002C7B60" w:rsidRDefault="002C7B60" w:rsidP="0061728E">
      <w:pPr>
        <w:spacing w:after="0" w:line="240" w:lineRule="auto"/>
      </w:pPr>
      <w:r>
        <w:separator/>
      </w:r>
    </w:p>
  </w:endnote>
  <w:endnote w:type="continuationSeparator" w:id="0">
    <w:p w14:paraId="19A06354" w14:textId="77777777" w:rsidR="002C7B60" w:rsidRDefault="002C7B60" w:rsidP="00617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96041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19FD41" w14:textId="10B665E4" w:rsidR="0061728E" w:rsidRDefault="0061728E">
            <w:pPr>
              <w:pStyle w:val="Footer"/>
              <w:jc w:val="right"/>
            </w:pPr>
            <w:r>
              <w:t xml:space="preserve">Стр.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от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113266E" w14:textId="77777777" w:rsidR="0061728E" w:rsidRDefault="0061728E">
    <w:pPr>
      <w:pStyle w:val="Footer"/>
    </w:pPr>
  </w:p>
</w:ftr>
</file>

<file path=word/footer2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cs="Times New Roman"/>
        <w:sz w:val="20"/>
      </w:rPr>
      <w:fldChar w:fldCharType="begin"/>
    </w:r>
    <w:r>
      <w:rPr>
        <w:rFonts w:ascii="Times New Roman" w:hAnsi="Times New Roman" w:cs="Times New Roman"/>
        <w:sz w:val="20"/>
      </w:rPr>
      <w:instrText xml:space="preserve"> PAGE </w:instrText>
    </w:r>
    <w:r>
      <w:rPr>
        <w:rFonts w:ascii="Times New Roman" w:hAnsi="Times New Roman" w:cs="Times New Roman"/>
        <w:sz w:val="20"/>
      </w:rPr>
      <w:fldChar w:fldCharType="separate"/>
    </w:r>
    <w:r>
      <w:rPr>
        <w:noProof/>
        <w:rFonts w:ascii="Times New Roman" w:hAnsi="Times New Roman" w:cs="Times New Roman"/>
        <w:sz w:val="20"/>
      </w:rPr>
      <w:t>1</w:t>
    </w:r>
    <w:r>
      <w:rPr>
        <w:rFonts w:ascii="Times New Roman" w:hAnsi="Times New Roman"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A331D" w14:textId="77777777" w:rsidR="002C7B60" w:rsidRDefault="002C7B60" w:rsidP="0061728E">
      <w:pPr>
        <w:spacing w:after="0" w:line="240" w:lineRule="auto"/>
      </w:pPr>
      <w:r>
        <w:separator/>
      </w:r>
    </w:p>
  </w:footnote>
  <w:footnote w:type="continuationSeparator" w:id="0">
    <w:p w14:paraId="4693B867" w14:textId="77777777" w:rsidR="002C7B60" w:rsidRDefault="002C7B60" w:rsidP="00617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0DE3E" w14:textId="734E0D2A" w:rsidR="0061728E" w:rsidRPr="00942BFB" w:rsidRDefault="0061728E" w:rsidP="00942BFB">
    <w:pPr>
      <w:spacing w:after="0" w:line="338" w:lineRule="auto"/>
      <w:ind w:left="1843" w:right="659" w:hanging="142"/>
      <w:jc w:val="center"/>
      <w:rPr>
        <w:rFonts w:ascii="Times New Roman" w:hAnsi="Times New Roman" w:cs="Times New Roman"/>
        <w:b/>
        <w:sz w:val="22"/>
        <w:szCs w:val="20"/>
      </w:rPr>
    </w:pPr>
    <w:r w:rsidRPr="00942BFB">
      <w:rPr>
        <w:rFonts w:ascii="Times New Roman" w:hAnsi="Times New Roman" w:cs="Times New Roman"/>
        <w:b/>
        <w:noProof/>
        <w:sz w:val="22"/>
        <w:szCs w:val="20"/>
      </w:rPr>
      <w:drawing>
        <wp:anchor distT="0" distB="0" distL="0" distR="0" simplePos="0" relativeHeight="251659264" behindDoc="0" locked="0" layoutInCell="1" allowOverlap="1" wp14:anchorId="1974FD58" wp14:editId="3827E03A">
          <wp:simplePos x="0" y="0"/>
          <wp:positionH relativeFrom="page">
            <wp:posOffset>1232716</wp:posOffset>
          </wp:positionH>
          <wp:positionV relativeFrom="paragraph">
            <wp:posOffset>-115570</wp:posOffset>
          </wp:positionV>
          <wp:extent cx="477982" cy="573186"/>
          <wp:effectExtent l="0" t="0" r="0" b="0"/>
          <wp:wrapNone/>
          <wp:docPr id="1384895996" name="Image 2" descr="A logo with a black background  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logo with a black background  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7982" cy="5731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42BFB">
      <w:rPr>
        <w:rFonts w:ascii="Times New Roman" w:hAnsi="Times New Roman" w:cs="Times New Roman"/>
        <w:sz w:val="22"/>
        <w:szCs w:val="20"/>
      </w:rPr>
      <w:t>ПРОФЕСИОНАЛНА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ГИМНАЗИЯ</w:t>
    </w:r>
    <w:r w:rsidRPr="00942BFB">
      <w:rPr>
        <w:rFonts w:ascii="Times New Roman" w:hAnsi="Times New Roman" w:cs="Times New Roman"/>
        <w:spacing w:val="-4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ПО КОМПЮТЪРНИ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НАУКИ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И МАТЕМАТИЧЕСКИ</w:t>
    </w:r>
    <w:r w:rsidRPr="00942BFB">
      <w:rPr>
        <w:rFonts w:ascii="Times New Roman" w:hAnsi="Times New Roman" w:cs="Times New Roman"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 xml:space="preserve">АНАЛИЗИ </w:t>
    </w:r>
    <w:r w:rsidRPr="00942BFB">
      <w:rPr>
        <w:rFonts w:ascii="Times New Roman" w:hAnsi="Times New Roman" w:cs="Times New Roman"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„</w:t>
    </w:r>
    <w:r w:rsidRPr="00942BFB">
      <w:rPr>
        <w:rFonts w:ascii="Times New Roman" w:hAnsi="Times New Roman" w:cs="Times New Roman"/>
        <w:szCs w:val="22"/>
      </w:rPr>
      <w:t>ПРОФ</w:t>
    </w:r>
    <w:r w:rsidRPr="00942BFB">
      <w:rPr>
        <w:rFonts w:ascii="Times New Roman" w:hAnsi="Times New Roman" w:cs="Times New Roman"/>
        <w:b/>
        <w:sz w:val="22"/>
        <w:szCs w:val="20"/>
      </w:rPr>
      <w:t>.</w:t>
    </w:r>
    <w:r w:rsidRPr="00942BFB"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МИНКО</w:t>
    </w:r>
    <w:r w:rsidRPr="00942BFB"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БАЛКАНСКИ“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BA18" w14:textId="475A0DFB" w:rsidR="0061728E" w:rsidRPr="00942BFB" w:rsidRDefault="0061728E" w:rsidP="00942BFB">
    <w:pPr>
      <w:spacing w:after="0" w:line="338" w:lineRule="auto"/>
      <w:ind w:left="1843" w:right="659" w:hanging="142"/>
      <w:jc w:val="center"/>
      <w:rPr>
        <w:rFonts w:ascii="Times New Roman" w:hAnsi="Times New Roman" w:cs="Times New Roman"/>
        <w:b/>
        <w:sz w:val="22"/>
        <w:szCs w:val="20"/>
      </w:rPr>
    </w:pPr>
    <w:r w:rsidRPr="00942BFB">
      <w:rPr>
        <w:rFonts w:ascii="Times New Roman" w:hAnsi="Times New Roman" w:cs="Times New Roman"/>
        <w:b/>
        <w:noProof/>
        <w:sz w:val="22"/>
        <w:szCs w:val="20"/>
      </w:rPr>
      <w:drawing>
        <wp:anchor distT="0" distB="0" distL="0" distR="0" simplePos="0" relativeHeight="251661312" behindDoc="0" locked="0" layoutInCell="1" allowOverlap="1" wp14:anchorId="6F91149D" wp14:editId="2BD0CB17">
          <wp:simplePos x="0" y="0"/>
          <wp:positionH relativeFrom="page">
            <wp:posOffset>1232716</wp:posOffset>
          </wp:positionH>
          <wp:positionV relativeFrom="paragraph">
            <wp:posOffset>-115570</wp:posOffset>
          </wp:positionV>
          <wp:extent cx="477982" cy="573186"/>
          <wp:effectExtent l="0" t="0" r="0" b="0"/>
          <wp:wrapNone/>
          <wp:docPr id="525972945" name="Image 2" descr="A logo with a black background  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logo with a black background  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7982" cy="5731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42BFB">
      <w:rPr>
        <w:rFonts w:ascii="Times New Roman" w:hAnsi="Times New Roman" w:cs="Times New Roman"/>
        <w:sz w:val="22"/>
        <w:szCs w:val="20"/>
      </w:rPr>
      <w:t>ПРОФЕСИОНАЛНА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ГИМНАЗИЯ</w:t>
    </w:r>
    <w:r w:rsidRPr="00942BFB">
      <w:rPr>
        <w:rFonts w:ascii="Times New Roman" w:hAnsi="Times New Roman" w:cs="Times New Roman"/>
        <w:spacing w:val="-4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ПО КОМПЮТЪРНИ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НАУКИ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И МАТЕМАТИЧЕСКИ</w:t>
    </w:r>
    <w:r w:rsidRPr="00942BFB">
      <w:rPr>
        <w:rFonts w:ascii="Times New Roman" w:hAnsi="Times New Roman" w:cs="Times New Roman"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 xml:space="preserve">АНАЛИЗИ </w:t>
    </w:r>
    <w:r w:rsidRPr="00942BFB">
      <w:rPr>
        <w:rFonts w:ascii="Times New Roman" w:hAnsi="Times New Roman" w:cs="Times New Roman"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„ПРОФ.</w:t>
    </w:r>
    <w:r w:rsidRPr="00942BFB"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МИНКО</w:t>
    </w:r>
    <w:r w:rsidRPr="00942BFB"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БАЛКАНСКИ“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F9"/>
    <w:rsid w:val="00041EB7"/>
    <w:rsid w:val="001056EE"/>
    <w:rsid w:val="00106FD0"/>
    <w:rsid w:val="001130C5"/>
    <w:rsid w:val="00164C29"/>
    <w:rsid w:val="0018198E"/>
    <w:rsid w:val="001A0F1F"/>
    <w:rsid w:val="001C2635"/>
    <w:rsid w:val="001C2B02"/>
    <w:rsid w:val="00202F00"/>
    <w:rsid w:val="002362CE"/>
    <w:rsid w:val="002571D7"/>
    <w:rsid w:val="0026044C"/>
    <w:rsid w:val="00270229"/>
    <w:rsid w:val="00282C6A"/>
    <w:rsid w:val="002C7B60"/>
    <w:rsid w:val="002D0D3D"/>
    <w:rsid w:val="00306157"/>
    <w:rsid w:val="003624BA"/>
    <w:rsid w:val="00382247"/>
    <w:rsid w:val="003C3691"/>
    <w:rsid w:val="003F2CF1"/>
    <w:rsid w:val="004D4DCC"/>
    <w:rsid w:val="004F4102"/>
    <w:rsid w:val="00506242"/>
    <w:rsid w:val="005739E1"/>
    <w:rsid w:val="0061728E"/>
    <w:rsid w:val="00624AF2"/>
    <w:rsid w:val="0066759D"/>
    <w:rsid w:val="006704A0"/>
    <w:rsid w:val="00683BF9"/>
    <w:rsid w:val="00685F61"/>
    <w:rsid w:val="006C6E44"/>
    <w:rsid w:val="00742B10"/>
    <w:rsid w:val="00765D39"/>
    <w:rsid w:val="007B0819"/>
    <w:rsid w:val="007D605F"/>
    <w:rsid w:val="007D760A"/>
    <w:rsid w:val="008010A1"/>
    <w:rsid w:val="00827908"/>
    <w:rsid w:val="0085732B"/>
    <w:rsid w:val="0087231A"/>
    <w:rsid w:val="00914086"/>
    <w:rsid w:val="009160D4"/>
    <w:rsid w:val="009234AD"/>
    <w:rsid w:val="00926A99"/>
    <w:rsid w:val="00942BFB"/>
    <w:rsid w:val="00944EC3"/>
    <w:rsid w:val="00993951"/>
    <w:rsid w:val="009C5477"/>
    <w:rsid w:val="009F4844"/>
    <w:rsid w:val="00AD1CA6"/>
    <w:rsid w:val="00B2597D"/>
    <w:rsid w:val="00B6089B"/>
    <w:rsid w:val="00B6754C"/>
    <w:rsid w:val="00B725BA"/>
    <w:rsid w:val="00B87FAC"/>
    <w:rsid w:val="00C004D1"/>
    <w:rsid w:val="00C14C79"/>
    <w:rsid w:val="00C1677B"/>
    <w:rsid w:val="00C41F59"/>
    <w:rsid w:val="00C446B0"/>
    <w:rsid w:val="00C51C38"/>
    <w:rsid w:val="00C60FDF"/>
    <w:rsid w:val="00C87A04"/>
    <w:rsid w:val="00CA4747"/>
    <w:rsid w:val="00CB27A7"/>
    <w:rsid w:val="00CB474C"/>
    <w:rsid w:val="00CD59CE"/>
    <w:rsid w:val="00D2335D"/>
    <w:rsid w:val="00D37C05"/>
    <w:rsid w:val="00D94F91"/>
    <w:rsid w:val="00DA3A7C"/>
    <w:rsid w:val="00DC54A8"/>
    <w:rsid w:val="00DC75DE"/>
    <w:rsid w:val="00DD3A26"/>
    <w:rsid w:val="00E02A69"/>
    <w:rsid w:val="00E41037"/>
    <w:rsid w:val="00E52248"/>
    <w:rsid w:val="00E56A63"/>
    <w:rsid w:val="00E70444"/>
    <w:rsid w:val="00ED74A3"/>
    <w:rsid w:val="00EF3E54"/>
    <w:rsid w:val="00F063D8"/>
    <w:rsid w:val="00F61F81"/>
    <w:rsid w:val="00F74C96"/>
    <w:rsid w:val="00F92283"/>
    <w:rsid w:val="00FD393E"/>
    <w:rsid w:val="00FF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B1C40C"/>
  <w15:chartTrackingRefBased/>
  <w15:docId w15:val="{3977A385-15DD-4C14-B518-52578AB2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line="360" w:before="480" w:after="2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line="360" w:before="360" w:after="1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line="360" w:before="280" w:after="120"/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914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2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55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35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7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7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1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8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3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7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1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8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81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93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66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22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15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13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97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78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61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78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2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5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03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1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883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8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1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3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2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74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67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3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8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5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10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40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46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71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23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53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18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56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48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1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68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9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9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6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9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32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3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51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12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10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01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32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33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22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27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7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4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2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67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8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0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6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09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77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5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8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56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5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51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13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95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90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74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57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03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84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9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908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2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6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3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6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92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1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65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31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7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60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00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76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09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11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86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47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16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69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9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2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62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26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8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685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5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4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86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2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174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7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36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9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12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86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20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53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09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06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69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17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42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17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39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29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89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23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13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1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46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61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8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4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768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9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0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51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72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21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8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37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4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82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1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50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26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25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15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53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90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60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05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57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96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55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1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3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3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1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5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49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3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05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8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6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9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9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8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9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0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4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8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07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288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7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7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11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93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08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55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1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5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7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00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13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75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97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19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15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69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5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8143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2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2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78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2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29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4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2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46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89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_footer_new" Type="http://schemas.openxmlformats.org/officeDocument/2006/relationships/footer" Target="footer2.xml"/><Relationship Id="rId9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F22A-F671-45AF-AA2B-49864B28C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Д. Генов</dc:creator>
  <cp:keywords/>
  <dc:description/>
  <cp:lastModifiedBy>Галина И. Иванова</cp:lastModifiedBy>
  <cp:revision>3</cp:revision>
  <dcterms:created xsi:type="dcterms:W3CDTF">2026-01-12T08:06:00Z</dcterms:created>
  <dcterms:modified xsi:type="dcterms:W3CDTF">2026-01-12T11:07:00Z</dcterms:modified>
</cp:coreProperties>
</file>