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240"/>
        <w:rPr/>
      </w:pPr>
      <w:r>
        <w:rPr/>
      </w:r>
    </w:p>
    <w:p>
      <w:pPr>
        <w:pStyle w:val="Normal"/>
        <w:pBdr>
          <w:top w:val="single" w:sz="6" w:space="8" w:color="1F4E79"/>
          <w:bottom w:val="single" w:sz="6" w:space="8" w:color="1F4E79"/>
        </w:pBdr>
        <w:spacing w:before="120" w:after="120"/>
        <w:jc w:val="center"/>
        <w:rPr>
          <w:sz w:val="60"/>
          <w:szCs w:val="60"/>
        </w:rPr>
      </w:pPr>
      <w:r>
        <w:rPr>
          <w:sz w:val="60"/>
          <w:szCs w:val="60"/>
        </w:rPr>
        <w:t>Locksmith Lab</w:t>
      </w:r>
    </w:p>
    <w:p>
      <w:pPr>
        <w:pStyle w:val="Normal"/>
        <w:spacing w:before="200" w:after="300"/>
        <w:jc w:val="center"/>
        <w:rPr/>
      </w:pPr>
      <w:r>
        <w:rPr/>
        <w:t>Analysis</w:t>
      </w:r>
    </w:p>
    <w:p>
      <w:pPr>
        <w:pStyle w:val="Normal"/>
        <w:spacing w:before="0" w:after="120"/>
        <w:jc w:val="center"/>
        <w:rPr/>
      </w:pPr>
      <w:r>
        <w:rPr/>
        <w:t>Nikola Panayotov</w:t>
      </w:r>
    </w:p>
    <w:p>
      <w:pPr>
        <w:pStyle w:val="Normal"/>
        <w:rPr/>
      </w:pPr>
      <w:r>
        <w:rPr/>
      </w:r>
      <w:r>
        <w:br w:type="page"/>
      </w:r>
    </w:p>
    <w:p>
      <w:pPr>
        <w:pStyle w:val="Normal"/>
        <w:spacing w:before="0" w:after="180"/>
        <w:rPr/>
      </w:pPr>
      <w:r>
        <w:rPr>
          <w:b/>
          <w:bCs/>
          <w:sz w:val="30"/>
          <w:szCs w:val="30"/>
        </w:rPr>
        <w:t>Table of Contents</w:t>
      </w:r>
    </w:p>
    <w:sdt>
      <w:sdtPr>
        <w:docPartObj>
          <w:docPartGallery w:val="Table of Contents"/>
          <w:docPartUnique w:val="true"/>
        </w:docPartObj>
      </w:sdtPr>
      <w:sdtContent>
        <w:p>
          <w:pPr>
            <w:pStyle w:val="TOC1"/>
            <w:tabs>
              <w:tab w:val="clear" w:pos="720"/>
              <w:tab w:val="right" w:pos="9628" w:leader="dot"/>
            </w:tabs>
            <w:rPr/>
          </w:pPr>
          <w:r>
            <w:fldChar w:fldCharType="begin"/>
          </w:r>
          <w:r>
            <w:rPr>
              <w:rStyle w:val="IndexLink"/>
              <w:color w:val="auto"/>
            </w:rPr>
            <w:instrText xml:space="preserve"> TOC \o "1-2" \h</w:instrText>
          </w:r>
          <w:r>
            <w:rPr>
              <w:rStyle w:val="IndexLink"/>
              <w:color w:val="auto"/>
            </w:rPr>
            <w:fldChar w:fldCharType="separate"/>
          </w:r>
          <w:hyperlink w:anchor="_Toc241470939">
            <w:r>
              <w:rPr>
                <w:rStyle w:val="IndexLink"/>
                <w:color w:val="auto"/>
              </w:rPr>
              <w:t>1 Introduction</w:t>
            </w:r>
            <w:r>
              <w:rPr>
                <w:webHidden/>
              </w:rPr>
              <w:fldChar w:fldCharType="begin"/>
            </w:r>
            <w:r>
              <w:rPr>
                <w:webHidden/>
              </w:rPr>
              <w:instrText xml:space="preserve">PAGEREF _Toc241470939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40">
            <w:r>
              <w:rPr>
                <w:rStyle w:val="IndexLink"/>
                <w:color w:val="auto"/>
              </w:rPr>
              <w:t>2 Project description</w:t>
            </w:r>
            <w:r>
              <w:rPr>
                <w:webHidden/>
              </w:rPr>
              <w:fldChar w:fldCharType="begin"/>
            </w:r>
            <w:r>
              <w:rPr>
                <w:webHidden/>
              </w:rPr>
              <w:instrText xml:space="preserve">PAGEREF _Toc241470940 \h</w:instrText>
            </w:r>
            <w:r>
              <w:rPr>
                <w:webHidden/>
              </w:rPr>
              <w:fldChar w:fldCharType="separate"/>
            </w:r>
            <w:r>
              <w:rPr>
                <w:rStyle w:val="IndexLink"/>
              </w:rPr>
              <w:tab/>
              <w:t>0</w:t>
            </w:r>
            <w:r>
              <w:rPr>
                <w:webHidden/>
              </w:rPr>
              <w:fldChar w:fldCharType="end"/>
            </w:r>
          </w:hyperlink>
        </w:p>
        <w:p>
          <w:pPr>
            <w:pStyle w:val="TOC2"/>
            <w:tabs>
              <w:tab w:val="clear" w:pos="720"/>
              <w:tab w:val="right" w:pos="9628" w:leader="dot"/>
            </w:tabs>
            <w:rPr/>
          </w:pPr>
          <w:hyperlink w:anchor="_Toc241470941">
            <w:r>
              <w:rPr>
                <w:rStyle w:val="IndexLink"/>
                <w:color w:val="auto"/>
              </w:rPr>
              <w:t>2.1 Problem and intended users</w:t>
            </w:r>
            <w:r>
              <w:rPr>
                <w:webHidden/>
              </w:rPr>
              <w:fldChar w:fldCharType="begin"/>
            </w:r>
            <w:r>
              <w:rPr>
                <w:webHidden/>
              </w:rPr>
              <w:instrText xml:space="preserve">PAGEREF _Toc241470941 \h</w:instrText>
            </w:r>
            <w:r>
              <w:rPr>
                <w:webHidden/>
              </w:rPr>
              <w:fldChar w:fldCharType="separate"/>
            </w:r>
            <w:r>
              <w:rPr>
                <w:rStyle w:val="IndexLink"/>
              </w:rPr>
              <w:tab/>
              <w:t>0</w:t>
            </w:r>
            <w:r>
              <w:rPr>
                <w:webHidden/>
              </w:rPr>
              <w:fldChar w:fldCharType="end"/>
            </w:r>
          </w:hyperlink>
        </w:p>
        <w:p>
          <w:pPr>
            <w:pStyle w:val="TOC2"/>
            <w:tabs>
              <w:tab w:val="clear" w:pos="720"/>
              <w:tab w:val="right" w:pos="9628" w:leader="dot"/>
            </w:tabs>
            <w:rPr/>
          </w:pPr>
          <w:hyperlink w:anchor="_Toc241470942">
            <w:r>
              <w:rPr>
                <w:rStyle w:val="IndexLink"/>
                <w:color w:val="auto"/>
              </w:rPr>
              <w:t>2.2 Personal learning goals</w:t>
            </w:r>
            <w:r>
              <w:rPr>
                <w:webHidden/>
              </w:rPr>
              <w:fldChar w:fldCharType="begin"/>
            </w:r>
            <w:r>
              <w:rPr>
                <w:webHidden/>
              </w:rPr>
              <w:instrText xml:space="preserve">PAGEREF _Toc241470942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43">
            <w:r>
              <w:rPr>
                <w:rStyle w:val="IndexLink"/>
                <w:color w:val="auto"/>
              </w:rPr>
              <w:t>3 Scope and constraints</w:t>
            </w:r>
            <w:r>
              <w:rPr>
                <w:webHidden/>
              </w:rPr>
              <w:fldChar w:fldCharType="begin"/>
            </w:r>
            <w:r>
              <w:rPr>
                <w:webHidden/>
              </w:rPr>
              <w:instrText xml:space="preserve">PAGEREF _Toc241470943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44">
            <w:r>
              <w:rPr>
                <w:rStyle w:val="IndexLink"/>
                <w:color w:val="auto"/>
              </w:rPr>
              <w:t>4 Analysis approach and findings</w:t>
            </w:r>
            <w:r>
              <w:rPr>
                <w:webHidden/>
              </w:rPr>
              <w:fldChar w:fldCharType="begin"/>
            </w:r>
            <w:r>
              <w:rPr>
                <w:webHidden/>
              </w:rPr>
              <w:instrText xml:space="preserve">PAGEREF _Toc241470944 \h</w:instrText>
            </w:r>
            <w:r>
              <w:rPr>
                <w:webHidden/>
              </w:rPr>
              <w:fldChar w:fldCharType="separate"/>
            </w:r>
            <w:r>
              <w:rPr>
                <w:rStyle w:val="IndexLink"/>
              </w:rPr>
              <w:tab/>
              <w:t>0</w:t>
            </w:r>
            <w:r>
              <w:rPr>
                <w:webHidden/>
              </w:rPr>
              <w:fldChar w:fldCharType="end"/>
            </w:r>
          </w:hyperlink>
        </w:p>
        <w:p>
          <w:pPr>
            <w:pStyle w:val="TOC2"/>
            <w:tabs>
              <w:tab w:val="clear" w:pos="720"/>
              <w:tab w:val="right" w:pos="9628" w:leader="dot"/>
            </w:tabs>
            <w:rPr/>
          </w:pPr>
          <w:hyperlink w:anchor="_Toc241470945">
            <w:r>
              <w:rPr>
                <w:rStyle w:val="IndexLink"/>
                <w:color w:val="auto"/>
              </w:rPr>
              <w:t>4.1 Research methods to use next</w:t>
            </w:r>
            <w:r>
              <w:rPr>
                <w:webHidden/>
              </w:rPr>
              <w:fldChar w:fldCharType="begin"/>
            </w:r>
            <w:r>
              <w:rPr>
                <w:webHidden/>
              </w:rPr>
              <w:instrText xml:space="preserve">PAGEREF _Toc241470945 \h</w:instrText>
            </w:r>
            <w:r>
              <w:rPr>
                <w:webHidden/>
              </w:rPr>
              <w:fldChar w:fldCharType="separate"/>
            </w:r>
            <w:r>
              <w:rPr>
                <w:rStyle w:val="IndexLink"/>
              </w:rPr>
              <w:tab/>
              <w:t>0</w:t>
            </w:r>
            <w:r>
              <w:rPr>
                <w:webHidden/>
              </w:rPr>
              <w:fldChar w:fldCharType="end"/>
            </w:r>
          </w:hyperlink>
        </w:p>
        <w:p>
          <w:pPr>
            <w:pStyle w:val="TOC2"/>
            <w:tabs>
              <w:tab w:val="clear" w:pos="720"/>
              <w:tab w:val="right" w:pos="9628" w:leader="dot"/>
            </w:tabs>
            <w:rPr/>
          </w:pPr>
          <w:hyperlink w:anchor="_Toc241470946">
            <w:r>
              <w:rPr>
                <w:rStyle w:val="IndexLink"/>
                <w:color w:val="auto"/>
              </w:rPr>
              <w:t>4.2 Scope decisions</w:t>
            </w:r>
            <w:r>
              <w:rPr>
                <w:webHidden/>
              </w:rPr>
              <w:fldChar w:fldCharType="begin"/>
            </w:r>
            <w:r>
              <w:rPr>
                <w:webHidden/>
              </w:rPr>
              <w:instrText xml:space="preserve">PAGEREF _Toc241470946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47">
            <w:r>
              <w:rPr>
                <w:rStyle w:val="IndexLink"/>
                <w:color w:val="auto"/>
              </w:rPr>
              <w:t>5 Requirement priorities</w:t>
            </w:r>
            <w:r>
              <w:rPr>
                <w:webHidden/>
              </w:rPr>
              <w:fldChar w:fldCharType="begin"/>
            </w:r>
            <w:r>
              <w:rPr>
                <w:webHidden/>
              </w:rPr>
              <w:instrText xml:space="preserve">PAGEREF _Toc241470947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48">
            <w:r>
              <w:rPr>
                <w:rStyle w:val="IndexLink"/>
                <w:color w:val="auto"/>
              </w:rPr>
              <w:t>6 Must have requirements</w:t>
            </w:r>
            <w:r>
              <w:rPr>
                <w:webHidden/>
              </w:rPr>
              <w:fldChar w:fldCharType="begin"/>
            </w:r>
            <w:r>
              <w:rPr>
                <w:webHidden/>
              </w:rPr>
              <w:instrText xml:space="preserve">PAGEREF _Toc241470948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49">
            <w:r>
              <w:rPr>
                <w:rStyle w:val="IndexLink"/>
                <w:color w:val="auto"/>
              </w:rPr>
              <w:t>7 Risks and validation priorities</w:t>
            </w:r>
            <w:r>
              <w:rPr>
                <w:webHidden/>
              </w:rPr>
              <w:fldChar w:fldCharType="begin"/>
            </w:r>
            <w:r>
              <w:rPr>
                <w:webHidden/>
              </w:rPr>
              <w:instrText xml:space="preserve">PAGEREF _Toc241470949 \h</w:instrText>
            </w:r>
            <w:r>
              <w:rPr>
                <w:webHidden/>
              </w:rPr>
              <w:fldChar w:fldCharType="separate"/>
            </w:r>
            <w:r>
              <w:rPr>
                <w:rStyle w:val="IndexLink"/>
              </w:rPr>
              <w:tab/>
              <w:t>0</w:t>
            </w:r>
            <w:r>
              <w:rPr>
                <w:webHidden/>
              </w:rPr>
              <w:fldChar w:fldCharType="end"/>
            </w:r>
          </w:hyperlink>
        </w:p>
        <w:p>
          <w:pPr>
            <w:pStyle w:val="TOC1"/>
            <w:tabs>
              <w:tab w:val="clear" w:pos="720"/>
              <w:tab w:val="right" w:pos="9628" w:leader="dot"/>
            </w:tabs>
            <w:rPr/>
          </w:pPr>
          <w:hyperlink w:anchor="_Toc241470950">
            <w:r>
              <w:rPr>
                <w:rStyle w:val="IndexLink"/>
                <w:color w:val="auto"/>
              </w:rPr>
              <w:t>8 Sources</w:t>
            </w:r>
            <w:r>
              <w:rPr>
                <w:webHidden/>
              </w:rPr>
              <w:fldChar w:fldCharType="begin"/>
            </w:r>
            <w:r>
              <w:rPr>
                <w:webHidden/>
              </w:rPr>
              <w:instrText xml:space="preserve">PAGEREF _Toc241470950 \h</w:instrText>
            </w:r>
            <w:r>
              <w:rPr>
                <w:webHidden/>
              </w:rPr>
              <w:fldChar w:fldCharType="separate"/>
            </w:r>
            <w:r>
              <w:rPr>
                <w:rStyle w:val="IndexLink"/>
              </w:rPr>
              <w:tab/>
              <w:t>0</w:t>
            </w:r>
            <w:r>
              <w:rPr>
                <w:webHidden/>
              </w:rPr>
              <w:fldChar w:fldCharType="end"/>
            </w:r>
          </w:hyperlink>
          <w:r>
            <w:rPr>
              <w:rStyle w:val="IndexLink"/>
            </w:rPr>
            <w:fldChar w:fldCharType="end"/>
          </w:r>
        </w:p>
      </w:sdtContent>
    </w:sdt>
    <w:p>
      <w:pPr>
        <w:pStyle w:val="Normal"/>
        <w:rPr/>
      </w:pPr>
      <w:r>
        <w:rPr/>
      </w:r>
    </w:p>
    <w:p>
      <w:pPr>
        <w:pStyle w:val="Normal"/>
        <w:rPr/>
      </w:pPr>
      <w:r>
        <w:rPr/>
      </w:r>
      <w:r>
        <w:br w:type="page"/>
      </w:r>
    </w:p>
    <w:p>
      <w:pPr>
        <w:pStyle w:val="Heading1"/>
        <w:spacing w:before="0" w:after="180"/>
        <w:rPr>
          <w:color w:val="auto"/>
        </w:rPr>
      </w:pPr>
      <w:bookmarkStart w:id="0" w:name="_Toc241470939"/>
      <w:r>
        <w:rPr>
          <w:color w:val="auto"/>
        </w:rPr>
        <w:t>1 Introduction</w:t>
      </w:r>
      <w:bookmarkEnd w:id="0"/>
    </w:p>
    <w:p>
      <w:pPr>
        <w:pStyle w:val="Normal"/>
        <w:spacing w:lineRule="auto" w:line="264" w:before="0" w:after="120"/>
        <w:rPr/>
      </w:pPr>
      <w:r>
        <w:rPr/>
        <w:t>This analysis defines the problem, scope and requirements for my Security Playground project. My aim is to build a small networked web application (SecureNotes) inside a controlled environment, attack it with fundamental Linux tools, improve it, and test it again. The main priorities are a safe test setup, evidence that can be repeated, and a scope small enough to leave time for testing and reflection.</w:t>
      </w:r>
    </w:p>
    <w:p>
      <w:pPr>
        <w:pStyle w:val="Normal"/>
        <w:spacing w:lineRule="auto" w:line="264" w:before="0" w:after="120"/>
        <w:rPr/>
      </w:pPr>
      <w:r>
        <w:rPr/>
        <w:t>The project answers the challenge question: how can a basic networked web application be built within the Fontys ICT Netlab, attacked, and improved using fundamental Linux or Windows tools? It supports two learning areas: Cyber Security Principles &amp; Techniques and Network &amp; Cloud Basics.</w:t>
      </w:r>
    </w:p>
    <w:p>
      <w:pPr>
        <w:pStyle w:val="Heading1"/>
        <w:rPr>
          <w:color w:val="auto"/>
        </w:rPr>
      </w:pPr>
      <w:bookmarkStart w:id="1" w:name="_Toc241470940"/>
      <w:r>
        <w:rPr>
          <w:color w:val="auto"/>
        </w:rPr>
        <w:t>2 Project description</w:t>
      </w:r>
      <w:bookmarkEnd w:id="1"/>
    </w:p>
    <w:p>
      <w:pPr>
        <w:pStyle w:val="Normal"/>
        <w:spacing w:lineRule="auto" w:line="264" w:before="0" w:after="120"/>
        <w:rPr/>
      </w:pPr>
      <w:r>
        <w:rPr/>
        <w:t>SecureNotes is a simple website where users create an account, log in, and create, view, edit and delete personal notes. The application is a means to an end. It contains enough functionality to exercise authentication, authorization, a database, input handling and network exposure, but it is not meant to be a large product.</w:t>
      </w:r>
    </w:p>
    <w:p>
      <w:pPr>
        <w:pStyle w:val="Normal"/>
        <w:spacing w:lineRule="auto" w:line="264" w:before="0" w:after="120"/>
        <w:rPr/>
      </w:pPr>
      <w:r>
        <w:rPr/>
        <w:t xml:space="preserve">The project follows a build, attack, fix and retest cycle. Version 1 is a working application with realistic weaknesses that runs only in an isolated environment. Version 2 fixes those weaknesses and is deployed on </w:t>
      </w:r>
      <w:r>
        <w:rPr/>
        <w:t xml:space="preserve">the Fontys GNS3 </w:t>
      </w:r>
      <w:r>
        <w:rPr/>
        <w:t>Ubuntu VPS. Both versions are tested with the same test cases so the before and after results can be compared.</w:t>
      </w:r>
    </w:p>
    <w:p>
      <w:pPr>
        <w:pStyle w:val="Heading2"/>
        <w:rPr>
          <w:color w:val="auto"/>
        </w:rPr>
      </w:pPr>
      <w:bookmarkStart w:id="2" w:name="_Toc241470941"/>
      <w:r>
        <w:rPr>
          <w:color w:val="auto"/>
        </w:rPr>
        <w:t>2.1 Problem and intended users</w:t>
      </w:r>
      <w:bookmarkEnd w:id="2"/>
    </w:p>
    <w:p>
      <w:pPr>
        <w:pStyle w:val="Normal"/>
        <w:spacing w:lineRule="auto" w:line="264" w:before="0" w:after="120"/>
        <w:rPr/>
      </w:pPr>
      <w:r>
        <w:rPr/>
        <w:t>Web applications become vulnerable through weak authentication, missing authorization checks, unsafe input handling, insecure network configuration and poor logging. Reading about these problems does not show how they behave in practice, and testing them on real systems would be unsafe and unethical. A safe environment is needed where an application can be broken deliberately and then repaired.</w:t>
      </w:r>
    </w:p>
    <w:p>
      <w:pPr>
        <w:pStyle w:val="Normal"/>
        <w:spacing w:lineRule="auto" w:line="264" w:before="0" w:after="120"/>
        <w:rPr/>
      </w:pPr>
      <w:r>
        <w:rPr/>
        <w:t>The intended users of this analysis and its results are:</w:t>
      </w:r>
    </w:p>
    <w:p>
      <w:pPr>
        <w:pStyle w:val="ListParagraph"/>
        <w:numPr>
          <w:ilvl w:val="0"/>
          <w:numId w:val="5"/>
        </w:numPr>
        <w:spacing w:lineRule="auto" w:line="264" w:before="0" w:after="60"/>
        <w:rPr/>
      </w:pPr>
      <w:r>
        <w:rPr>
          <w:b/>
          <w:bCs/>
        </w:rPr>
        <w:t xml:space="preserve">Myself as a learner: </w:t>
      </w:r>
      <w:r>
        <w:rPr/>
        <w:t>to understand how vulnerabilities arise, are detected and are fixed.</w:t>
      </w:r>
    </w:p>
    <w:p>
      <w:pPr>
        <w:pStyle w:val="ListParagraph"/>
        <w:numPr>
          <w:ilvl w:val="0"/>
          <w:numId w:val="1"/>
        </w:numPr>
        <w:spacing w:lineRule="auto" w:line="264" w:before="0" w:after="60"/>
        <w:rPr/>
      </w:pPr>
      <w:r>
        <w:rPr>
          <w:b/>
          <w:bCs/>
        </w:rPr>
        <w:t xml:space="preserve">Fontys teachers and assessors: </w:t>
      </w:r>
      <w:r>
        <w:rPr/>
        <w:t>who need documented evidence for the two learning areas.</w:t>
      </w:r>
    </w:p>
    <w:p>
      <w:pPr>
        <w:pStyle w:val="ListParagraph"/>
        <w:numPr>
          <w:ilvl w:val="0"/>
          <w:numId w:val="1"/>
        </w:numPr>
        <w:spacing w:lineRule="auto" w:line="264" w:before="0" w:after="60"/>
        <w:rPr/>
      </w:pPr>
      <w:r>
        <w:rPr>
          <w:b/>
          <w:bCs/>
        </w:rPr>
        <w:t xml:space="preserve">SecureNotes users (simulated): </w:t>
      </w:r>
      <w:r>
        <w:rPr/>
        <w:t>normal users whose accounts and notes the application must protect from other users and from outsiders.</w:t>
      </w:r>
    </w:p>
    <w:p>
      <w:pPr>
        <w:pStyle w:val="Heading2"/>
        <w:rPr>
          <w:color w:val="auto"/>
        </w:rPr>
      </w:pPr>
      <w:bookmarkStart w:id="3" w:name="_Toc241470942"/>
      <w:r>
        <w:rPr>
          <w:color w:val="auto"/>
        </w:rPr>
        <w:t>2.2 Personal learning goals</w:t>
      </w:r>
      <w:bookmarkEnd w:id="3"/>
    </w:p>
    <w:p>
      <w:pPr>
        <w:pStyle w:val="ListParagraph"/>
        <w:numPr>
          <w:ilvl w:val="0"/>
          <w:numId w:val="1"/>
        </w:numPr>
        <w:spacing w:lineRule="auto" w:line="264" w:before="0" w:after="60"/>
        <w:rPr/>
      </w:pPr>
      <w:r>
        <w:rPr/>
        <w:t>Understand and demonstrate authentication, password hashing and access control.</w:t>
      </w:r>
    </w:p>
    <w:p>
      <w:pPr>
        <w:pStyle w:val="ListParagraph"/>
        <w:numPr>
          <w:ilvl w:val="0"/>
          <w:numId w:val="1"/>
        </w:numPr>
        <w:spacing w:lineRule="auto" w:line="264" w:before="0" w:after="60"/>
        <w:rPr/>
      </w:pPr>
      <w:r>
        <w:rPr/>
        <w:t>Find and fix SQL injection and cross-site scripting (XSS) in my own code.</w:t>
      </w:r>
    </w:p>
    <w:p>
      <w:pPr>
        <w:pStyle w:val="ListParagraph"/>
        <w:numPr>
          <w:ilvl w:val="0"/>
          <w:numId w:val="1"/>
        </w:numPr>
        <w:spacing w:lineRule="auto" w:line="264" w:before="0" w:after="60"/>
        <w:rPr/>
      </w:pPr>
      <w:r>
        <w:rPr/>
        <w:t>Run and secure a Linux server: Docker, Nginx, UFW, HTTPS and closed ports.</w:t>
      </w:r>
    </w:p>
    <w:p>
      <w:pPr>
        <w:pStyle w:val="ListParagraph"/>
        <w:numPr>
          <w:ilvl w:val="0"/>
          <w:numId w:val="1"/>
        </w:numPr>
        <w:spacing w:lineRule="auto" w:line="264" w:before="0" w:after="60"/>
        <w:rPr/>
      </w:pPr>
      <w:r>
        <w:rPr/>
        <w:t>Use Nmap, Wireshark, tcpdump and curl to gather evidence, and explain the results.</w:t>
      </w:r>
    </w:p>
    <w:p>
      <w:pPr>
        <w:pStyle w:val="ListParagraph"/>
        <w:numPr>
          <w:ilvl w:val="0"/>
          <w:numId w:val="1"/>
        </w:numPr>
        <w:spacing w:lineRule="auto" w:line="264" w:before="0" w:after="60"/>
        <w:rPr/>
      </w:pPr>
      <w:r>
        <w:rPr/>
        <w:t>Document findings, fixes and retest results clearly enough for someone else to repeat them.</w:t>
      </w:r>
    </w:p>
    <w:p>
      <w:pPr>
        <w:pStyle w:val="Heading1"/>
        <w:rPr>
          <w:color w:val="auto"/>
        </w:rPr>
      </w:pPr>
      <w:bookmarkStart w:id="4" w:name="_Toc241470943"/>
      <w:r>
        <w:rPr>
          <w:color w:val="auto"/>
        </w:rPr>
        <w:t>3 Scope and constraints</w:t>
      </w:r>
      <w:bookmarkEnd w:id="4"/>
    </w:p>
    <w:p>
      <w:pPr>
        <w:pStyle w:val="Normal"/>
        <w:spacing w:lineRule="auto" w:line="264" w:before="0" w:after="120"/>
        <w:rPr/>
      </w:pPr>
      <w:r>
        <w:rPr/>
        <w:t>The scope is limited so that the focus stays on cybersecurity and networking rather than on features.</w:t>
      </w:r>
    </w:p>
    <w:tbl>
      <w:tblPr>
        <w:tblW w:w="9638"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200"/>
        <w:gridCol w:w="7438"/>
      </w:tblGrid>
      <w:tr>
        <w:trPr>
          <w:tblHeader w:val="true"/>
        </w:trPr>
        <w:tc>
          <w:tcPr>
            <w:tcW w:w="22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Area</w:t>
            </w:r>
          </w:p>
        </w:tc>
        <w:tc>
          <w:tcPr>
            <w:tcW w:w="7438"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Decision</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In scope</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SecureNotes with accounts and personal notes; a weak Version 1 and a hardened Version 2; Docker deployment on Ubuntu; network tests (ports, HTTP versus HTTPS traffic); application tests (authentication, authorization, injection, XSS); server hardening; documentation and reflection.</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Out of scope</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Note sharing, file uploads and a polished interface; custom exploits or malware; denial-of-service tests; high availability, scaling and compliance audits.</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Safety constraint</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Version 1 is never exposed to the public internet. It runs in the Fontys ICT Netlab, a local virtual machine or an isolated Docker network.</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Ethical constraint</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Only systems I own or that are provided for this project are scanned or attacked. Netlab usage rules are checked before scanning.</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Technical constraint</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Stack is React and TypeScript, Node.js and TypeScript (Express), PostgreSQL, Docker, Ubuntu and Nginx. Tools are limited to fundamental ones such as Nmap, Wireshark, tcpdump, curl and UFW.</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Environment constraint</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Version 2 is hosted on an existing Ubuntu VPS. Only ports 22, 80 and 443 may be reachable. Port 5432 and the internal API port must not be public.</w:t>
            </w:r>
          </w:p>
        </w:tc>
      </w:tr>
      <w:tr>
        <w:trPr>
          <w:cantSplit/>
        </w:trPr>
        <w:tc>
          <w:tcPr>
            <w:tcW w:w="2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Time constraint</w:t>
            </w:r>
          </w:p>
        </w:tc>
        <w:tc>
          <w:tcPr>
            <w:tcW w:w="74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The application must stay small enough that most of the time goes into testing, fixing and retesting.</w:t>
            </w:r>
          </w:p>
        </w:tc>
      </w:tr>
    </w:tbl>
    <w:p>
      <w:pPr>
        <w:pStyle w:val="Normal"/>
        <w:spacing w:before="0" w:after="120"/>
        <w:rPr/>
      </w:pPr>
      <w:r>
        <w:rPr/>
      </w:r>
    </w:p>
    <w:p>
      <w:pPr>
        <w:pStyle w:val="Heading1"/>
        <w:rPr>
          <w:color w:val="auto"/>
        </w:rPr>
      </w:pPr>
      <w:bookmarkStart w:id="5" w:name="_Toc241470944"/>
      <w:r>
        <w:rPr>
          <w:color w:val="auto"/>
        </w:rPr>
        <w:t>4 Analysis approach and findings</w:t>
      </w:r>
      <w:bookmarkEnd w:id="5"/>
    </w:p>
    <w:p>
      <w:pPr>
        <w:pStyle w:val="Normal"/>
        <w:spacing w:lineRule="auto" w:line="264" w:before="0" w:after="120"/>
        <w:rPr/>
      </w:pPr>
      <w:r>
        <w:rPr/>
        <w:t>Analysis is a structured investigation of the context, goals, stakeholders and constraints. For this project, the project idea, the challenge description and the OWASP documentation define the intended behaviour and the vulnerabilities to test. A comparison of framework documentation supports the technology choices. These activities do not show that the application has already been built or has passed any test.</w:t>
      </w:r>
    </w:p>
    <w:tbl>
      <w:tblPr>
        <w:tblW w:w="9638"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600"/>
        <w:gridCol w:w="3399"/>
        <w:gridCol w:w="3639"/>
      </w:tblGrid>
      <w:tr>
        <w:trPr>
          <w:tblHeader w:val="true"/>
        </w:trPr>
        <w:tc>
          <w:tcPr>
            <w:tcW w:w="26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Question</w:t>
            </w:r>
          </w:p>
        </w:tc>
        <w:tc>
          <w:tcPr>
            <w:tcW w:w="3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Current finding</w:t>
            </w:r>
          </w:p>
        </w:tc>
        <w:tc>
          <w:tcPr>
            <w:tcW w:w="3639"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Further evidence needed</w:t>
            </w:r>
          </w:p>
        </w:tc>
      </w:tr>
      <w:tr>
        <w:trPr>
          <w:cantSplit/>
        </w:trPr>
        <w:tc>
          <w:tcPr>
            <w:tcW w:w="2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What must the project achieve?</w:t>
            </w:r>
          </w:p>
        </w:tc>
        <w:tc>
          <w:tcPr>
            <w:tcW w:w="3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Show a full cycle: build a networked application, attack it, fix it and retest it, with evidence for both learning areas.</w:t>
            </w:r>
          </w:p>
        </w:tc>
        <w:tc>
          <w:tcPr>
            <w:tcW w:w="36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Confirm with a teacher that the scope and evidence match the assessment criteria.</w:t>
            </w:r>
          </w:p>
        </w:tc>
      </w:tr>
      <w:tr>
        <w:trPr>
          <w:cantSplit/>
        </w:trPr>
        <w:tc>
          <w:tcPr>
            <w:tcW w:w="2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What is the minimum viable product?</w:t>
            </w:r>
          </w:p>
        </w:tc>
        <w:tc>
          <w:tcPr>
            <w:tcW w:w="3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Accounts and personal notes (create, view, edit, delete) in a weak Version 1 and a hardened Version 2, plus documented tests of both.</w:t>
            </w:r>
          </w:p>
        </w:tc>
        <w:tc>
          <w:tcPr>
            <w:tcW w:w="36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Demonstrate every planned test on both versions with recorded results.</w:t>
            </w:r>
          </w:p>
        </w:tc>
      </w:tr>
      <w:tr>
        <w:trPr>
          <w:cantSplit/>
        </w:trPr>
        <w:tc>
          <w:tcPr>
            <w:tcW w:w="2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Which technology fits the learning goals?</w:t>
            </w:r>
          </w:p>
        </w:tc>
        <w:tc>
          <w:tcPr>
            <w:tcW w:w="3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TypeScript on both sides allows fast development. Fastify is preferred because schema validation is built in. PostgreSQL gives a realistic SQL injection target.</w:t>
            </w:r>
          </w:p>
        </w:tc>
        <w:tc>
          <w:tcPr>
            <w:tcW w:w="36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Build a small working prototype and confirm Fastify against Express.</w:t>
            </w:r>
          </w:p>
        </w:tc>
      </w:tr>
      <w:tr>
        <w:trPr>
          <w:cantSplit/>
        </w:trPr>
        <w:tc>
          <w:tcPr>
            <w:tcW w:w="2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Which vulnerabilities should be tested?</w:t>
            </w:r>
          </w:p>
        </w:tc>
        <w:tc>
          <w:tcPr>
            <w:tcW w:w="3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The ten weaknesses listed in section 4.2, mapped to the OWASP Top 10.</w:t>
            </w:r>
          </w:p>
        </w:tc>
        <w:tc>
          <w:tcPr>
            <w:tcW w:w="36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Check that each one can be reproduced in Version 1 and reliably blocked in Version 2.</w:t>
            </w:r>
          </w:p>
        </w:tc>
      </w:tr>
      <w:tr>
        <w:trPr>
          <w:cantSplit/>
        </w:trPr>
        <w:tc>
          <w:tcPr>
            <w:tcW w:w="2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What creates the greatest risk?</w:t>
            </w:r>
          </w:p>
        </w:tc>
        <w:tc>
          <w:tcPr>
            <w:tcW w:w="3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Exposing the vulnerable version publicly and running out of time for retesting.</w:t>
            </w:r>
          </w:p>
        </w:tc>
        <w:tc>
          <w:tcPr>
            <w:tcW w:w="36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Verify port bindings before every deployment and plan testing early.</w:t>
            </w:r>
          </w:p>
        </w:tc>
      </w:tr>
    </w:tbl>
    <w:p>
      <w:pPr>
        <w:pStyle w:val="Normal"/>
        <w:spacing w:before="0" w:after="120"/>
        <w:rPr/>
      </w:pPr>
      <w:r>
        <w:rPr/>
      </w:r>
    </w:p>
    <w:p>
      <w:pPr>
        <w:pStyle w:val="Heading2"/>
        <w:rPr>
          <w:color w:val="auto"/>
        </w:rPr>
      </w:pPr>
      <w:bookmarkStart w:id="6" w:name="_Toc241470945"/>
      <w:r>
        <w:rPr>
          <w:color w:val="auto"/>
        </w:rPr>
        <w:t>4.1 Research methods to use next</w:t>
      </w:r>
      <w:bookmarkEnd w:id="6"/>
    </w:p>
    <w:p>
      <w:pPr>
        <w:pStyle w:val="Normal"/>
        <w:spacing w:lineRule="auto" w:line="264" w:before="0" w:after="120"/>
        <w:rPr/>
      </w:pPr>
      <w:r>
        <w:rPr/>
        <w:t>A literature review of the OWASP Top 10, the OWASP Application Security Verification Standard and the OWASP Cheat Sheet Series will define what secure behaviour looks like and what to test. Product analysis can compare intentionally vulnerable practice applications such as OWASP Juice Shop and DVWA to see how they structure weaknesses and test cases. An expert interview with a teacher can check the scope, the safety rules for the Netlab and the tools that are allowed. Small tool trials with Nmap, Wireshark and tcpdump on a test machine will confirm that the evidence I plan to collect can actually be collected. These are planned activities, not completed research results.</w:t>
      </w:r>
    </w:p>
    <w:p>
      <w:pPr>
        <w:pStyle w:val="Heading2"/>
        <w:rPr>
          <w:color w:val="auto"/>
        </w:rPr>
      </w:pPr>
      <w:bookmarkStart w:id="7" w:name="_Toc241470946"/>
      <w:r>
        <w:rPr>
          <w:color w:val="auto"/>
        </w:rPr>
        <w:t>4.2 Scope decisions</w:t>
      </w:r>
      <w:bookmarkEnd w:id="7"/>
    </w:p>
    <w:p>
      <w:pPr>
        <w:pStyle w:val="Normal"/>
        <w:spacing w:lineRule="auto" w:line="264" w:before="0" w:after="120"/>
        <w:rPr/>
      </w:pPr>
      <w:r>
        <w:rPr/>
        <w:t>One user role, plain text notes and a single deployment per environment are the baseline. Sharing, uploads and extra roles are deferred. Fastify is the preferred backend framework because its built-in schema validation supports the input validation goal. The security findings do not depend on the choice, so Express remains an acceptable fallback.</w:t>
      </w:r>
    </w:p>
    <w:p>
      <w:pPr>
        <w:pStyle w:val="Normal"/>
        <w:spacing w:lineRule="auto" w:line="264" w:before="0" w:after="120"/>
        <w:rPr/>
      </w:pPr>
      <w:r>
        <w:rPr/>
        <w:t>The following weaknesses are planned for Version 1. Whether each can be reproduced is not yet confirmed.</w:t>
      </w:r>
    </w:p>
    <w:tbl>
      <w:tblPr>
        <w:tblW w:w="9638"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100"/>
        <w:gridCol w:w="2699"/>
        <w:gridCol w:w="2500"/>
        <w:gridCol w:w="2339"/>
      </w:tblGrid>
      <w:tr>
        <w:trPr>
          <w:tblHeader w:val="true"/>
        </w:trPr>
        <w:tc>
          <w:tcPr>
            <w:tcW w:w="2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Planned weakness</w:t>
            </w:r>
          </w:p>
        </w:tc>
        <w:tc>
          <w:tcPr>
            <w:tcW w:w="2699"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How it will be tested</w:t>
            </w:r>
          </w:p>
        </w:tc>
        <w:tc>
          <w:tcPr>
            <w:tcW w:w="25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Planned fix (Version 2)</w:t>
            </w:r>
          </w:p>
        </w:tc>
        <w:tc>
          <w:tcPr>
            <w:tcW w:w="2339"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OWASP Top 10 area</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Weak password storage</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Inspect the stored values in the database.</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Argon2 or bcrypt hashing.</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Cryptographic Failures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SQL injection</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Send malicious input to login and note fields.</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Parameterized queries.</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Injection</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Cross-site scripting</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Store script payloads in a note and view it.</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Output encoding, validation and a Content-Security-Policy.</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Injection</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Broken authorization</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Change the note id in a request as another user.</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Ownership check on every note query.</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Broken Access Control</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No HTTPS</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Capture login traffic with Wireshark.</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TLS in Nginx and redirect from HTTP.</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Cryptographic Failures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Unnecessary open ports</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Nmap scan of the host.</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UFW rules and no published database port.</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Security Misconfiguration</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No rate limiting</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Repeated login attempts with curl.</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Rate limiting on login.</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Identification and Authentication Failures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Limited logging</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Perform attacks, then review the logs.</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Structured security logging.</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Security Logging and Monitoring Failures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Weak session handling</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Inspect cookies and tokens in browser tools.</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HttpOnly, Secure and SameSite cookies with expiry.</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Identification and Authentication Failures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Verbose error messages</w:t>
            </w:r>
          </w:p>
        </w:tc>
        <w:tc>
          <w:tcPr>
            <w:tcW w:w="26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Trigger errors on purpose.</w:t>
            </w:r>
          </w:p>
        </w:tc>
        <w:tc>
          <w:tcPr>
            <w:tcW w:w="25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Generic errors for users, details only in server logs.</w:t>
            </w:r>
          </w:p>
        </w:tc>
        <w:tc>
          <w:tcPr>
            <w:tcW w:w="23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Security Misconfiguration</w:t>
            </w:r>
          </w:p>
        </w:tc>
      </w:tr>
    </w:tbl>
    <w:p>
      <w:pPr>
        <w:pStyle w:val="Normal"/>
        <w:spacing w:before="0" w:after="120"/>
        <w:rPr/>
      </w:pPr>
      <w:r>
        <w:rPr/>
      </w:r>
    </w:p>
    <w:p>
      <w:pPr>
        <w:pStyle w:val="Normal"/>
        <w:spacing w:lineRule="auto" w:line="264" w:before="0" w:after="120"/>
        <w:rPr/>
      </w:pPr>
      <w:r>
        <w:rPr/>
        <w:t>The number of notes per user and the exact password policy are not yet specified. Before testing, I will record the chosen values and use them consistently in both versions. The acceptance checks in section 6 form the basis for a separate test record with actual results.</w:t>
      </w:r>
    </w:p>
    <w:p>
      <w:pPr>
        <w:pStyle w:val="Heading1"/>
        <w:rPr>
          <w:color w:val="auto"/>
        </w:rPr>
      </w:pPr>
      <w:bookmarkStart w:id="8" w:name="_Toc241470947"/>
      <w:r>
        <w:rPr>
          <w:color w:val="auto"/>
        </w:rPr>
        <w:t>5 Requirement priorities</w:t>
      </w:r>
      <w:bookmarkEnd w:id="8"/>
    </w:p>
    <w:p>
      <w:pPr>
        <w:pStyle w:val="Normal"/>
        <w:spacing w:lineRule="auto" w:line="264" w:before="0" w:after="120"/>
        <w:rPr/>
      </w:pPr>
      <w:r>
        <w:rPr/>
        <w:t>Must have requirements define a complete and testable project. Should have requirements improve the hardened version once the core works. Could have items depend on remaining time. Won’t have items are deliberately excluded from this version.</w:t>
      </w:r>
    </w:p>
    <w:tbl>
      <w:tblPr>
        <w:tblW w:w="9638"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700"/>
        <w:gridCol w:w="7938"/>
      </w:tblGrid>
      <w:tr>
        <w:trPr>
          <w:tblHeader w:val="true"/>
        </w:trPr>
        <w:tc>
          <w:tcPr>
            <w:tcW w:w="17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Priority</w:t>
            </w:r>
          </w:p>
        </w:tc>
        <w:tc>
          <w:tcPr>
            <w:tcW w:w="7938"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Requirements</w:t>
            </w:r>
          </w:p>
        </w:tc>
      </w:tr>
      <w:tr>
        <w:trPr>
          <w:cantSplit/>
        </w:trPr>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Must have</w:t>
            </w:r>
          </w:p>
        </w:tc>
        <w:tc>
          <w:tcPr>
            <w:tcW w:w="79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REQ-01 to REQ-14: the SecureNotes functions, the isolated Version 1, the database, the required tests, the fixes, the retest and the VPS deployment (section 6).</w:t>
            </w:r>
          </w:p>
        </w:tc>
      </w:tr>
      <w:tr>
        <w:trPr>
          <w:cantSplit/>
        </w:trPr>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Should have</w:t>
            </w:r>
          </w:p>
        </w:tc>
        <w:tc>
          <w:tcPr>
            <w:tcW w:w="79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REQ-15 Rate limiting on login.</w:t>
            </w:r>
          </w:p>
          <w:p>
            <w:pPr>
              <w:pStyle w:val="Normal"/>
              <w:spacing w:before="0" w:after="40"/>
              <w:rPr/>
            </w:pPr>
            <w:r>
              <w:rPr>
                <w:sz w:val="20"/>
                <w:szCs w:val="20"/>
              </w:rPr>
              <w:t>REQ-16 Security logging of failed logins and denied access.</w:t>
            </w:r>
          </w:p>
          <w:p>
            <w:pPr>
              <w:pStyle w:val="Normal"/>
              <w:spacing w:before="0" w:after="40"/>
              <w:rPr/>
            </w:pPr>
            <w:r>
              <w:rPr>
                <w:sz w:val="20"/>
                <w:szCs w:val="20"/>
              </w:rPr>
              <w:t>REQ-17 Security headers (Content-Security-Policy, HSTS).</w:t>
            </w:r>
          </w:p>
          <w:p>
            <w:pPr>
              <w:pStyle w:val="Normal"/>
              <w:spacing w:before="0" w:after="40"/>
              <w:rPr/>
            </w:pPr>
            <w:r>
              <w:rPr>
                <w:sz w:val="20"/>
                <w:szCs w:val="20"/>
              </w:rPr>
              <w:t>REQ-18 Cookie flags HttpOnly, Secure and SameSite.</w:t>
            </w:r>
          </w:p>
          <w:p>
            <w:pPr>
              <w:pStyle w:val="Normal"/>
              <w:spacing w:before="0" w:after="40"/>
              <w:rPr/>
            </w:pPr>
            <w:r>
              <w:rPr>
                <w:sz w:val="20"/>
                <w:szCs w:val="20"/>
              </w:rPr>
              <w:t>REQ-19 SSH hardening on the VPS (key authentication, no password login).</w:t>
            </w:r>
          </w:p>
        </w:tc>
      </w:tr>
      <w:tr>
        <w:trPr>
          <w:cantSplit/>
        </w:trPr>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Could have</w:t>
            </w:r>
          </w:p>
        </w:tc>
        <w:tc>
          <w:tcPr>
            <w:tcW w:w="79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Fail2ban on the VPS; containers running as a non-root user; dependency scanning with npm audit; a script that repeats the test cases automatically.</w:t>
            </w:r>
          </w:p>
        </w:tc>
      </w:tr>
      <w:tr>
        <w:trPr>
          <w:cantSplit/>
        </w:trPr>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Won’t have</w:t>
            </w:r>
          </w:p>
        </w:tc>
        <w:tc>
          <w:tcPr>
            <w:tcW w:w="79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Note sharing; file uploads; password reset by email; multi-factor authentication; multi-server or high-availability setups; any test against systems I do not own.</w:t>
            </w:r>
          </w:p>
        </w:tc>
      </w:tr>
    </w:tbl>
    <w:p>
      <w:pPr>
        <w:pStyle w:val="Normal"/>
        <w:spacing w:before="0" w:after="120"/>
        <w:rPr/>
      </w:pPr>
      <w:r>
        <w:rPr/>
      </w:r>
    </w:p>
    <w:p>
      <w:pPr>
        <w:pStyle w:val="Heading1"/>
        <w:rPr>
          <w:color w:val="auto"/>
        </w:rPr>
      </w:pPr>
      <w:bookmarkStart w:id="9" w:name="_Toc241470948"/>
      <w:r>
        <w:rPr>
          <w:color w:val="auto"/>
        </w:rPr>
        <w:t>6 Must have requirements</w:t>
      </w:r>
      <w:bookmarkEnd w:id="9"/>
    </w:p>
    <w:p>
      <w:pPr>
        <w:pStyle w:val="Normal"/>
        <w:spacing w:lineRule="auto" w:line="264" w:before="0" w:after="120"/>
        <w:rPr/>
      </w:pPr>
      <w:r>
        <w:rPr/>
        <w:t>Each acceptance check describes how to verify the finished project. The checks are planned and do not imply a passing result.</w:t>
      </w:r>
    </w:p>
    <w:tbl>
      <w:tblPr>
        <w:tblW w:w="9638"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000"/>
        <w:gridCol w:w="3600"/>
        <w:gridCol w:w="5038"/>
      </w:tblGrid>
      <w:tr>
        <w:trPr>
          <w:tblHeader w:val="true"/>
        </w:trPr>
        <w:tc>
          <w:tcPr>
            <w:tcW w:w="10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ID</w:t>
            </w:r>
          </w:p>
        </w:tc>
        <w:tc>
          <w:tcPr>
            <w:tcW w:w="36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Requirement</w:t>
            </w:r>
          </w:p>
        </w:tc>
        <w:tc>
          <w:tcPr>
            <w:tcW w:w="5038"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Acceptance check</w:t>
            </w:r>
          </w:p>
        </w:tc>
      </w:tr>
      <w:tr>
        <w:trPr>
          <w:trHeight w:val="510" w:hRule="atLeast"/>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REQ-01</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 user can create an account.</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Register with a new username and password. The account exists and login works. A duplicate username is rejected.</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REQ-02</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 user can log in and log out.</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Log in with correct credentials and reach the notes page. Wrong credentials are rejected. After logout, protected pages are not accessible.</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REQ-03</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 logged-in user can create a note.</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Create a note and confirm it is stored and listed.</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REQ-04</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 user can view their own notes.</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Log in and confirm only that user’s notes are shown.</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REQ-05</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 user can edit their own notes.</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Edit a note and confirm the change persists after reload.</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REQ-06</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 user can delete their own notes.</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Delete a note and confirm it no longer appears or can be fetched.</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REQ-07</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Version 1 runs only in an isolated environment.</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Start Version 1 in the Netlab, VM or isolated Docker network. Confirm from an outside network that it is not reachable.</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REQ-08</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Application data is stored in PostgreSQL.</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Inspect the database and confirm users and notes are stored there.</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REQ-09</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Ports are scanned with Nmap on both versions.</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Save the Nmap output for Version 1 and Version 2. Version 2 shows only ports 22, 80 and 443.</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REQ-10</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HTTP and HTTPS traffic are captured and compared.</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Capture a login with Wireshark or tcpdump on each version. Credentials are readable on Version 1 and not readable on Version 2.</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REQ-11</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At least six vulnerability types are tested and documented on Version 1.</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Each finding has a description, reproduction steps, evidence and an explanation of why it is a security problem.</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REQ-12</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Version 2 fixes every documented finding.</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Each finding has a documented fix in the code or the configuration.</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REQ-13</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Version 2 is retested with the same test cases.</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Each test from REQ-11 is repeated and its result recorded next to the Version 1 result.</w:t>
            </w:r>
          </w:p>
        </w:tc>
      </w:tr>
      <w:tr>
        <w:trPr>
          <w:cantSplit/>
        </w:trPr>
        <w:tc>
          <w:tcPr>
            <w:tcW w:w="10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REQ-14</w:t>
            </w:r>
          </w:p>
        </w:tc>
        <w:tc>
          <w:tcPr>
            <w:tcW w:w="36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Version 2 is deployed on the VPS behind Nginx with HTTPS.</w:t>
            </w:r>
          </w:p>
        </w:tc>
        <w:tc>
          <w:tcPr>
            <w:tcW w:w="5038"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Open the site over HTTPS. HTTP redirects to HTTPS. PostgreSQL and the API port are not reachable from outside.</w:t>
            </w:r>
          </w:p>
        </w:tc>
      </w:tr>
    </w:tbl>
    <w:p>
      <w:pPr>
        <w:pStyle w:val="Normal"/>
        <w:spacing w:before="0" w:after="120"/>
        <w:rPr/>
      </w:pPr>
      <w:r>
        <w:rPr/>
      </w:r>
    </w:p>
    <w:p>
      <w:pPr>
        <w:pStyle w:val="Heading1"/>
        <w:rPr>
          <w:color w:val="auto"/>
        </w:rPr>
      </w:pPr>
      <w:bookmarkStart w:id="10" w:name="_Toc241470949"/>
      <w:r>
        <w:rPr>
          <w:color w:val="auto"/>
        </w:rPr>
        <w:t>7 Risks and validation priorities</w:t>
      </w:r>
      <w:bookmarkEnd w:id="10"/>
    </w:p>
    <w:tbl>
      <w:tblPr>
        <w:tblW w:w="9638"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99"/>
        <w:gridCol w:w="3200"/>
        <w:gridCol w:w="4039"/>
      </w:tblGrid>
      <w:tr>
        <w:trPr>
          <w:tblHeader w:val="true"/>
        </w:trPr>
        <w:tc>
          <w:tcPr>
            <w:tcW w:w="2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Risk</w:t>
            </w:r>
          </w:p>
        </w:tc>
        <w:tc>
          <w:tcPr>
            <w:tcW w:w="3200"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Effect</w:t>
            </w:r>
          </w:p>
        </w:tc>
        <w:tc>
          <w:tcPr>
            <w:tcW w:w="4039" w:type="dxa"/>
            <w:tcBorders>
              <w:top w:val="single" w:sz="4" w:space="0" w:color="A6A6A6"/>
              <w:start w:val="single" w:sz="4" w:space="0" w:color="A6A6A6"/>
              <w:bottom w:val="single" w:sz="4" w:space="0" w:color="A6A6A6"/>
              <w:end w:val="single" w:sz="4" w:space="0" w:color="A6A6A6"/>
            </w:tcBorders>
            <w:shd w:color="auto" w:fill="D9E2F3" w:val="clear"/>
          </w:tcPr>
          <w:p>
            <w:pPr>
              <w:pStyle w:val="Normal"/>
              <w:spacing w:before="0" w:after="40"/>
              <w:rPr/>
            </w:pPr>
            <w:r>
              <w:rPr>
                <w:b/>
                <w:bCs/>
                <w:sz w:val="20"/>
                <w:szCs w:val="20"/>
              </w:rPr>
              <w:t>Mitigation and validation</w:t>
            </w:r>
          </w:p>
        </w:tc>
      </w:tr>
      <w:tr>
        <w:trPr>
          <w:cantSplit/>
        </w:trPr>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Vulnerable version exposed publicly by mistake</w:t>
            </w:r>
          </w:p>
        </w:tc>
        <w:tc>
          <w:tcPr>
            <w:tcW w:w="3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Real attackers could abuse it and my VPS.</w:t>
            </w:r>
          </w:p>
        </w:tc>
        <w:tc>
          <w:tcPr>
            <w:tcW w:w="40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Run Version 1 only in isolated networks. Check port bindings and scan from outside before any deployment.</w:t>
            </w:r>
          </w:p>
        </w:tc>
      </w:tr>
      <w:tr>
        <w:trPr>
          <w:cantSplit/>
        </w:trPr>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Scope creep into a full-featured app</w:t>
            </w:r>
          </w:p>
        </w:tc>
        <w:tc>
          <w:tcPr>
            <w:tcW w:w="3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Less time for testing and retesting.</w:t>
            </w:r>
          </w:p>
        </w:tc>
        <w:tc>
          <w:tcPr>
            <w:tcW w:w="40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Keep to the Must have requirements. Defer extras.</w:t>
            </w:r>
          </w:p>
        </w:tc>
      </w:tr>
      <w:tr>
        <w:trPr>
          <w:cantSplit/>
        </w:trPr>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Too little time for testing after the build</w:t>
            </w:r>
          </w:p>
        </w:tc>
        <w:tc>
          <w:tcPr>
            <w:tcW w:w="3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Weak evidence for the learning areas.</w:t>
            </w:r>
          </w:p>
        </w:tc>
        <w:tc>
          <w:tcPr>
            <w:tcW w:w="40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Time-box development, write test cases early and record evidence while testing.</w:t>
            </w:r>
          </w:p>
        </w:tc>
      </w:tr>
      <w:tr>
        <w:trPr>
          <w:cantSplit/>
        </w:trPr>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Netlab restrictions on tools or scanning</w:t>
            </w:r>
          </w:p>
        </w:tc>
        <w:tc>
          <w:tcPr>
            <w:tcW w:w="3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Tests cannot run as planned.</w:t>
            </w:r>
          </w:p>
        </w:tc>
        <w:tc>
          <w:tcPr>
            <w:tcW w:w="40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Confirm allowed tools early. Keep a local VM as a fallback.</w:t>
            </w:r>
          </w:p>
        </w:tc>
      </w:tr>
      <w:tr>
        <w:trPr>
          <w:cantSplit/>
        </w:trPr>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Weaknesses that cannot be reproduced</w:t>
            </w:r>
          </w:p>
        </w:tc>
        <w:tc>
          <w:tcPr>
            <w:tcW w:w="3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Findings lack evidence.</w:t>
            </w:r>
          </w:p>
        </w:tc>
        <w:tc>
          <w:tcPr>
            <w:tcW w:w="40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Try each weakness in a prototype early and adjust the design if needed.</w:t>
            </w:r>
          </w:p>
        </w:tc>
      </w:tr>
      <w:tr>
        <w:trPr>
          <w:cantSplit/>
        </w:trPr>
        <w:tc>
          <w:tcPr>
            <w:tcW w:w="239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Learning many technologies at once</w:t>
            </w:r>
          </w:p>
        </w:tc>
        <w:tc>
          <w:tcPr>
            <w:tcW w:w="3200"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Delays and configuration errors.</w:t>
            </w:r>
          </w:p>
        </w:tc>
        <w:tc>
          <w:tcPr>
            <w:tcW w:w="4039" w:type="dxa"/>
            <w:tcBorders>
              <w:top w:val="single" w:sz="4" w:space="0" w:color="A6A6A6"/>
              <w:start w:val="single" w:sz="4" w:space="0" w:color="A6A6A6"/>
              <w:bottom w:val="single" w:sz="4" w:space="0" w:color="A6A6A6"/>
              <w:end w:val="single" w:sz="4" w:space="0" w:color="A6A6A6"/>
            </w:tcBorders>
          </w:tcPr>
          <w:p>
            <w:pPr>
              <w:pStyle w:val="Normal"/>
              <w:spacing w:before="0" w:after="40"/>
              <w:rPr/>
            </w:pPr>
            <w:r>
              <w:rPr>
                <w:sz w:val="20"/>
                <w:szCs w:val="20"/>
              </w:rPr>
              <w:t>Keep the stack small and rebuild the environment with Docker Compose.</w:t>
            </w:r>
          </w:p>
        </w:tc>
      </w:tr>
    </w:tbl>
    <w:p>
      <w:pPr>
        <w:pStyle w:val="Normal"/>
        <w:spacing w:before="0" w:after="120"/>
        <w:rPr/>
      </w:pPr>
      <w:r>
        <w:rPr/>
      </w:r>
    </w:p>
    <w:p>
      <w:pPr>
        <w:pStyle w:val="Normal"/>
        <w:spacing w:lineRule="auto" w:line="264" w:before="0" w:after="120"/>
        <w:rPr/>
      </w:pPr>
      <w:r>
        <w:rPr/>
        <w:t>The validation priorities, in order, are:</w:t>
      </w:r>
    </w:p>
    <w:p>
      <w:pPr>
        <w:pStyle w:val="ListParagraph"/>
        <w:numPr>
          <w:ilvl w:val="0"/>
          <w:numId w:val="6"/>
        </w:numPr>
        <w:spacing w:before="0" w:after="60"/>
        <w:rPr/>
      </w:pPr>
      <w:r>
        <w:rPr/>
        <w:t>Confirm the Netlab rules, allowed tools and isolation setup.</w:t>
      </w:r>
    </w:p>
    <w:p>
      <w:pPr>
        <w:pStyle w:val="ListParagraph"/>
        <w:numPr>
          <w:ilvl w:val="0"/>
          <w:numId w:val="2"/>
        </w:numPr>
        <w:spacing w:before="0" w:after="60"/>
        <w:rPr/>
      </w:pPr>
      <w:r>
        <w:rPr/>
        <w:t>Build a minimal Version 1 prototype and confirm each planned weakness can be reproduced.</w:t>
      </w:r>
    </w:p>
    <w:p>
      <w:pPr>
        <w:pStyle w:val="ListParagraph"/>
        <w:numPr>
          <w:ilvl w:val="0"/>
          <w:numId w:val="2"/>
        </w:numPr>
        <w:spacing w:before="0" w:after="60"/>
        <w:rPr/>
      </w:pPr>
      <w:r>
        <w:rPr/>
        <w:t>Write the test cases before attacking, so the before and after results are comparable.</w:t>
      </w:r>
    </w:p>
    <w:p>
      <w:pPr>
        <w:pStyle w:val="ListParagraph"/>
        <w:numPr>
          <w:ilvl w:val="0"/>
          <w:numId w:val="2"/>
        </w:numPr>
        <w:spacing w:before="0" w:after="60"/>
        <w:rPr/>
      </w:pPr>
      <w:r>
        <w:rPr/>
        <w:t>Test Version 1, fix the findings in Version 2 and retest with the same cases.</w:t>
      </w:r>
    </w:p>
    <w:p>
      <w:pPr>
        <w:pStyle w:val="ListParagraph"/>
        <w:numPr>
          <w:ilvl w:val="0"/>
          <w:numId w:val="2"/>
        </w:numPr>
        <w:spacing w:before="0" w:after="120"/>
        <w:rPr/>
      </w:pPr>
      <w:r>
        <w:rPr/>
        <w:t>Deploy Version 2 to the VPS and verify the exposed ports and HTTPS from outside.</w:t>
      </w:r>
    </w:p>
    <w:p>
      <w:pPr>
        <w:pStyle w:val="Heading1"/>
        <w:rPr>
          <w:color w:val="auto"/>
        </w:rPr>
      </w:pPr>
      <w:bookmarkStart w:id="11" w:name="_Toc241470950"/>
      <w:r>
        <w:rPr>
          <w:color w:val="auto"/>
        </w:rPr>
        <w:t>8 Sources</w:t>
      </w:r>
      <w:bookmarkEnd w:id="11"/>
    </w:p>
    <w:p>
      <w:pPr>
        <w:pStyle w:val="Normal"/>
        <w:spacing w:lineRule="auto" w:line="264" w:before="0" w:after="120"/>
        <w:rPr/>
      </w:pPr>
      <w:r>
        <w:rPr/>
        <w:t>The sources below support the analysis and should be checked for the current version and access date before they are cited in the final report.</w:t>
      </w:r>
    </w:p>
    <w:p>
      <w:pPr>
        <w:pStyle w:val="ListParagraph"/>
        <w:numPr>
          <w:ilvl w:val="0"/>
          <w:numId w:val="7"/>
        </w:numPr>
        <w:spacing w:before="0" w:after="60"/>
        <w:rPr/>
      </w:pPr>
      <w:r>
        <w:rPr/>
        <w:t>OWASP Foundation. OWASP Top 10 (2021). https://owasp.org/Top10/</w:t>
      </w:r>
    </w:p>
    <w:p>
      <w:pPr>
        <w:pStyle w:val="ListParagraph"/>
        <w:numPr>
          <w:ilvl w:val="0"/>
          <w:numId w:val="3"/>
        </w:numPr>
        <w:spacing w:before="0" w:after="60"/>
        <w:rPr/>
      </w:pPr>
      <w:r>
        <w:rPr/>
        <w:t>OWASP Foundation. Application Security Verification Standard (ASVS). https://owasp.org/www-project-application-security-verification-standard/</w:t>
      </w:r>
    </w:p>
    <w:p>
      <w:pPr>
        <w:pStyle w:val="ListParagraph"/>
        <w:numPr>
          <w:ilvl w:val="0"/>
          <w:numId w:val="3"/>
        </w:numPr>
        <w:spacing w:before="0" w:after="60"/>
        <w:rPr/>
      </w:pPr>
      <w:r>
        <w:rPr/>
        <w:t>OWASP Foundation. Cheat Sheet Series (Password Storage, SQL Injection Prevention, XSS Prevention). https://cheatsheetseries.owasp.org/</w:t>
      </w:r>
    </w:p>
    <w:p>
      <w:pPr>
        <w:pStyle w:val="ListParagraph"/>
        <w:numPr>
          <w:ilvl w:val="0"/>
          <w:numId w:val="3"/>
        </w:numPr>
        <w:spacing w:before="0" w:after="60"/>
        <w:rPr/>
      </w:pPr>
      <w:r>
        <w:rPr/>
        <w:t>NIST. SP 800-115, Technical Guide to Information Security Testing and Assessment. https://csrc.nist.gov/pubs/sp/800/115/final</w:t>
      </w:r>
    </w:p>
    <w:p>
      <w:pPr>
        <w:pStyle w:val="ListParagraph"/>
        <w:numPr>
          <w:ilvl w:val="0"/>
          <w:numId w:val="3"/>
        </w:numPr>
        <w:spacing w:before="0" w:after="60"/>
        <w:rPr/>
      </w:pPr>
      <w:r>
        <w:rPr/>
        <w:t>Fastify. Documentation. https://fastify.dev/docs/latest/</w:t>
      </w:r>
    </w:p>
    <w:p>
      <w:pPr>
        <w:pStyle w:val="ListParagraph"/>
        <w:numPr>
          <w:ilvl w:val="0"/>
          <w:numId w:val="3"/>
        </w:numPr>
        <w:spacing w:before="0" w:after="60"/>
        <w:rPr/>
      </w:pPr>
      <w:r>
        <w:rPr/>
        <w:t>Express. Documentation. https://expressjs.com/</w:t>
      </w:r>
    </w:p>
    <w:p>
      <w:pPr>
        <w:pStyle w:val="ListParagraph"/>
        <w:numPr>
          <w:ilvl w:val="0"/>
          <w:numId w:val="3"/>
        </w:numPr>
        <w:spacing w:before="0" w:after="60"/>
        <w:rPr/>
      </w:pPr>
      <w:r>
        <w:rPr/>
        <w:t>Docker. Documentation (Compose and networking). https://docs.docker.com/</w:t>
      </w:r>
    </w:p>
    <w:p>
      <w:pPr>
        <w:pStyle w:val="ListParagraph"/>
        <w:numPr>
          <w:ilvl w:val="0"/>
          <w:numId w:val="3"/>
        </w:numPr>
        <w:spacing w:before="0" w:after="60"/>
        <w:rPr/>
      </w:pPr>
      <w:r>
        <w:rPr/>
        <w:t>Nmap Project. Nmap Reference Guide. https://nmap.org/book/man.html</w:t>
      </w:r>
    </w:p>
    <w:p>
      <w:pPr>
        <w:pStyle w:val="ListParagraph"/>
        <w:numPr>
          <w:ilvl w:val="0"/>
          <w:numId w:val="3"/>
        </w:numPr>
        <w:spacing w:before="0" w:after="60"/>
        <w:rPr/>
      </w:pPr>
      <w:r>
        <w:rPr/>
        <w:t>Wireshark Foundation. Wireshark User’s Guide. https://www.wireshark.org/docs/</w:t>
      </w:r>
    </w:p>
    <w:p>
      <w:pPr>
        <w:pStyle w:val="ListParagraph"/>
        <w:numPr>
          <w:ilvl w:val="0"/>
          <w:numId w:val="3"/>
        </w:numPr>
        <w:spacing w:before="0" w:after="60"/>
        <w:rPr/>
      </w:pPr>
      <w:r>
        <w:rPr/>
        <w:t>Ubuntu. UFW documentation. https://help.ubuntu.com/community/UFW</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7F7F7F"/>
        <w:sz w:val="16"/>
        <w:szCs w:val="16"/>
      </w:rPr>
      <w:t>Security Playground — Analysis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50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uiPriority w:val="9"/>
    <w:qFormat/>
    <w:pPr>
      <w:keepNext w:val="true"/>
      <w:widowControl/>
      <w:bidi w:val="0"/>
      <w:spacing w:before="360" w:after="180"/>
      <w:jc w:val="start"/>
      <w:outlineLvl w:val="0"/>
    </w:pPr>
    <w:rPr>
      <w:rFonts w:ascii="Times New Roman" w:hAnsi="Times New Roman" w:eastAsia="Times New Roman" w:cs="Times New Roman"/>
      <w:b/>
      <w:bCs/>
      <w:color w:val="1F4E79"/>
      <w:kern w:val="0"/>
      <w:sz w:val="30"/>
      <w:szCs w:val="30"/>
      <w:lang w:val="en-US" w:eastAsia="en-US" w:bidi="ar-SA"/>
    </w:rPr>
  </w:style>
  <w:style w:type="paragraph" w:styleId="Heading2">
    <w:name w:val="heading 2"/>
    <w:uiPriority w:val="9"/>
    <w:unhideWhenUsed/>
    <w:qFormat/>
    <w:pPr>
      <w:keepNext w:val="true"/>
      <w:widowControl/>
      <w:bidi w:val="0"/>
      <w:spacing w:before="240" w:after="120"/>
      <w:jc w:val="start"/>
      <w:outlineLvl w:val="1"/>
    </w:pPr>
    <w:rPr>
      <w:rFonts w:ascii="Times New Roman" w:hAnsi="Times New Roman" w:eastAsia="Times New Roman" w:cs="Times New Roman"/>
      <w:b/>
      <w:bCs/>
      <w:color w:val="1F4E79"/>
      <w:kern w:val="0"/>
      <w:sz w:val="25"/>
      <w:szCs w:val="25"/>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2"/>
      <w:szCs w:val="22"/>
      <w:lang w:val="en-US" w:eastAsia="en-US" w:bidi="ar-SA"/>
    </w:rPr>
  </w:style>
  <w:style w:type="character" w:styleId="DefaultParagraphFont" w:default="1">
    <w:name w:val="Default Paragraph Font"/>
    <w:uiPriority w:val="1"/>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OC1">
    <w:name w:val="toc 1"/>
    <w:basedOn w:val="Normal"/>
    <w:next w:val="Normal"/>
    <w:autoRedefine/>
    <w:uiPriority w:val="39"/>
    <w:unhideWhenUsed/>
    <w:rsid w:val="00273b5a"/>
    <w:pPr>
      <w:spacing w:before="0" w:after="100"/>
    </w:pPr>
    <w:rPr/>
  </w:style>
  <w:style w:type="paragraph" w:styleId="TOC2">
    <w:name w:val="toc 2"/>
    <w:basedOn w:val="Normal"/>
    <w:next w:val="Normal"/>
    <w:autoRedefine/>
    <w:uiPriority w:val="39"/>
    <w:unhideWhenUsed/>
    <w:rsid w:val="00273b5a"/>
    <w:pPr>
      <w:spacing w:before="0" w:after="100"/>
      <w:ind w:start="220"/>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LibreOffice/26.8.0.3$Linux_X86_64 LibreOffice_project/680$Build-3</Application>
  <AppVersion>15.0000</AppVersion>
  <Pages>7</Pages>
  <Words>2236</Words>
  <Characters>12313</Characters>
  <CharactersWithSpaces>14300</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2026-09-28T07:54:00Z</dcterms:created>
  <dc:creator>Nikola Panayotov</dc:creator>
  <dc:description/>
  <dc:language>en-US</dc:language>
  <cp:lastModifiedBy/>
  <cp:lastPrinted>2026-10-06T12:19:09Z</cp:lastPrinted>
  <dcterms:modified xsi:type="dcterms:W3CDTF">2026-10-06T12:19:21Z</dcterms:modified>
  <cp:revision>3</cp:revision>
  <dc:subject/>
  <dc:title>Security Playground - Analysis</dc:title>
</cp:coreProperties>
</file>

<file path=docProps/custom.xml><?xml version="1.0" encoding="utf-8"?>
<Properties xmlns="http://schemas.openxmlformats.org/officeDocument/2006/custom-properties" xmlns:vt="http://schemas.openxmlformats.org/officeDocument/2006/docPropsVTypes"/>
</file>