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C2" w:rsidRPr="004677C2" w:rsidRDefault="002D6C98" w:rsidP="004677C2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</w:pPr>
      <w:r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 xml:space="preserve">Блок 3. </w:t>
      </w:r>
      <w:bookmarkStart w:id="0" w:name="_GoBack"/>
      <w:bookmarkEnd w:id="0"/>
      <w:r w:rsidR="004677C2" w:rsidRPr="004677C2"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>CSS-текст (часть 3)</w:t>
      </w: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  <w:t>Преобразование и оформление текста</w:t>
      </w:r>
    </w:p>
    <w:p w:rsidR="004677C2" w:rsidRPr="004677C2" w:rsidRDefault="004677C2" w:rsidP="004677C2">
      <w:pPr>
        <w:numPr>
          <w:ilvl w:val="0"/>
          <w:numId w:val="1"/>
        </w:numPr>
        <w:shd w:val="clear" w:color="auto" w:fill="84CD1B"/>
        <w:spacing w:after="75" w:line="240" w:lineRule="auto"/>
        <w:ind w:left="0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5" w:anchor="text-transform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1. Преобразование текста 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text-transform</w:t>
        </w:r>
        <w:proofErr w:type="spellEnd"/>
      </w:hyperlink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6" w:anchor="direction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2. Направление написания текста 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direction</w:t>
        </w:r>
        <w:proofErr w:type="spellEnd"/>
      </w:hyperlink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7" w:anchor="unicode-bidi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3. Направление написания слов в тексте 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unicode-bidi</w:t>
        </w:r>
        <w:proofErr w:type="spellEnd"/>
      </w:hyperlink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8" w:anchor="text-decoration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4. Декорирование текста 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text-decoration</w:t>
        </w:r>
        <w:proofErr w:type="spellEnd"/>
      </w:hyperlink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9" w:anchor="part4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5. Форматирование первой буквы и первой строки абзаца </w:t>
        </w:r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: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first-letter</w:t>
        </w:r>
        <w:proofErr w:type="spellEnd"/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 и </w:t>
        </w:r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: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first-line</w:t>
        </w:r>
        <w:proofErr w:type="spellEnd"/>
      </w:hyperlink>
    </w:p>
    <w:p w:rsidR="004677C2" w:rsidRPr="004677C2" w:rsidRDefault="002D6C98" w:rsidP="004677C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10" w:anchor="quotes" w:history="1">
        <w:r w:rsidR="004677C2" w:rsidRPr="004677C2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6. Кавычки </w:t>
        </w:r>
        <w:proofErr w:type="spellStart"/>
        <w:r w:rsidR="004677C2" w:rsidRPr="004677C2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quotes</w:t>
        </w:r>
        <w:proofErr w:type="spellEnd"/>
      </w:hyperlink>
    </w:p>
    <w:p w:rsid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1. Трансформирование текста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text-transform</w:t>
      </w:r>
      <w:proofErr w:type="spellEnd"/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 помощью данного свойства можно преобразовать текст в верхний и нижний регистры, или превратить первые буквы каждого слова, которые были заглавными (прописными) в строчные.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8789"/>
      </w:tblGrid>
      <w:tr w:rsidR="004677C2" w:rsidRPr="004677C2" w:rsidTr="004677C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4677C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text-transform</w:t>
            </w:r>
            <w:proofErr w:type="spellEnd"/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умолчанию, означает отсутствие трансформации. Также отменяет трансформацию текста для элемента в группе элементов с установленным свойством.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capitalize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Изменяет написание первой буквы каждого слова в элементе, делая её прописной.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Выводит все слова в элементе прописными буквами.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lowercase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Выводит все слова в элементе строчными буквами.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h2 {text-transform: none;}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h2 {text-transform: capitalize;}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h2 {text-transform: uppercase;}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h2 {text-transform: lowercase;}</w:t>
      </w:r>
    </w:p>
    <w:p w:rsidR="004677C2" w:rsidRPr="005D72B0" w:rsidRDefault="004677C2" w:rsidP="0046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77C2" w:rsidRDefault="004677C2" w:rsidP="005D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6325" cy="1029090"/>
            <wp:effectExtent l="0" t="0" r="0" b="0"/>
            <wp:docPr id="3" name="Рисунок 3" descr="text-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-trans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44" cy="10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C2" w:rsidRPr="004677C2" w:rsidRDefault="004677C2" w:rsidP="005D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C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5D7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1. </w:t>
      </w:r>
      <w:r w:rsidRPr="004677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ТЕКСТА С ПОМОЩЬЮ СВОЙСТВА TEXT-TRANSFORM</w:t>
      </w:r>
    </w:p>
    <w:p w:rsid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5D72B0" w:rsidRDefault="005D72B0">
      <w:pP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br w:type="page"/>
      </w: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lastRenderedPageBreak/>
        <w:t xml:space="preserve">2. Направление написания текста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direction</w:t>
      </w:r>
      <w:proofErr w:type="spellEnd"/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задаёт направление написания текста, направление размещения столбца таблицы, направление, в котором блок заполняет содержимое по горизонтали и положение последней строки выровненного по ширине элемента. Рекомендуется использовать вместе со свойством 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unicode-bidi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6700"/>
      </w:tblGrid>
      <w:tr w:rsidR="004677C2" w:rsidRPr="004677C2" w:rsidTr="004677C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4677C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direction</w:t>
            </w:r>
            <w:proofErr w:type="spellEnd"/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умолчанию, текст отражается слева направо.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rtl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Текст отражается справа налево.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p {direction: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ltr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p {direction: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rtl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;}</w:t>
      </w:r>
    </w:p>
    <w:p w:rsidR="004677C2" w:rsidRPr="005D72B0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3. Направление написания слов в тексте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unicode-bidi</w:t>
      </w:r>
      <w:proofErr w:type="spellEnd"/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используется вместе со свойством 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direction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для поддержки написания слов в двунаправленном тексте. Не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7"/>
        <w:gridCol w:w="8783"/>
      </w:tblGrid>
      <w:tr w:rsidR="004677C2" w:rsidRPr="004677C2" w:rsidTr="004677C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4677C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unicode-bidi</w:t>
            </w:r>
            <w:proofErr w:type="spellEnd"/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4677C2" w:rsidRPr="004677C2" w:rsidTr="004677C2">
        <w:trPr>
          <w:trHeight w:val="681"/>
        </w:trPr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умолчанию, направление отображения текста определяется браузером на основе используемой кодировки.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embed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параметры отображения текста как указано в свойстве </w:t>
            </w: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direction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но при этом, при изменении направления, изменяется лишь расположение конечных символов пунктуации.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bidi-override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Работает аналогично значению </w:t>
            </w: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embed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но при этом, при изменении направления, меняется также и направление написания слов в тексте.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unicode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-bidi: normal;}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unicode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-bidi: embed;}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unicode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-bidi: bidi-override;}</w:t>
      </w:r>
    </w:p>
    <w:p w:rsidR="004677C2" w:rsidRPr="005D72B0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lastRenderedPageBreak/>
        <w:t xml:space="preserve">4. Декорирование текста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text-decoration</w:t>
      </w:r>
      <w:proofErr w:type="spellEnd"/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декорирует текст. Также убирает подчёркивание ссылок. Не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155"/>
      </w:tblGrid>
      <w:tr w:rsidR="004677C2" w:rsidRPr="004677C2" w:rsidTr="004677C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4677C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text-decoration</w:t>
            </w:r>
            <w:proofErr w:type="spellEnd"/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Выводит текст без оформления, убирает нижнее подчёркивание у ссылок.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underline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Подчёркивает текст.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overline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Добавляет тексту черту сверху.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line-through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Перечёркивает текст.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a {text-decoration: none;}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span {text-decoration: underline;}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span {text-decoration: overline;}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span {text-decoration: line-through;}</w:t>
      </w:r>
    </w:p>
    <w:p w:rsidR="004677C2" w:rsidRPr="005D72B0" w:rsidRDefault="004677C2" w:rsidP="00467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77C2" w:rsidRDefault="004677C2" w:rsidP="005D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2575" cy="739385"/>
            <wp:effectExtent l="0" t="0" r="0" b="3810"/>
            <wp:docPr id="2" name="Рисунок 2" descr="text-dec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-deco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80" cy="7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C2" w:rsidRPr="004677C2" w:rsidRDefault="004677C2" w:rsidP="005D7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7C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ОФОРМЛЕНИЕ ТЕКСТА С ПОМОЩЬЮ СВОЙСТВА TEXT-DECORATION</w:t>
      </w:r>
    </w:p>
    <w:p w:rsid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B825B6" w:rsidRDefault="00B825B6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5. Форматирование первой буквы и первой строки абзаца</w:t>
      </w: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CSS даёт возможность форматирование абзаца с использованием </w:t>
      </w:r>
      <w:proofErr w:type="spellStart"/>
      <w:proofErr w:type="gramStart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псевдоэлементов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: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-letter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 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: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first-line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. Например, можно выделить первый символ каждого абзаца, имитируя буквицу или придать особое форматирование первому предложению абзаца. В качестве фона </w:t>
      </w:r>
      <w:proofErr w:type="gramStart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для 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: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-letter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 также можно устанавливать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градиентую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 заливку.</w:t>
      </w:r>
    </w:p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noProof/>
          <w:color w:val="1D2E4C"/>
          <w:sz w:val="24"/>
          <w:szCs w:val="24"/>
          <w:lang w:eastAsia="ru-RU"/>
        </w:rPr>
        <w:lastRenderedPageBreak/>
        <w:drawing>
          <wp:inline distT="0" distB="0" distL="0" distR="0">
            <wp:extent cx="4123713" cy="4086225"/>
            <wp:effectExtent l="0" t="0" r="0" b="0"/>
            <wp:docPr id="1" name="Рисунок 1" descr="first-letter-first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st-letter-first-l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89" cy="40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B0" w:rsidRPr="004677C2" w:rsidRDefault="005D72B0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первый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 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font-size: 2em;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2px;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text-shadow: -1px -1px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1px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white, 1px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1px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1px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#9E9D99;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-line 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второй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 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font-size: 1.2em;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padding: 5px 10px;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5px;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background: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#FAF4F4;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float: left;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border-radius: 50% 0;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третий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 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font-size: 1.2em;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padding: 5px 10px;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5px;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margin-bottom: 2px;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background: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#FAF4F4;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float: left;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четвертый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 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lastRenderedPageBreak/>
        <w:t xml:space="preserve">  font-size: 1.2em;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padding: 3px 10px;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5px;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background: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#FAF4F4;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float: left;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border-radius: 50%;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пятый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font-size: 1.5em;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padding: 2px 10px;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5px;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background: #FAF4F4;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border: 6px double;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float: left;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}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/*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шестой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абзац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*/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proofErr w:type="gram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p:first</w:t>
      </w:r>
      <w:proofErr w:type="gram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-letter{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font-size: 1.5em;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padding: 2px 10px;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margin-right: 5px; 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background: url(https://html5book.ru/wp-content/uploads/2015/01/border-orange.png);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border: 2px solid #EE9966;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color: #544E3E;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float: left;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font-weight: bold;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 box-shadow: 1px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1px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1px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 #9E9D99;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}</w:t>
      </w:r>
    </w:p>
    <w:p w:rsid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5D72B0" w:rsidRDefault="005D72B0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4677C2" w:rsidRPr="004677C2" w:rsidRDefault="004677C2" w:rsidP="004677C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6. Форматирование кавычек </w:t>
      </w:r>
      <w:proofErr w:type="spellStart"/>
      <w:r w:rsidRPr="004677C2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quotes</w:t>
      </w:r>
      <w:proofErr w:type="spellEnd"/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задаёт тип кавычек, используемых в документе для вложенных цитат. По умолчанию кавычками оформляется текст, заключенный в тег </w:t>
      </w:r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&lt;q&gt;</w:t>
      </w:r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Также кавычки можно сгенерировать помощью свойства 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content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 задав ему значения 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open-quote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 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close-quote</w:t>
      </w:r>
      <w:proofErr w:type="spellEnd"/>
      <w:r w:rsidRPr="004677C2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В качестве значения используется специальный символ HTML или символ Юникода.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7"/>
        <w:gridCol w:w="8713"/>
      </w:tblGrid>
      <w:tr w:rsidR="004677C2" w:rsidRPr="004677C2" w:rsidTr="004677C2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4677C2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quotes</w:t>
            </w:r>
            <w:proofErr w:type="spellEnd"/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[символ символ]+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Определяет вид открывающей и закрывающей кавычек. Первая пара используется для отображения </w:t>
            </w:r>
            <w:r w:rsidRPr="004677C2">
              <w:rPr>
                <w:rFonts w:ascii="Trebuchet MS" w:eastAsia="Times New Roman" w:hAnsi="Trebuchet MS" w:cs="Times New Roman"/>
                <w:b/>
                <w:bCs/>
                <w:color w:val="1D2E4C"/>
                <w:lang w:eastAsia="ru-RU"/>
              </w:rPr>
              <w:t>внешнего уровня цитирования</w:t>
            </w: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 вторая и последующие — для </w:t>
            </w:r>
            <w:r w:rsidRPr="004677C2">
              <w:rPr>
                <w:rFonts w:ascii="Trebuchet MS" w:eastAsia="Times New Roman" w:hAnsi="Trebuchet MS" w:cs="Times New Roman"/>
                <w:b/>
                <w:bCs/>
                <w:color w:val="1D2E4C"/>
                <w:lang w:eastAsia="ru-RU"/>
              </w:rPr>
              <w:t>вложенных уровней цитирования</w:t>
            </w: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Текст отображается без кавычек.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4677C2" w:rsidRPr="004677C2" w:rsidTr="004677C2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5D72B0" w:rsidRDefault="005D72B0">
      <w:pPr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br w:type="page"/>
      </w:r>
    </w:p>
    <w:p w:rsidR="004677C2" w:rsidRPr="004677C2" w:rsidRDefault="004677C2" w:rsidP="004677C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4677C2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lastRenderedPageBreak/>
        <w:t>Синтаксис</w:t>
      </w:r>
    </w:p>
    <w:p w:rsidR="004677C2" w:rsidRP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p {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quotes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:'«' '»';}</w:t>
      </w:r>
    </w:p>
    <w:p w:rsidR="004677C2" w:rsidRDefault="004677C2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p {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quotes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: </w:t>
      </w:r>
      <w:proofErr w:type="spellStart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none</w:t>
      </w:r>
      <w:proofErr w:type="spellEnd"/>
      <w:r w:rsidRPr="004677C2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;}</w:t>
      </w:r>
    </w:p>
    <w:p w:rsidR="005D72B0" w:rsidRPr="004677C2" w:rsidRDefault="005D72B0" w:rsidP="004677C2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3"/>
        <w:gridCol w:w="1717"/>
        <w:gridCol w:w="1976"/>
        <w:gridCol w:w="2600"/>
      </w:tblGrid>
      <w:tr w:rsidR="004677C2" w:rsidRPr="004677C2" w:rsidTr="004677C2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contextualSpacing/>
              <w:jc w:val="right"/>
              <w:rPr>
                <w:rFonts w:ascii="Trebuchet MS" w:eastAsia="Times New Roman" w:hAnsi="Trebuchet MS" w:cs="Times New Roman"/>
                <w:caps/>
                <w:color w:val="9095A1"/>
                <w:sz w:val="21"/>
                <w:szCs w:val="21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aps/>
                <w:color w:val="9095A1"/>
                <w:sz w:val="21"/>
                <w:szCs w:val="21"/>
                <w:lang w:eastAsia="ru-RU"/>
              </w:rPr>
              <w:t>ТАБЛИЦА 1. КАВЫЧКИ В HTML</w:t>
            </w:r>
          </w:p>
        </w:tc>
      </w:tr>
      <w:tr w:rsidR="004677C2" w:rsidRPr="004677C2" w:rsidTr="004677C2"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contextualSpacing/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contextualSpacing/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  <w:t>Внешний вид</w:t>
            </w:r>
          </w:p>
        </w:tc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contextualSpacing/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  <w:t>Номер в Юникоде</w:t>
            </w:r>
          </w:p>
        </w:tc>
        <w:tc>
          <w:tcPr>
            <w:tcW w:w="0" w:type="auto"/>
            <w:shd w:val="clear" w:color="auto" w:fill="E3EAF0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contextualSpacing/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b/>
                <w:bCs/>
                <w:color w:val="9095A1"/>
                <w:sz w:val="24"/>
                <w:szCs w:val="24"/>
                <w:lang w:eastAsia="ru-RU"/>
              </w:rPr>
              <w:t>HTML-код/Мнемоника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Двойная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\0022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quot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Апостроф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\0027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apos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Открывающая одинарная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‘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\2018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lsquo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Закрывающая одинарная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’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rsquo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Закрывающая двойная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\201C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ldquo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Правая двойная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\201D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rdquo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Двойная нижняя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ahoma" w:eastAsia="Times New Roman" w:hAnsi="Tahoma" w:cs="Tahoma"/>
                <w:color w:val="1D2E4C"/>
                <w:sz w:val="36"/>
                <w:szCs w:val="36"/>
                <w:lang w:eastAsia="ru-RU"/>
              </w:rPr>
              <w:t>⹂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\2E42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&amp;#11842;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Открывающая левая кавычка «ёлочка»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\00AB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laquo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Закрывающая правая кавычка «ёлочка»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\00BB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raquo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Нижняя одинарная открывающая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‚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sbquo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Верхняя одинарная обратная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‛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\201B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&amp;#8219;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Нижняя двойная открывающая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„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\201E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bdquo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rPr>
          <w:trHeight w:val="248"/>
        </w:trPr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Двойная верхняя обратная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Arial" w:eastAsia="Times New Roman" w:hAnsi="Arial" w:cs="Arial"/>
                <w:color w:val="1D2E4C"/>
                <w:sz w:val="36"/>
                <w:szCs w:val="36"/>
                <w:lang w:eastAsia="ru-RU"/>
              </w:rPr>
              <w:t>‟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\201F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&amp;#8223;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Одинарная открывающая (левая) французская угловая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‹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\2039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lsaquo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  <w:tr w:rsidR="004677C2" w:rsidRPr="004677C2" w:rsidTr="004677C2"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Одинарная закрывающая (правая) французская угловая кавычка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sz w:val="36"/>
                <w:szCs w:val="36"/>
                <w:lang w:eastAsia="ru-RU"/>
              </w:rPr>
              <w:t>›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\203A</w:t>
            </w:r>
          </w:p>
        </w:tc>
        <w:tc>
          <w:tcPr>
            <w:tcW w:w="0" w:type="auto"/>
            <w:tcBorders>
              <w:top w:val="single" w:sz="6" w:space="0" w:color="E3EAF0"/>
              <w:left w:val="single" w:sz="6" w:space="0" w:color="E3EAF0"/>
              <w:bottom w:val="single" w:sz="6" w:space="0" w:color="E3EAF0"/>
              <w:right w:val="single" w:sz="6" w:space="0" w:color="E3EAF0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677C2" w:rsidRPr="004677C2" w:rsidRDefault="004677C2" w:rsidP="004677C2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&amp;</w:t>
            </w:r>
            <w:proofErr w:type="spellStart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rsaquo</w:t>
            </w:r>
            <w:proofErr w:type="spellEnd"/>
            <w:r w:rsidRPr="004677C2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;</w:t>
            </w:r>
          </w:p>
        </w:tc>
      </w:tr>
    </w:tbl>
    <w:p w:rsidR="00DE118C" w:rsidRDefault="00DE118C" w:rsidP="004677C2"/>
    <w:sectPr w:rsidR="00DE118C" w:rsidSect="00467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45E5"/>
    <w:multiLevelType w:val="multilevel"/>
    <w:tmpl w:val="6E7E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E2"/>
    <w:rsid w:val="002D6C98"/>
    <w:rsid w:val="004677C2"/>
    <w:rsid w:val="005D72B0"/>
    <w:rsid w:val="00907BE2"/>
    <w:rsid w:val="00B825B6"/>
    <w:rsid w:val="00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B547"/>
  <w15:chartTrackingRefBased/>
  <w15:docId w15:val="{520AD6FE-50C6-48D3-A60F-6FDAD63D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7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7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7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7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77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77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77C2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4677C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6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467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7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text/css-text-3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tml5book.ru/css-text/css-text-3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text/css-text-3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tml5book.ru/css-text/css-text-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tml5book.ru/css-text/css-text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text/css-text-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Багина</dc:creator>
  <cp:keywords/>
  <dc:description/>
  <cp:lastModifiedBy>Ксения Евгеньевна Багина</cp:lastModifiedBy>
  <cp:revision>5</cp:revision>
  <dcterms:created xsi:type="dcterms:W3CDTF">2019-03-28T18:31:00Z</dcterms:created>
  <dcterms:modified xsi:type="dcterms:W3CDTF">2024-03-16T03:55:00Z</dcterms:modified>
</cp:coreProperties>
</file>