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AFBD" w14:textId="77777777" w:rsidR="00475ADF" w:rsidRDefault="00475ADF" w:rsidP="00475ADF">
      <w:pPr>
        <w:ind w:left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Билет №1</w:t>
      </w:r>
    </w:p>
    <w:p w14:paraId="2F48B157" w14:textId="77777777" w:rsidR="00475ADF" w:rsidRDefault="00475ADF" w:rsidP="00475ADF">
      <w:pPr>
        <w:jc w:val="center"/>
        <w:rPr>
          <w:b/>
          <w:sz w:val="32"/>
          <w:szCs w:val="32"/>
        </w:rPr>
      </w:pPr>
    </w:p>
    <w:p w14:paraId="12C81B9E" w14:textId="77777777" w:rsidR="00475ADF" w:rsidRDefault="00475ADF" w:rsidP="00475ADF">
      <w:pPr>
        <w:numPr>
          <w:ilvl w:val="0"/>
          <w:numId w:val="1"/>
        </w:numPr>
        <w:rPr>
          <w:sz w:val="28"/>
          <w:szCs w:val="28"/>
        </w:rPr>
      </w:pPr>
      <w:r w:rsidRPr="00246AB5">
        <w:rPr>
          <w:sz w:val="28"/>
          <w:szCs w:val="28"/>
        </w:rPr>
        <w:t>Фундаментальные свойства отношений.</w:t>
      </w:r>
    </w:p>
    <w:p w14:paraId="21D83B0A" w14:textId="77777777" w:rsidR="00475ADF" w:rsidRPr="00246AB5" w:rsidRDefault="00475ADF" w:rsidP="00475ADF">
      <w:pPr>
        <w:numPr>
          <w:ilvl w:val="0"/>
          <w:numId w:val="1"/>
        </w:numPr>
        <w:rPr>
          <w:sz w:val="28"/>
          <w:szCs w:val="28"/>
        </w:rPr>
      </w:pPr>
      <w:r w:rsidRPr="00246AB5">
        <w:rPr>
          <w:sz w:val="28"/>
          <w:szCs w:val="28"/>
        </w:rPr>
        <w:t>Предложение INSERT языка SQL. Вставка единственной записи. Вставка множества записей.</w:t>
      </w:r>
    </w:p>
    <w:p w14:paraId="7F5DC2C6" w14:textId="77777777" w:rsidR="00475ADF" w:rsidRDefault="00475ADF" w:rsidP="00475ADF">
      <w:pPr>
        <w:pBdr>
          <w:bottom w:val="single" w:sz="6" w:space="1" w:color="auto"/>
        </w:pBdr>
        <w:ind w:left="720"/>
        <w:rPr>
          <w:sz w:val="28"/>
          <w:szCs w:val="28"/>
        </w:rPr>
      </w:pPr>
    </w:p>
    <w:p w14:paraId="4B062575" w14:textId="77777777" w:rsidR="00475ADF" w:rsidRDefault="00475ADF" w:rsidP="00475ADF">
      <w:pPr>
        <w:jc w:val="center"/>
        <w:rPr>
          <w:b/>
          <w:sz w:val="32"/>
          <w:szCs w:val="32"/>
        </w:rPr>
      </w:pPr>
    </w:p>
    <w:p w14:paraId="751197A0" w14:textId="77777777" w:rsidR="00475ADF" w:rsidRDefault="00475ADF" w:rsidP="00475ADF">
      <w:pPr>
        <w:jc w:val="center"/>
        <w:rPr>
          <w:b/>
          <w:sz w:val="32"/>
          <w:szCs w:val="32"/>
        </w:rPr>
      </w:pPr>
    </w:p>
    <w:p w14:paraId="53BDDA3F" w14:textId="77777777" w:rsidR="00475ADF" w:rsidRDefault="00475ADF" w:rsidP="00475AD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В базах данных существует несколько видов отношений. Они определяются по способу связи между таблицами и характеризуются следующим образом:</w:t>
      </w:r>
    </w:p>
    <w:p w14:paraId="356A8B0A" w14:textId="5F86E625" w:rsidR="00475ADF" w:rsidRDefault="00475ADF" w:rsidP="00475ADF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Один к одному (One-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-One) </w:t>
      </w:r>
    </w:p>
    <w:p w14:paraId="5364C48A" w14:textId="443F3027" w:rsidR="00475ADF" w:rsidRDefault="00475ADF" w:rsidP="00475ADF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Один ко многим (One-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-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Many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</w:p>
    <w:p w14:paraId="726C5674" w14:textId="77777777" w:rsidR="00A61232" w:rsidRDefault="00475ADF" w:rsidP="00073AAF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 w:rsidRPr="00A61232">
        <w:rPr>
          <w:rFonts w:ascii="Segoe UI" w:hAnsi="Segoe UI" w:cs="Segoe UI"/>
          <w:color w:val="C9D1D9"/>
          <w:sz w:val="21"/>
          <w:szCs w:val="21"/>
        </w:rPr>
        <w:t>Многие ко многим (</w:t>
      </w:r>
      <w:proofErr w:type="spellStart"/>
      <w:r w:rsidRPr="00A61232">
        <w:rPr>
          <w:rFonts w:ascii="Segoe UI" w:hAnsi="Segoe UI" w:cs="Segoe UI"/>
          <w:color w:val="C9D1D9"/>
          <w:sz w:val="21"/>
          <w:szCs w:val="21"/>
        </w:rPr>
        <w:t>Many-to-Many</w:t>
      </w:r>
      <w:proofErr w:type="spellEnd"/>
    </w:p>
    <w:p w14:paraId="0DF0D1F7" w14:textId="78230464" w:rsidR="00475ADF" w:rsidRPr="00A61232" w:rsidRDefault="00475ADF" w:rsidP="00A6123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ind w:left="720"/>
        <w:rPr>
          <w:rFonts w:ascii="Segoe UI" w:hAnsi="Segoe UI" w:cs="Segoe UI"/>
          <w:color w:val="C9D1D9"/>
          <w:sz w:val="21"/>
          <w:szCs w:val="21"/>
        </w:rPr>
      </w:pPr>
      <w:r w:rsidRPr="00A61232">
        <w:rPr>
          <w:rFonts w:ascii="Segoe UI" w:hAnsi="Segoe UI" w:cs="Segoe UI"/>
          <w:color w:val="C9D1D9"/>
          <w:sz w:val="21"/>
          <w:szCs w:val="21"/>
        </w:rPr>
        <w:t>Характеристики отношений:</w:t>
      </w:r>
    </w:p>
    <w:p w14:paraId="6AB3A806" w14:textId="77777777" w:rsidR="00475ADF" w:rsidRDefault="00475ADF" w:rsidP="00475ADF">
      <w:pPr>
        <w:pStyle w:val="NormalWeb"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Связь между таблицами осуществляется через ключи, которые являются уникальными идентификаторами записей в таблицах.</w:t>
      </w:r>
    </w:p>
    <w:p w14:paraId="0941F055" w14:textId="77777777" w:rsidR="00475ADF" w:rsidRDefault="00475ADF" w:rsidP="00475ADF">
      <w:pPr>
        <w:pStyle w:val="NormalWeb"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Отношения могут быть направленными, то есть одна таблица может ссылаться на другую, но не наоборот.</w:t>
      </w:r>
    </w:p>
    <w:p w14:paraId="41ADB3E9" w14:textId="77777777" w:rsidR="00475ADF" w:rsidRDefault="00475ADF" w:rsidP="00475ADF">
      <w:pPr>
        <w:pStyle w:val="NormalWeb"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При проектировании базы данных необходимо учитывать типы отношений и выбрать оптимальный для конкретной задачи.</w:t>
      </w:r>
    </w:p>
    <w:p w14:paraId="053F45A5" w14:textId="77777777" w:rsidR="00475ADF" w:rsidRDefault="00475ADF" w:rsidP="00475AD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</w:p>
    <w:p w14:paraId="306A8F28" w14:textId="3EF2D76D" w:rsidR="00475ADF" w:rsidRDefault="00475ADF" w:rsidP="00475AD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Отношения в базах данных обладают рядом фундаментальных свойств, которые являются ключевыми при проектировании и использовании БД. Они называются свойствами ACID:</w:t>
      </w:r>
    </w:p>
    <w:p w14:paraId="0302B5A5" w14:textId="77777777" w:rsidR="00475ADF" w:rsidRDefault="00475ADF" w:rsidP="00475AD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Атомарность (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Atomicity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свойство, которое гарантирует, что транзакция будет выполнена целиком или не будет выполнена вообще. Если транзакция состоит из нескольких операций, то все они должны быть выполнены или ни одна.</w:t>
      </w:r>
    </w:p>
    <w:p w14:paraId="19FF32B1" w14:textId="77777777" w:rsidR="00475ADF" w:rsidRDefault="00475ADF" w:rsidP="00475AD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Согласованность (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Consistency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свойство, которое гарантирует, что после завершения транзакции база данных находится в консистентном состоянии, то есть соответствующем определенным правилам целостности базы данных.</w:t>
      </w:r>
    </w:p>
    <w:p w14:paraId="6E48692C" w14:textId="77777777" w:rsidR="00475ADF" w:rsidRDefault="00475ADF" w:rsidP="00475AD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Изолированность (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Isolation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свойство, которое гарантирует, что каждая транзакция работает независимо от других транзакций и не видит изменения данных, которые еще не были зафиксированы другими транзакциями.</w:t>
      </w:r>
    </w:p>
    <w:p w14:paraId="6AF7A8A7" w14:textId="77777777" w:rsidR="00475ADF" w:rsidRDefault="00475ADF" w:rsidP="00475AD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Долговечность (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Durability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свойство, которое гарантирует, что после того, как транзакция была зафиксирована, ее результаты сохранятся даже в случае сбоя системы.</w:t>
      </w:r>
    </w:p>
    <w:p w14:paraId="3A0E0F9F" w14:textId="77777777" w:rsidR="00475ADF" w:rsidRDefault="00475ADF" w:rsidP="00475AD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Соблюдение этих свойств гарантирует целостность, надежность и безопасность базы данных. Поэтому они являются основой для транзакционной обработки в БД и широко используются в различных DBMS (системах управления реляционными базами данных).</w:t>
      </w:r>
    </w:p>
    <w:p w14:paraId="43F60FD8" w14:textId="4E11468C" w:rsidR="004C354A" w:rsidRDefault="004C354A">
      <w:pPr>
        <w:pBdr>
          <w:bottom w:val="single" w:sz="6" w:space="1" w:color="auto"/>
        </w:pBdr>
      </w:pPr>
    </w:p>
    <w:p w14:paraId="1CCF0C22" w14:textId="77777777" w:rsidR="00956FBF" w:rsidRDefault="00956FBF"/>
    <w:p w14:paraId="443B942E" w14:textId="77777777" w:rsidR="00E80762" w:rsidRDefault="00E80762" w:rsidP="00E80762">
      <w:pPr>
        <w:ind w:left="-1584"/>
      </w:pPr>
    </w:p>
    <w:p w14:paraId="178820BF" w14:textId="10345F60" w:rsidR="00475ADF" w:rsidRDefault="00E80762" w:rsidP="00E80762">
      <w:pPr>
        <w:ind w:left="-1584"/>
      </w:pPr>
      <w:r>
        <w:rPr>
          <w:noProof/>
          <w14:ligatures w14:val="standardContextual"/>
        </w:rPr>
        <w:drawing>
          <wp:inline distT="0" distB="0" distL="0" distR="0" wp14:anchorId="3457082D" wp14:editId="302ED87F">
            <wp:extent cx="7467118" cy="3848100"/>
            <wp:effectExtent l="0" t="0" r="635" b="0"/>
            <wp:docPr id="179827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77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3973" cy="38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DC15" w14:textId="7D35B0FA" w:rsidR="00E80762" w:rsidRDefault="00E80762" w:rsidP="00E80762">
      <w:pPr>
        <w:ind w:left="-1584"/>
      </w:pPr>
      <w:r>
        <w:rPr>
          <w:noProof/>
          <w14:ligatures w14:val="standardContextual"/>
        </w:rPr>
        <w:lastRenderedPageBreak/>
        <w:drawing>
          <wp:inline distT="0" distB="0" distL="0" distR="0" wp14:anchorId="0FD35531" wp14:editId="69639972">
            <wp:extent cx="9330120" cy="5953125"/>
            <wp:effectExtent l="0" t="0" r="4445" b="0"/>
            <wp:docPr id="94757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75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43182" cy="59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C3DBC"/>
    <w:multiLevelType w:val="multilevel"/>
    <w:tmpl w:val="445A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40CEA"/>
    <w:multiLevelType w:val="multilevel"/>
    <w:tmpl w:val="5400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1B10D2"/>
    <w:multiLevelType w:val="hybridMultilevel"/>
    <w:tmpl w:val="B3B6F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90A0C"/>
    <w:multiLevelType w:val="multilevel"/>
    <w:tmpl w:val="3EA0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719353">
    <w:abstractNumId w:val="2"/>
  </w:num>
  <w:num w:numId="2" w16cid:durableId="1352101321">
    <w:abstractNumId w:val="3"/>
  </w:num>
  <w:num w:numId="3" w16cid:durableId="697388124">
    <w:abstractNumId w:val="0"/>
  </w:num>
  <w:num w:numId="4" w16cid:durableId="52267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56"/>
    <w:rsid w:val="00475ADF"/>
    <w:rsid w:val="004C354A"/>
    <w:rsid w:val="00956FBF"/>
    <w:rsid w:val="00A61232"/>
    <w:rsid w:val="00CA6756"/>
    <w:rsid w:val="00E8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24D5"/>
  <w15:chartTrackingRefBased/>
  <w15:docId w15:val="{19D3D745-F271-4A75-AC1B-E99FCF79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A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AD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 Homy</dc:creator>
  <cp:keywords/>
  <dc:description/>
  <cp:lastModifiedBy>Nio Homy</cp:lastModifiedBy>
  <cp:revision>5</cp:revision>
  <dcterms:created xsi:type="dcterms:W3CDTF">2023-06-20T22:40:00Z</dcterms:created>
  <dcterms:modified xsi:type="dcterms:W3CDTF">2023-06-21T11:23:00Z</dcterms:modified>
</cp:coreProperties>
</file>