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B470" w14:textId="77777777" w:rsidR="001028B0" w:rsidRPr="001028B0" w:rsidRDefault="001028B0" w:rsidP="001028B0">
      <w:pPr>
        <w:rPr>
          <w:b/>
          <w:bCs/>
        </w:rPr>
      </w:pPr>
      <w:r w:rsidRPr="001028B0">
        <w:rPr>
          <w:b/>
          <w:bCs/>
        </w:rPr>
        <w:t>Diagrams - Multi-Sport Analytics &amp; Prediction Platform</w:t>
      </w:r>
    </w:p>
    <w:p w14:paraId="2CC1F272" w14:textId="27A8E62B" w:rsidR="001028B0" w:rsidRPr="001028B0" w:rsidRDefault="001028B0" w:rsidP="001028B0">
      <w:pPr>
        <w:rPr>
          <w:b/>
          <w:bCs/>
        </w:rPr>
      </w:pPr>
      <w:r w:rsidRPr="001028B0">
        <w:rPr>
          <w:b/>
          <w:bCs/>
        </w:rPr>
        <w:t>1. High-Level System Architecture</w:t>
      </w:r>
    </w:p>
    <w:p w14:paraId="277EDD60" w14:textId="77777777" w:rsidR="001028B0" w:rsidRPr="001028B0" w:rsidRDefault="001028B0" w:rsidP="001028B0">
      <w:r w:rsidRPr="001028B0">
        <w:t>This diagram illustrates the complete technology stack and component interactions with improved clarity on data flow and fallback mechanisms.</w:t>
      </w:r>
    </w:p>
    <w:p w14:paraId="48C0E67D" w14:textId="6CEBE385" w:rsidR="001028B0" w:rsidRDefault="001028B0" w:rsidP="001028B0">
      <w:r>
        <w:rPr>
          <w:noProof/>
        </w:rPr>
        <w:drawing>
          <wp:inline distT="0" distB="0" distL="0" distR="0" wp14:anchorId="68BD6B4B" wp14:editId="3C9C41D3">
            <wp:extent cx="5943600" cy="2713355"/>
            <wp:effectExtent l="0" t="0" r="0" b="0"/>
            <wp:docPr id="864477054" name="Picture 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77054" name="Picture 9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4605A" w14:textId="77777777" w:rsidR="001028B0" w:rsidRDefault="001028B0">
      <w:r>
        <w:br w:type="page"/>
      </w:r>
    </w:p>
    <w:p w14:paraId="6266C357" w14:textId="1592D258" w:rsidR="001028B0" w:rsidRPr="001028B0" w:rsidRDefault="001028B0" w:rsidP="001028B0">
      <w:pPr>
        <w:rPr>
          <w:b/>
          <w:bCs/>
        </w:rPr>
      </w:pPr>
      <w:r w:rsidRPr="001028B0">
        <w:rPr>
          <w:b/>
          <w:bCs/>
        </w:rPr>
        <w:lastRenderedPageBreak/>
        <w:t>2. End-to-End Application Workflow</w:t>
      </w:r>
    </w:p>
    <w:p w14:paraId="1B60CC48" w14:textId="77777777" w:rsidR="001028B0" w:rsidRPr="001028B0" w:rsidRDefault="001028B0" w:rsidP="001028B0">
      <w:r w:rsidRPr="001028B0">
        <w:t>Detailed flowchart of the 8-step process with decision points and parallel processing.</w:t>
      </w:r>
    </w:p>
    <w:p w14:paraId="242CFCD3" w14:textId="72CC8720" w:rsidR="0060207E" w:rsidRDefault="006D4FF3" w:rsidP="006D4FF3">
      <w:pPr>
        <w:jc w:val="center"/>
      </w:pPr>
      <w:r>
        <w:rPr>
          <w:noProof/>
        </w:rPr>
        <w:drawing>
          <wp:inline distT="0" distB="0" distL="0" distR="0" wp14:anchorId="4DE4F8A4" wp14:editId="56D8E2CA">
            <wp:extent cx="4333875" cy="8229600"/>
            <wp:effectExtent l="0" t="0" r="9525" b="0"/>
            <wp:docPr id="247625480" name="Picture 10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25480" name="Picture 10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D195" w14:textId="77777777" w:rsidR="0060207E" w:rsidRDefault="0060207E">
      <w:r>
        <w:br w:type="page"/>
      </w:r>
    </w:p>
    <w:p w14:paraId="398B9E58" w14:textId="45710869" w:rsidR="0060207E" w:rsidRPr="0060207E" w:rsidRDefault="0060207E" w:rsidP="0060207E">
      <w:pPr>
        <w:rPr>
          <w:b/>
          <w:bCs/>
        </w:rPr>
      </w:pPr>
      <w:r w:rsidRPr="0060207E">
        <w:rPr>
          <w:b/>
          <w:bCs/>
        </w:rPr>
        <w:t>3. Hybrid Data Collection Strategy with Fallback</w:t>
      </w:r>
    </w:p>
    <w:p w14:paraId="3C4670B5" w14:textId="77777777" w:rsidR="0060207E" w:rsidRPr="0060207E" w:rsidRDefault="0060207E" w:rsidP="0060207E">
      <w:r w:rsidRPr="0060207E">
        <w:t>Detailed flow highlighting the intelligent switching mechanism between data sources.</w:t>
      </w:r>
    </w:p>
    <w:p w14:paraId="774D7D4A" w14:textId="0F1720FF" w:rsidR="0060207E" w:rsidRDefault="0060207E" w:rsidP="0060207E">
      <w:r>
        <w:rPr>
          <w:noProof/>
        </w:rPr>
        <w:drawing>
          <wp:inline distT="0" distB="0" distL="0" distR="0" wp14:anchorId="2165C617" wp14:editId="36093A32">
            <wp:extent cx="5943600" cy="5215890"/>
            <wp:effectExtent l="0" t="0" r="0" b="3810"/>
            <wp:docPr id="621697094" name="Picture 1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97094" name="Picture 1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9A2EB" w14:textId="77777777" w:rsidR="0060207E" w:rsidRDefault="0060207E">
      <w:r>
        <w:br w:type="page"/>
      </w:r>
    </w:p>
    <w:p w14:paraId="5C36368B" w14:textId="77777777" w:rsidR="0060207E" w:rsidRPr="0060207E" w:rsidRDefault="0060207E" w:rsidP="0060207E">
      <w:pPr>
        <w:rPr>
          <w:b/>
          <w:bCs/>
        </w:rPr>
      </w:pPr>
      <w:r w:rsidRPr="0060207E">
        <w:rPr>
          <w:b/>
          <w:bCs/>
        </w:rPr>
        <w:t>4. Enhanced AI/ML Prediction Process</w:t>
      </w:r>
    </w:p>
    <w:p w14:paraId="26D75002" w14:textId="77777777" w:rsidR="0060207E" w:rsidRPr="0060207E" w:rsidRDefault="0060207E" w:rsidP="0060207E">
      <w:r w:rsidRPr="0060207E">
        <w:t>Detailed diagram showing the complete ML pipeline with multiple model types and explainability.</w:t>
      </w:r>
    </w:p>
    <w:p w14:paraId="0B9FDE12" w14:textId="4B7B2AFF" w:rsidR="00A05EE3" w:rsidRDefault="0060207E" w:rsidP="0060207E">
      <w:pPr>
        <w:jc w:val="center"/>
      </w:pPr>
      <w:r>
        <w:rPr>
          <w:noProof/>
        </w:rPr>
        <w:drawing>
          <wp:inline distT="0" distB="0" distL="0" distR="0" wp14:anchorId="21163283" wp14:editId="4E8A9880">
            <wp:extent cx="1731721" cy="7315200"/>
            <wp:effectExtent l="0" t="0" r="1905" b="0"/>
            <wp:docPr id="3625166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721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54F09" w14:textId="589A3EEB" w:rsidR="00A05EE3" w:rsidRPr="00A05EE3" w:rsidRDefault="00A05EE3" w:rsidP="00A05EE3">
      <w:pPr>
        <w:rPr>
          <w:b/>
          <w:bCs/>
        </w:rPr>
      </w:pPr>
      <w:r w:rsidRPr="00A05EE3">
        <w:rPr>
          <w:b/>
          <w:bCs/>
        </w:rPr>
        <w:t>5. User Management &amp; Security Architecture</w:t>
      </w:r>
    </w:p>
    <w:p w14:paraId="68B60427" w14:textId="77777777" w:rsidR="00A05EE3" w:rsidRPr="00A05EE3" w:rsidRDefault="00A05EE3" w:rsidP="00A05EE3">
      <w:r w:rsidRPr="00A05EE3">
        <w:t>Added diagram showing authentication, authorization, and user role management.</w:t>
      </w:r>
    </w:p>
    <w:p w14:paraId="4F2D5E77" w14:textId="021D0F05" w:rsidR="00A05EE3" w:rsidRDefault="00A05EE3">
      <w:r>
        <w:rPr>
          <w:noProof/>
        </w:rPr>
        <w:drawing>
          <wp:inline distT="0" distB="0" distL="0" distR="0" wp14:anchorId="04B9ABCA" wp14:editId="3DDDEBA1">
            <wp:extent cx="5943600" cy="2345690"/>
            <wp:effectExtent l="0" t="0" r="0" b="0"/>
            <wp:docPr id="10237347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5F415" w14:textId="77777777" w:rsidR="00A05EE3" w:rsidRDefault="00A05EE3">
      <w:r>
        <w:br w:type="page"/>
      </w:r>
    </w:p>
    <w:p w14:paraId="279F52D5" w14:textId="0B98AD12" w:rsidR="00D43919" w:rsidRPr="00A05EE3" w:rsidRDefault="00D43919" w:rsidP="00DA48B8">
      <w:pPr>
        <w:ind w:left="720" w:firstLine="72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27CD4D4" wp14:editId="125BE66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42975" cy="8229600"/>
            <wp:effectExtent l="0" t="0" r="9525" b="0"/>
            <wp:wrapNone/>
            <wp:docPr id="4462325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05EE3">
        <w:rPr>
          <w:b/>
          <w:bCs/>
        </w:rPr>
        <w:t>6.Deployment &amp; DevOps Pipeline</w:t>
      </w:r>
    </w:p>
    <w:p w14:paraId="26397718" w14:textId="77777777" w:rsidR="00D43919" w:rsidRPr="00A05EE3" w:rsidRDefault="00D43919" w:rsidP="00D43919">
      <w:pPr>
        <w:ind w:left="720" w:firstLine="720"/>
      </w:pPr>
      <w:r w:rsidRPr="00A05EE3">
        <w:t>Added diagram showing CI/CD, containerization, and cloud architecture.</w:t>
      </w:r>
    </w:p>
    <w:p w14:paraId="54DD5E65" w14:textId="3467A745" w:rsidR="00DC4001" w:rsidRDefault="00DC4001" w:rsidP="0060207E">
      <w:pPr>
        <w:jc w:val="center"/>
      </w:pPr>
    </w:p>
    <w:p w14:paraId="0788CB46" w14:textId="77777777" w:rsidR="00DC4001" w:rsidRDefault="00DC4001">
      <w:r>
        <w:br w:type="page"/>
      </w:r>
    </w:p>
    <w:p w14:paraId="515A47C1" w14:textId="53E3DF52" w:rsidR="00DC4001" w:rsidRDefault="00DC4001" w:rsidP="00DC4001">
      <w:pPr>
        <w:rPr>
          <w:b/>
          <w:bCs/>
        </w:rPr>
      </w:pPr>
      <w:r w:rsidRPr="00DC4001">
        <w:rPr>
          <w:b/>
          <w:bCs/>
        </w:rPr>
        <w:t>7.Data Flow &amp; ETL Process</w:t>
      </w:r>
    </w:p>
    <w:p w14:paraId="2D0DC01F" w14:textId="314D8AB2" w:rsidR="00DC4001" w:rsidRPr="00DC4001" w:rsidRDefault="00DC4001" w:rsidP="00DC4001">
      <w:r w:rsidRPr="00DC4001">
        <w:t>Added diagram showing complete data pipeline from collection to consumption.</w:t>
      </w:r>
    </w:p>
    <w:p w14:paraId="596936C9" w14:textId="6FF0EDD9" w:rsidR="00837781" w:rsidRPr="001028B0" w:rsidRDefault="00207882" w:rsidP="00DC4001">
      <w:r>
        <w:rPr>
          <w:noProof/>
        </w:rPr>
        <w:drawing>
          <wp:inline distT="0" distB="0" distL="0" distR="0" wp14:anchorId="60E727E0" wp14:editId="2DF5B12D">
            <wp:extent cx="5943600" cy="6449695"/>
            <wp:effectExtent l="0" t="0" r="0" b="8255"/>
            <wp:docPr id="17452455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7781" w:rsidRPr="00102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C3"/>
    <w:rsid w:val="001028B0"/>
    <w:rsid w:val="00117320"/>
    <w:rsid w:val="00207882"/>
    <w:rsid w:val="00262572"/>
    <w:rsid w:val="004E6327"/>
    <w:rsid w:val="0060207E"/>
    <w:rsid w:val="006A49BB"/>
    <w:rsid w:val="006D219E"/>
    <w:rsid w:val="006D4FF3"/>
    <w:rsid w:val="00837781"/>
    <w:rsid w:val="008813C3"/>
    <w:rsid w:val="008C420C"/>
    <w:rsid w:val="00A05EE3"/>
    <w:rsid w:val="00A11C02"/>
    <w:rsid w:val="00A945AA"/>
    <w:rsid w:val="00BE171B"/>
    <w:rsid w:val="00D43919"/>
    <w:rsid w:val="00D87BE0"/>
    <w:rsid w:val="00DA48B8"/>
    <w:rsid w:val="00DC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3570E"/>
  <w15:chartTrackingRefBased/>
  <w15:docId w15:val="{99EE38E0-8E0F-47AB-B9C9-F38F310E7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9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Wickramaarachchige Don Niwantha Sithumal</dc:creator>
  <cp:keywords/>
  <dc:description/>
  <cp:lastModifiedBy>Wickramaarachchige Don Niwantha Sithumal</cp:lastModifiedBy>
  <cp:revision>12</cp:revision>
  <dcterms:created xsi:type="dcterms:W3CDTF">2025-12-20T09:37:00Z</dcterms:created>
  <dcterms:modified xsi:type="dcterms:W3CDTF">2025-12-20T12:42:00Z</dcterms:modified>
</cp:coreProperties>
</file>