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mxz55noiu3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Logical Schema Mapping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transformation of the Conceptual ER/EER model into a Relational Schema adheres to formal relational mapping algorithms (mapping strong entities, weak entities, binary 1:1, 1:N, recursive 1:1, and specialization hierarchies).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hu5v16k3c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Specialization Mapping Strategy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hierarchy with </w:t>
      </w:r>
      <w:r w:rsidDel="00000000" w:rsidR="00000000" w:rsidRPr="00000000">
        <w:rPr>
          <w:b w:val="1"/>
          <w:bCs w:val="1"/>
          <w:rtl w:val="0"/>
        </w:rPr>
        <w:t xml:space="preserve">Total and Disjoint</w:t>
      </w:r>
      <w:r w:rsidDel="00000000" w:rsidR="00000000" w:rsidRPr="00000000">
        <w:rPr>
          <w:rtl w:val="0"/>
        </w:rPr>
        <w:t xml:space="preserve"> specialization, the </w:t>
      </w:r>
      <w:r w:rsidDel="00000000" w:rsidR="00000000" w:rsidRPr="00000000">
        <w:rPr>
          <w:b w:val="1"/>
          <w:bCs w:val="1"/>
          <w:rtl w:val="0"/>
        </w:rPr>
        <w:t xml:space="preserve">Separate Relations for Superclass and Subclasses (Option 8A / Joined Table Strategy)</w:t>
      </w:r>
      <w:r w:rsidDel="00000000" w:rsidR="00000000" w:rsidRPr="00000000">
        <w:rPr>
          <w:rtl w:val="0"/>
        </w:rPr>
        <w:t xml:space="preserve"> is employed: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base table </w:t>
      </w:r>
      <w:r w:rsidDel="00000000" w:rsidR="00000000" w:rsidRPr="00000000">
        <w:rPr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retains all common attributes (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LicenseNumber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Specific tables </w:t>
      </w:r>
      <w:r w:rsidDel="00000000" w:rsidR="00000000" w:rsidRPr="00000000">
        <w:rPr>
          <w:color w:val="188038"/>
          <w:rtl w:val="0"/>
        </w:rPr>
        <w:t xml:space="preserve">GENERAL_PRACTITIONER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SPECIALIST</w:t>
      </w:r>
      <w:r w:rsidDel="00000000" w:rsidR="00000000" w:rsidRPr="00000000">
        <w:rPr>
          <w:rtl w:val="0"/>
        </w:rPr>
        <w:t xml:space="preserve"> store subtype-specific relationships (</w:t>
      </w:r>
      <w:r w:rsidDel="00000000" w:rsidR="00000000" w:rsidRPr="00000000">
        <w:rPr>
          <w:color w:val="188038"/>
          <w:rtl w:val="0"/>
        </w:rPr>
        <w:t xml:space="preserve">SpecialtyID</w:t>
      </w:r>
      <w:r w:rsidDel="00000000" w:rsidR="00000000" w:rsidRPr="00000000">
        <w:rPr>
          <w:rtl w:val="0"/>
        </w:rPr>
        <w:t xml:space="preserve">) and share the primary key 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tl w:val="0"/>
        </w:rPr>
        <w:t xml:space="preserve">, functioning simultaneously as a </w:t>
      </w: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referencing </w:t>
      </w:r>
      <w:r w:rsidDel="00000000" w:rsidR="00000000" w:rsidRPr="00000000">
        <w:rPr>
          <w:color w:val="188038"/>
          <w:rtl w:val="0"/>
        </w:rPr>
        <w:t xml:space="preserve">DOCTOR(DoctorID)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This approach eliminates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markers, prevents schema update anomalies, and enforces referential integrity for specialist-to-specialty foreign keys.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eejgr3hgs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Relational Schema Definition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PK (Bold and Underlined)</w:t>
      </w:r>
      <w:r w:rsidDel="00000000" w:rsidR="00000000" w:rsidRPr="00000000">
        <w:rPr>
          <w:rtl w:val="0"/>
        </w:rPr>
        <w:t xml:space="preserve"> indicates Primary Key; </w:t>
      </w:r>
      <w:r w:rsidDel="00000000" w:rsidR="00000000" w:rsidRPr="00000000">
        <w:rPr>
          <w:i w:val="1"/>
          <w:iCs w:val="1"/>
          <w:rtl w:val="0"/>
        </w:rPr>
        <w:t xml:space="preserve">*FK (Italic with Asterisk)*</w:t>
      </w:r>
      <w:r w:rsidDel="00000000" w:rsidR="00000000" w:rsidRPr="00000000">
        <w:rPr>
          <w:rtl w:val="0"/>
        </w:rPr>
        <w:t xml:space="preserve"> indicates Foreign Key.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USER_ACCOUNT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Username, PasswordHash, Role, AccountStatus, CreatedAt)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PatientID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*UserID*</w:t>
      </w:r>
      <w:r w:rsidDel="00000000" w:rsidR="00000000" w:rsidRPr="00000000">
        <w:rPr>
          <w:rtl w:val="0"/>
        </w:rPr>
        <w:t xml:space="preserve">, FullName, DateOfBirth, Gender, Phone, Email, Address, BloodType, Allergies, ChronicDiseases, EmergencyContactName, EmergencyContactPhone)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USER_ACCOUNT(UserID)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SpecialtyID</w:t>
      </w:r>
      <w:r w:rsidDel="00000000" w:rsidR="00000000" w:rsidRPr="00000000">
        <w:rPr>
          <w:rtl w:val="0"/>
        </w:rPr>
        <w:t xml:space="preserve">, SpecialtyName, Description)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DoctorID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*UserID*</w:t>
      </w:r>
      <w:r w:rsidDel="00000000" w:rsidR="00000000" w:rsidRPr="00000000">
        <w:rPr>
          <w:rtl w:val="0"/>
        </w:rPr>
        <w:t xml:space="preserve">, FullName, Phone, Email, LicenseNumber)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USER_ACCOUNT(UserID)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GENERAL_PRACTITIONER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*DoctorID*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PK/FK: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DOCTOR(DoctorID)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*DoctorID*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*SpecialtyID*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PK/FK: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DOCTOR(DoctorID)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SpecialtyID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SPECIALTY(SpecialtyID)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DOCTOR_SCHEDULE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*DoctorID*</w:t>
      </w:r>
      <w:r w:rsidDel="00000000" w:rsidR="00000000" w:rsidRPr="00000000">
        <w:rPr>
          <w:rtl w:val="0"/>
        </w:rPr>
        <w:t xml:space="preserve">, ScheduleDate, StartTime, EndTime, AvailabilityStatus)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DOCTOR(DoctorID)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AppointmentID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*PatientID*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*DoctorID*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*ScheduleID*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*BookedByUserID*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*FollowUpFromApptID*</w:t>
      </w:r>
      <w:r w:rsidDel="00000000" w:rsidR="00000000" w:rsidRPr="00000000">
        <w:rPr>
          <w:rtl w:val="0"/>
        </w:rPr>
        <w:t xml:space="preserve">, AppointmentDateTime, EstimatedDurationMinutes, AppointmentType, Status, Reason)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PatientID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PATIENT(PatientID)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DoctorID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DOCTOR(DoctorID)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ScheduleID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DOCTOR_SCHEDULE(ScheduleID)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BookedByUserID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USER_ACCOUNT(UserID)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FollowUpFromApptID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APPOINTMENT(AppointmentID)</w:t>
      </w:r>
      <w:r w:rsidDel="00000000" w:rsidR="00000000" w:rsidRPr="00000000">
        <w:rPr>
          <w:rtl w:val="0"/>
        </w:rPr>
        <w:t xml:space="preserve"> (Recursive). FollowUpFromApptID is NULL if the appointment is not a follow-up. If non-NULL, it must reference an existing valid preceding APPOINTMENT(AppointmentID).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CONSULTATION_SESSION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*AppointmentID*</w:t>
      </w:r>
      <w:r w:rsidDel="00000000" w:rsidR="00000000" w:rsidRPr="00000000">
        <w:rPr>
          <w:rtl w:val="0"/>
        </w:rPr>
        <w:t xml:space="preserve">, StartTime, EndTime, ActualDurationMinutes, SessionType, MeetingURL, DiagnosisNotes)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AppointmentID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APPOINTMENT(AppointmentID)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MEDICAL_HISTORY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MedicalHistoryID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*SessionID*</w:t>
      </w:r>
      <w:r w:rsidDel="00000000" w:rsidR="00000000" w:rsidRPr="00000000">
        <w:rPr>
          <w:rtl w:val="0"/>
        </w:rPr>
        <w:t xml:space="preserve">, RecordDate, Diagnosis, Symptoms, ProgressNotes)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CONSULTATION_SESSION(SessionID)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MedicationID</w:t>
      </w:r>
      <w:r w:rsidDel="00000000" w:rsidR="00000000" w:rsidRPr="00000000">
        <w:rPr>
          <w:rtl w:val="0"/>
        </w:rPr>
        <w:t xml:space="preserve">, MedicationName, Description)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PrescriptionID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*SessionID*</w:t>
      </w:r>
      <w:r w:rsidDel="00000000" w:rsidR="00000000" w:rsidRPr="00000000">
        <w:rPr>
          <w:rtl w:val="0"/>
        </w:rPr>
        <w:t xml:space="preserve">, DiagnosisICD, PrescriptionDate, Instructions)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CONSULTATION_SESSION(SessionID)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PRESCRIPTION_ITEM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PrescriptionItemID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*PrescriptionID*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*MedicationID*</w:t>
      </w:r>
      <w:r w:rsidDel="00000000" w:rsidR="00000000" w:rsidRPr="00000000">
        <w:rPr>
          <w:rtl w:val="0"/>
        </w:rPr>
        <w:t xml:space="preserve">, Dosage, Frequency, Duration, SpecialInstructions)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PrescriptionID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PRESCRIPTION(PrescriptionID)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MedicationID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MEDICATION(MedicationID)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0" w:lineRule="auto"/>
        <w:rPr/>
      </w:pPr>
      <w:bookmarkStart w:colFirst="0" w:colLast="0" w:name="_141tyauuxru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Normalization Verification (Formal Proofs: 1NF → 3NF / BCNF)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kgpfasmqx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Foundational Definitions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 (First Normal Form):</w:t>
      </w:r>
      <w:r w:rsidDel="00000000" w:rsidR="00000000" w:rsidRPr="00000000">
        <w:rPr>
          <w:rtl w:val="0"/>
        </w:rPr>
        <w:t xml:space="preserve"> Every attribute domain contains only atomic (indivisible) values; relations contain no repeating groups or nested relations.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 (Second Normal Form):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relation is in 1NF and every non-prime attribute is fully functionally dependent on every candidate key (no partial key dependencies: ∀X → A, where X is a strict subset of any candidate key).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 (Third Normal Form):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relation is in 2NF and for every non-trivial functional dependency X → A, either X is a superkey or A is a prime attribute (no transitive dependencies of non-prime attributes on candidate keys).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BCNF (Boyce-Codd Normal Form):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relation is in 1NF and for every non-trivial functional dependency X → A, X must strictly be a superkey.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nxnlmzqbg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USER_ACCOUNT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R1 = {UserID, Username, PasswordHash, Role, AccountStatus, CreatedAt}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 (FDs):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FD1.1: UserID → {Username, PasswordHash, Role, AccountStatus, CreatedAt}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FD1.2: Username → {UserID, PasswordHash, Role, AccountStatus, CreatedAt}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 (CKs):</w:t>
      </w:r>
      <w:r w:rsidDel="00000000" w:rsidR="00000000" w:rsidRPr="00000000">
        <w:rPr>
          <w:rtl w:val="0"/>
        </w:rPr>
        <w:t xml:space="preserve"> CK1 = {UserID}, CK2 = {Username}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 Attributes:</w:t>
      </w:r>
      <w:r w:rsidDel="00000000" w:rsidR="00000000" w:rsidRPr="00000000">
        <w:rPr>
          <w:rtl w:val="0"/>
        </w:rPr>
        <w:t xml:space="preserve"> {UserID, Username}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Non-Prime Attributes:</w:t>
      </w:r>
      <w:r w:rsidDel="00000000" w:rsidR="00000000" w:rsidRPr="00000000">
        <w:rPr>
          <w:rtl w:val="0"/>
        </w:rPr>
        <w:t xml:space="preserve"> {PasswordHash, Role, AccountStatus, CreatedAt}</w:t>
        <w:br w:type="textWrapping"/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attribute holds atomic scalar values. No composite or multi-valued fields exist.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candidate keys CK1 and CK2 are singletons (cardinality = 1). No proper subset of any candidate key can exist. Thus, partial dependency is mathematically impossible.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FD1.1, X = {UserID} is a superkey. For FD1.2, X = {Username} is a superkey. There are no transitive dependencies to non-prime attributes. ⇒ </w:t>
      </w:r>
      <w:r w:rsidDel="00000000" w:rsidR="00000000" w:rsidRPr="00000000">
        <w:rPr>
          <w:b w:val="1"/>
          <w:bCs w:val="1"/>
          <w:rtl w:val="0"/>
        </w:rPr>
        <w:t xml:space="preserve">3NF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all non-trivial dependencies X → Y, the determinant X is a valid superkey.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fivpgkpf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PATIENT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R2 = {PatientID, UserID, FullName, DateOfBirth, Gender, Phone, Email, Address, BloodType, Allergies, ChronicDiseases, EmergencyContactName, EmergencyContactPhone}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 (FDs):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FD2.1: PatientID → {UserID, FullName, DateOfBirth, Gender, Phone, Email, Address, BloodType, Allergies, ChronicDiseases, EmergencyContactName, EmergencyContactPhone}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FD2.2: UserID → {PatientID, FullName, DateOfBirth, Gender, Phone, Email, Address, BloodType, Allergies, ChronicDiseases, EmergencyContactName, EmergencyContactPhone}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{PatientID}, CK2 = {UserID}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 Attributes:</w:t>
      </w:r>
      <w:r w:rsidDel="00000000" w:rsidR="00000000" w:rsidRPr="00000000">
        <w:rPr>
          <w:rtl w:val="0"/>
        </w:rPr>
        <w:t xml:space="preserve"> {PatientID, UserID}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Non-Prime Attributes:</w:t>
      </w:r>
      <w:r w:rsidDel="00000000" w:rsidR="00000000" w:rsidRPr="00000000">
        <w:rPr>
          <w:rtl w:val="0"/>
        </w:rPr>
        <w:t xml:space="preserve"> All remaining attributes.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tl w:val="0"/>
        </w:rPr>
        <w:t xml:space="preserve"> Each attribute holds atomic scalar types. Baseline values (</w:t>
      </w:r>
      <w:r w:rsidDel="00000000" w:rsidR="00000000" w:rsidRPr="00000000">
        <w:rPr>
          <w:color w:val="188038"/>
          <w:rtl w:val="0"/>
        </w:rPr>
        <w:t xml:space="preserve">BloodType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Allergies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ChronicDiseases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represent flat baseline clinical notations, ensuring atomicity.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Candidate keys are singleton sets. No non-prime attribute can partially depend on a key subset.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both FD2.1 and FD2.2, the left-hand sides are superkeys. There are no non-key dependencies (e.g., Phone ⇸ Address). ⇒ </w:t>
      </w:r>
      <w:r w:rsidDel="00000000" w:rsidR="00000000" w:rsidRPr="00000000">
        <w:rPr>
          <w:b w:val="1"/>
          <w:bCs w:val="1"/>
          <w:rtl w:val="0"/>
        </w:rPr>
        <w:t xml:space="preserve">3NF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determinant is a candidate key/superkey.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aeh0nrlhp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DOCTOR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R3 = {DoctorID, UserID, FullName, Phone, Email, LicenseNumber}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 (FDs):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FD3.1: DoctorID → {UserID, FullName, Phone, Email, LicenseNumber}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FD3.2: LicenseNumber → {DoctorID, UserID, FullName, Phone, Email}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FD3.3: UserID → {DoctorID, FullName, Phone, Email, LicenseNumber}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{DoctorID}, CK2 = {LicenseNumber}, CK3 = {UserID}</w:t>
        <w:br w:type="textWrapping"/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attribute values are strictly atomic.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candidate keys contain exactly one attribute. No partial dependencies exist.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 &amp; 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Determinants {DoctorID}, {LicenseNumber}, and {UserID} are all candidate keys (superkeys). Subtype-specific fields have been segregated into subtype relations, eliminating null-induced and transitive anomalies.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1tohnl0zz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Relations: GENERAL_PRACTITIONER and SPECIALIST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GENERAL_PRACTITIONER:</w:t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R4A = {DoctorID}, CK = {DoctorID}. Contains only the prime key attribute. Trivially in </w:t>
      </w:r>
      <w:r w:rsidDel="00000000" w:rsidR="00000000" w:rsidRPr="00000000">
        <w:rPr>
          <w:b w:val="1"/>
          <w:bCs w:val="1"/>
          <w:rtl w:val="0"/>
        </w:rPr>
        <w:t xml:space="preserve">BCNF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SPECIALIST: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R4B = {DoctorID, SpecialtyID}, FD: DoctorID → SpecialtyID.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CK = {DoctorID}. Since DoctorID is a superkey, and each specialist belongs to exactly one specialty (BR18), the relation satisfies </w:t>
      </w:r>
      <w:r w:rsidDel="00000000" w:rsidR="00000000" w:rsidRPr="00000000">
        <w:rPr>
          <w:b w:val="1"/>
          <w:bCs w:val="1"/>
          <w:rtl w:val="0"/>
        </w:rPr>
        <w:t xml:space="preserve">BCNF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63hran29w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SPECIALTY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R5 = {SpecialtyID, SpecialtyName, Description}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FD5.1: SpecialtyID → {SpecialtyName, Description}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FD5.2: SpecialtyName → {SpecialtyID, Description}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{SpecialtyID}, CK2 = {SpecialtyName}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Both determinants are candidate keys.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bfkf8b4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DOCTOR_SCHEDULE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R6 = {ScheduleID, DoctorID, ScheduleDate, StartTime, EndTime, AvailabilityStatus}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FD6.1: ScheduleID → {DoctorID, ScheduleDate, StartTime, EndTime, AvailabilityStatus}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FD6.2: {DoctorID, ScheduleDate, StartTime} → {ScheduleID, EndTime, AvailabilityStatus} (since doctor shifts cannot overlap on the same date per BR24)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{ScheduleID}, CK2 = {DoctorID, ScheduleDate, StartTime}</w:t>
        <w:br w:type="textWrapping"/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Date, time, and status domains are atomic scalar types.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non-prime attribute depends on a proper subset of CK2 (e.g., DoctorID ⇸ AvailabilityStatus).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 &amp; 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determinant (ScheduleID and {DoctorID, ScheduleDate, StartTime}) is a superkey.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wgr74bsh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APPOINTMENT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R7 = {AppointmentID, PatientID, DoctorID, ScheduleID, BookedByUserID, FollowUpFromApptID, AppointmentDateTime, EstimatedDurationMinutes, AppointmentType, Status, Reason}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FD7.1: AppointmentID → {PatientID, DoctorID, ScheduleID, BookedByUserID, FollowUpFromApptID, AppointmentDateTime, EstimatedDurationMinutes, AppointmentType, Status, Reason}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FD7.2: {DoctorID, AppointmentDateTime} → {AppointmentID, PatientID, ScheduleID, BookedByUserID, FollowUpFromApptID, EstimatedDurationMinutes, AppointmentType, Status, Reason} (applies strictly to Active Appointments where Status NOT IN ('Cancelled', 'No-show') as per BR35 and BR36, preventing BCNF violations when preserving historical records of cancelled appointments)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{AppointmentID}, CK2 = {DoctorID, AppointmentDateTime}</w:t>
        <w:br w:type="textWrapping"/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attributes hold atomic scalar values.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partial key dependency exists; doctor or patient personal metadata (name, contact) are factored out to their respective tables, preventing partial dependencies on subsets of CK2.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non-prime attribute determines another non-prime attribute. ⇒ </w:t>
      </w:r>
      <w:r w:rsidDel="00000000" w:rsidR="00000000" w:rsidRPr="00000000">
        <w:rPr>
          <w:b w:val="1"/>
          <w:bCs w:val="1"/>
          <w:rtl w:val="0"/>
        </w:rPr>
        <w:t xml:space="preserve">3NF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Determinants are superkeys.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h2ujwkza0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CONSULTATION_SESSION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R8 = {SessionID, AppointmentID, StartTime, EndTime, ActualDurationMinutes, SessionType, MeetingURL, DiagnosisNotes}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FD8.1: SessionID → {AppointmentID, StartTime, EndTime, ActualDurationMinutes, SessionType, MeetingURL, DiagnosisNotes}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FD8.2: AppointmentID → {SessionID, StartTime, EndTime, ActualDurationMinutes, SessionType, MeetingURL, DiagnosisNotes} (Because every appointment yields at most one consultation session per BR38)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{SessionID}, CK2 = {AppointmentID}</w:t>
        <w:br w:type="textWrapping"/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Timestamps, URLs, and notes are atomic values.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Candidate keys are singletons, precluding partial dependency.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 &amp; BCNF:</w:t>
      </w:r>
      <w:r w:rsidDel="00000000" w:rsidR="00000000" w:rsidRPr="00000000">
        <w:rPr>
          <w:rtl w:val="0"/>
        </w:rPr>
        <w:t xml:space="preserve"> FD8.1 and FD8.2 both originate from candidate keys (superkeys). The computed field </w:t>
      </w:r>
      <w:r w:rsidDel="00000000" w:rsidR="00000000" w:rsidRPr="00000000">
        <w:rPr>
          <w:color w:val="188038"/>
          <w:rtl w:val="0"/>
        </w:rPr>
        <w:t xml:space="preserve">ActualDurationMinutes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calculated strictly from (EndTime - StartTime) and constrained by domain rules. The removal of redundant foreign keys (DoctorID, PatientID) eliminates transitive dependencies, as these attributes are now implicitly available through the relationship chain (Session → Appointment → Patient/Doctor), ensuring the relation strictly adheres to BCNF.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6fqv3qigk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MEDICAL_HISTORY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R9 = {MedicalHistoryID, SessionID, RecordDate, Diagnosis, Symptoms, ProgressNotes}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FD9.1: MedicalHistoryID → {SessionID, RecordDate, Diagnosis, Symptoms, ProgressNotes}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{MedicalHistoryID}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only non-trivial functional dependency is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MedicalHistoryID → {SessionID, RecordDate, Diagnosis, Symptoms, ProgressNotes}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MedicalHistoryID</w:t>
      </w:r>
      <w:r w:rsidDel="00000000" w:rsidR="00000000" w:rsidRPr="00000000">
        <w:rPr>
          <w:rtl w:val="0"/>
        </w:rPr>
        <w:t xml:space="preserve"> is the candidate key of the relation. Therefore, the determinant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MedicalHistoryID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 superkey. Since there are no non-key determinants that functionally determine other attributes, the relation satisfies BCNF.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49afybmab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PRESCRIPTION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R10 = {PrescriptionID, SessionID, DiagnosisICD, PrescriptionDate, Instructions}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FD10.1: PrescriptionID → {SessionID, DiagnosisICD, PrescriptionDate, Instructions}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{PrescriptionID}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only non-trivial functional dependency is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PrescriptionID → {SessionID, DiagnosisICD, PrescriptionDate, Instructions}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PrescriptionID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the candidate key of the relation. Therefore, every determinant in the relation is a candidate key. Since there are no non-key determinants that functionally determine other attributes, the relation satisfies BCNF.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8jtux1x4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PRESCRIPTION_ITEM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R11 = {PrescriptionItemID, PrescriptionID, MedicationID, Dosage, Frequency, Duration, SpecialInstructions}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FD11.1: PrescriptionItemID → {PrescriptionID, MedicationID, Dosage, Frequency, Duration, SpecialInstructions}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FD11.2: {PrescriptionID, MedicationID} → {PrescriptionItemID, Dosage, Frequency, Duration, SpecialInstructions}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{PrescriptionItemID}, CK2 = {PrescriptionID, MedicationID}</w:t>
        <w:br w:type="textWrapping"/>
      </w:r>
    </w:p>
    <w:p w:rsidR="00000000" w:rsidDel="00000000" w:rsidP="00000000" w:rsidRDefault="00000000" w:rsidRPr="00000000" w14:paraId="0000009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dosage instruction, frequency, and duration unit is atomic. ⇒ </w:t>
      </w:r>
      <w:r w:rsidDel="00000000" w:rsidR="00000000" w:rsidRPr="00000000">
        <w:rPr>
          <w:b w:val="1"/>
          <w:bCs w:val="1"/>
          <w:rtl w:val="0"/>
        </w:rPr>
        <w:t xml:space="preserve">1NF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2NF:</w:t>
      </w:r>
      <w:r w:rsidDel="00000000" w:rsidR="00000000" w:rsidRPr="00000000">
        <w:rPr>
          <w:rtl w:val="0"/>
        </w:rPr>
        <w:t xml:space="preserve"> The non-prime attributes (</w:t>
      </w:r>
      <w:r w:rsidDel="00000000" w:rsidR="00000000" w:rsidRPr="00000000">
        <w:rPr>
          <w:color w:val="188038"/>
          <w:rtl w:val="0"/>
        </w:rPr>
        <w:t xml:space="preserve">Dosage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SpecialInstructions</w:t>
      </w:r>
      <w:r w:rsidDel="00000000" w:rsidR="00000000" w:rsidRPr="00000000">
        <w:rPr>
          <w:rtl w:val="0"/>
        </w:rPr>
        <w:t xml:space="preserve">) depend upon the complete pair {PrescriptionID, MedicationID}. Medication descriptive names are stored in </w:t>
      </w:r>
      <w:r w:rsidDel="00000000" w:rsidR="00000000" w:rsidRPr="00000000">
        <w:rPr>
          <w:color w:val="188038"/>
          <w:rtl w:val="0"/>
        </w:rPr>
        <w:t xml:space="preserve">MEDICATION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ensuring no partial dependency (MedicationID ⇸ MedicationName within this relation). ⇒ </w:t>
      </w:r>
      <w:r w:rsidDel="00000000" w:rsidR="00000000" w:rsidRPr="00000000">
        <w:rPr>
          <w:b w:val="1"/>
          <w:bCs w:val="1"/>
          <w:rtl w:val="0"/>
        </w:rPr>
        <w:t xml:space="preserve">2NF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3NF &amp; BCNF: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Both determinants are superkeys.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intc63cuj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for Relation: MEDICATION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</w:t>
      </w:r>
      <w:r w:rsidDel="00000000" w:rsidR="00000000" w:rsidRPr="00000000">
        <w:rPr>
          <w:rtl w:val="0"/>
        </w:rPr>
        <w:t xml:space="preserve"> R12 = {MedicationID, MedicationName, Description}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Dependencies:</w:t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FD12.1: MedicationID → {MedicationName, Description}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FD12.2: MedicationName → {MedicationID, Description}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Keys:</w:t>
      </w:r>
      <w:r w:rsidDel="00000000" w:rsidR="00000000" w:rsidRPr="00000000">
        <w:rPr>
          <w:rtl w:val="0"/>
        </w:rPr>
        <w:t xml:space="preserve"> CK1 = {MedicationID}, CK2 = {MedicationName}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Determinants are superkeys. No transitive dependencies exist. ⇒ </w:t>
      </w:r>
      <w:r w:rsidDel="00000000" w:rsidR="00000000" w:rsidRPr="00000000">
        <w:rPr>
          <w:b w:val="1"/>
          <w:bCs w:val="1"/>
          <w:rtl w:val="0"/>
        </w:rPr>
        <w:t xml:space="preserve">BCNF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394p6dpww7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DICTIONARY (ADAPTED FROM ISO/IEC 11179)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This Data Dictionary standardizes the metadata definitions, representation formats, domain constraints, and relational roles for all tables in the Healthcare Clinic &amp; Telemedicine Portal.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zdwhqgbho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3.1: USER_ACCOUNT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Stores system authentication credentials, role definitions, and access statuses across the three authorized roles.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7.5292615450098"/>
        <w:gridCol w:w="1797.3992226789576"/>
        <w:gridCol w:w="1129.7937971124877"/>
        <w:gridCol w:w="2631.906004637045"/>
        <w:gridCol w:w="1758.883525050123"/>
        <w:tblGridChange w:id="0">
          <w:tblGrid>
            <w:gridCol w:w="1707.5292615450098"/>
            <w:gridCol w:w="1797.3992226789576"/>
            <w:gridCol w:w="1129.7937971124877"/>
            <w:gridCol w:w="2631.906004637045"/>
            <w:gridCol w:w="1758.88352505012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alphanumeric user identifier.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System login username.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Cryptographic password hash (e.g., Argon2/Bcrypt).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(Role IN ('ADMIN', 'DOCTOR', 'PATIENT'))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AccountStatus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(AccountStatus IN ('Active', 'Locked', 'Suspended'))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Account provisioning audit timestamp.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c3oxftqa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3.2: PATIENT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Stores baseline demographic records and static medical baselines of registered patients.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3335002610465"/>
        <w:gridCol w:w="1709.8398559449354"/>
        <w:gridCol w:w="1074.7564808796735"/>
        <w:gridCol w:w="977.0513462542488"/>
        <w:gridCol w:w="2723.530627683718"/>
        <w:tblGridChange w:id="0">
          <w:tblGrid>
            <w:gridCol w:w="2540.3335002610465"/>
            <w:gridCol w:w="1709.8398559449354"/>
            <w:gridCol w:w="1074.7564808796735"/>
            <w:gridCol w:w="977.0513462542488"/>
            <w:gridCol w:w="2723.53062768371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patient master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USER_ACCOUNT(UserID)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Legal full name of patient.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DateOfBirth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Date of birth (must be ≤ CURRENT_DATE).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(Gender IN ('Male', 'Female', 'Other'))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mobile phone number.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Personal email address.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Residential address.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BloodType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(BloodType IN ('A+', 'A-', 'B+', 'B-', 'AB+', 'AB-', 'O+', 'O-'))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Baseline drug/food allergy history.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ChronicDiseases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Pre-existing chronic diseases.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EmergencyContactName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Contact name for medical emergencies.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EmergencyContactPhone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phone number of emergency contact.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sxvhdsnrh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3.3: DOCTOR</w:t>
      </w:r>
    </w:p>
    <w:p w:rsidR="00000000" w:rsidDel="00000000" w:rsidP="00000000" w:rsidRDefault="00000000" w:rsidRPr="00000000" w14:paraId="0000010C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Superclass entity storing universal personal and professional doctor credentials.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1.7647681932137"/>
        <w:gridCol w:w="1888.7468662829704"/>
        <w:gridCol w:w="1187.2123159492955"/>
        <w:gridCol w:w="1079.2839235902688"/>
        <w:gridCol w:w="3008.5039370078744"/>
        <w:tblGridChange w:id="0">
          <w:tblGrid>
            <w:gridCol w:w="1861.7647681932137"/>
            <w:gridCol w:w="1888.7468662829704"/>
            <w:gridCol w:w="1187.2123159492955"/>
            <w:gridCol w:w="1079.2839235902688"/>
            <w:gridCol w:w="3008.503937007874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doctor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USER_ACCOUNT(UserID)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professional name of physician.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Official contact telephone number.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Professional institutional email.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LicenseNumber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Government medical practice license code.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h16ctym74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3.4: GENERAL_PRACTITIONER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Subclass entity designating General Practitioners (Disjoint and Total EER subtype).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965"/>
        <w:gridCol w:w="1320"/>
        <w:gridCol w:w="1200"/>
        <w:gridCol w:w="2835"/>
        <w:tblGridChange w:id="0">
          <w:tblGrid>
            <w:gridCol w:w="1440"/>
            <w:gridCol w:w="1965"/>
            <w:gridCol w:w="1320"/>
            <w:gridCol w:w="1200"/>
            <w:gridCol w:w="28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DOCTOR(DoctorID)</w:t>
            </w:r>
            <w:r w:rsidDel="00000000" w:rsidR="00000000" w:rsidRPr="00000000">
              <w:rPr>
                <w:rtl w:val="0"/>
              </w:rPr>
              <w:t xml:space="preserve"> on delete cascade.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f76bv6eh5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3.5: SPECIALTY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Catalog of recognized clinical specialties.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100"/>
        <w:gridCol w:w="1320"/>
        <w:gridCol w:w="1200"/>
        <w:gridCol w:w="2130"/>
        <w:tblGridChange w:id="0">
          <w:tblGrid>
            <w:gridCol w:w="2010"/>
            <w:gridCol w:w="2100"/>
            <w:gridCol w:w="1320"/>
            <w:gridCol w:w="1200"/>
            <w:gridCol w:w="21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SpecialtyID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specialty identifier.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SpecialtyName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Official title of clinical specialty.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Detailed clinical scope description.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wi85409t1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3.6: SPECIALIST</w:t>
      </w:r>
    </w:p>
    <w:p w:rsidR="00000000" w:rsidDel="00000000" w:rsidP="00000000" w:rsidRDefault="00000000" w:rsidRPr="00000000" w14:paraId="00000153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Subclass entity linking specialists to their assigned medical specialty.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2.849778142553"/>
        <w:gridCol w:w="1925.638513426864"/>
        <w:gridCol w:w="1293.5586960424737"/>
        <w:gridCol w:w="1175.9624509477032"/>
        <w:gridCol w:w="3057.502372464028"/>
        <w:tblGridChange w:id="0">
          <w:tblGrid>
            <w:gridCol w:w="1572.849778142553"/>
            <w:gridCol w:w="1925.638513426864"/>
            <w:gridCol w:w="1293.5586960424737"/>
            <w:gridCol w:w="1175.9624509477032"/>
            <w:gridCol w:w="3057.50237246402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DOCTOR(DoctorID)</w:t>
            </w:r>
            <w:r w:rsidDel="00000000" w:rsidR="00000000" w:rsidRPr="00000000">
              <w:rPr>
                <w:rtl w:val="0"/>
              </w:rPr>
              <w:t xml:space="preserve"> on delete cascade.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SpecialtyID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SPECIALTY(SpecialtyID)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f9q0q7j2r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3.7: DOCTOR_SCHEDULE</w:t>
      </w:r>
    </w:p>
    <w:p w:rsidR="00000000" w:rsidDel="00000000" w:rsidP="00000000" w:rsidRDefault="00000000" w:rsidRPr="00000000" w14:paraId="00000164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Records scheduled clinical working periods and shifts for doctors.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8.4301646836734"/>
        <w:gridCol w:w="1864.8928189969947"/>
        <w:gridCol w:w="1252.7524280285156"/>
        <w:gridCol w:w="1366.6390123947442"/>
        <w:gridCol w:w="2462.7973869196953"/>
        <w:tblGridChange w:id="0">
          <w:tblGrid>
            <w:gridCol w:w="2078.4301646836734"/>
            <w:gridCol w:w="1864.8928189969947"/>
            <w:gridCol w:w="1252.7524280285156"/>
            <w:gridCol w:w="1366.6390123947442"/>
            <w:gridCol w:w="2462.797386919695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ScheduleID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shift schedule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DOCTOR(DoctorID)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ScheduleDate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Shift duty date.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Shift start 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Shift end time (</w:t>
            </w:r>
            <w:r w:rsidDel="00000000" w:rsidR="00000000" w:rsidRPr="00000000">
              <w:rPr>
                <w:color w:val="188038"/>
                <w:rtl w:val="0"/>
              </w:rPr>
              <w:t xml:space="preserve">EndTime &gt; StartTime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AvailabilityStatus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'Available'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(AvailabilityStatus IN ('Available', 'Busy', 'On Leave'))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hixnpvcbo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3.8: APPOINTMENT</w:t>
      </w:r>
    </w:p>
    <w:p w:rsidR="00000000" w:rsidDel="00000000" w:rsidP="00000000" w:rsidRDefault="00000000" w:rsidRPr="00000000" w14:paraId="0000018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Manages patient appointment reservations, follow-ups, and booking channels.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1.780212256077"/>
        <w:gridCol w:w="1427.9493324204043"/>
        <w:gridCol w:w="959.233139335844"/>
        <w:gridCol w:w="1166.3402944197194"/>
        <w:gridCol w:w="3150.208832591579"/>
        <w:tblGridChange w:id="0">
          <w:tblGrid>
            <w:gridCol w:w="2321.780212256077"/>
            <w:gridCol w:w="1427.9493324204043"/>
            <w:gridCol w:w="959.233139335844"/>
            <w:gridCol w:w="1166.3402944197194"/>
            <w:gridCol w:w="3150.20883259157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AppointmentID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appointment reservation identifier.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PATIENT(PatientID)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DOCTOR(DoctorID)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ScheduleID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DOCTOR_SCHEDULE(ScheduleID)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BookedByUserID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USER_ACCOUNT(UserID)</w:t>
            </w:r>
            <w:r w:rsidDel="00000000" w:rsidR="00000000" w:rsidRPr="00000000">
              <w:rPr>
                <w:rtl w:val="0"/>
              </w:rPr>
              <w:t xml:space="preserve"> (Patient, Doctor, Admin).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FollowUpFromApptID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Recursive reference to preceding </w:t>
            </w:r>
            <w:r w:rsidDel="00000000" w:rsidR="00000000" w:rsidRPr="00000000">
              <w:rPr>
                <w:color w:val="188038"/>
                <w:rtl w:val="0"/>
              </w:rPr>
              <w:t xml:space="preserve">APPOINTMENT(AppointmentID)</w:t>
            </w:r>
            <w:r w:rsidDel="00000000" w:rsidR="00000000" w:rsidRPr="00000000">
              <w:rPr>
                <w:rtl w:val="0"/>
              </w:rPr>
              <w:t xml:space="preserve">. FollowUpFromApptID is NULL if the appointment is not a follow-up. If non-NULL, it must reference an existing valid preceding APPOINTMENT(AppointmentID).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AppointmentDateTime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Scheduled consultation date and time.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EstimatedDurationMinutes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(EstimatedDurationMinutes IN (15, 30, 45, 60))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AppointmentType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'In-person'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(AppointmentType IN ('In-person', 'Telemedicine'))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'Scheduled'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(Status IN ('Scheduled', 'Checked-In', 'Completed', 'Cancelled', 'No-show'))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Chief medical complaint or booking rationale.</w:t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6ar04795m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3.9: CONSULTATION_SESSION</w:t>
      </w:r>
    </w:p>
    <w:p w:rsidR="00000000" w:rsidDel="00000000" w:rsidP="00000000" w:rsidRDefault="00000000" w:rsidRPr="00000000" w14:paraId="000001C7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Records physical and telemedicine clinical encounters; enforces mandatory prior appointment.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9.5519999999997"/>
        <w:gridCol w:w="1669.184"/>
        <w:gridCol w:w="1049.2"/>
        <w:gridCol w:w="953.818"/>
        <w:gridCol w:w="3123.7580000000003"/>
        <w:tblGridChange w:id="0">
          <w:tblGrid>
            <w:gridCol w:w="2229.5519999999997"/>
            <w:gridCol w:w="1669.184"/>
            <w:gridCol w:w="1049.2"/>
            <w:gridCol w:w="953.818"/>
            <w:gridCol w:w="3123.758000000000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clinical consultation session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AppointmentID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APPOINTMENT(AppointmentID)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 timestamp when consultation commenced.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 timestamp when consultation concluded (</w:t>
            </w:r>
            <w:r w:rsidDel="00000000" w:rsidR="00000000" w:rsidRPr="00000000">
              <w:rPr>
                <w:color w:val="188038"/>
                <w:rtl w:val="0"/>
              </w:rPr>
              <w:t xml:space="preserve">EndTime &gt; StartTime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ActualDurationMinutes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(ActualDurationMinutes BETWEEN 5 AND 120)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SessionType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CHECK (SessionType IN ('In-person', 'Virtual'))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MeetingURL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Secure teleconference link (Telemedicine sessions).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DiagnosisNotes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Attending physician's clinical notes.</w:t>
            </w:r>
          </w:p>
        </w:tc>
      </w:tr>
    </w:tbl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2sv5juy51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3.10: MEDICAL_HISTORY</w:t>
      </w:r>
    </w:p>
    <w:p w:rsidR="00000000" w:rsidDel="00000000" w:rsidP="00000000" w:rsidRDefault="00000000" w:rsidRPr="00000000" w14:paraId="000001F7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Archival longitudinal clinical diagnosis dossiers logged per consultation session.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0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4019999999998"/>
        <w:gridCol w:w="1411.812"/>
        <w:gridCol w:w="887.424"/>
        <w:gridCol w:w="2067.2960000000003"/>
        <w:gridCol w:w="3176.576"/>
        <w:tblGridChange w:id="0">
          <w:tblGrid>
            <w:gridCol w:w="1482.4019999999998"/>
            <w:gridCol w:w="1411.812"/>
            <w:gridCol w:w="887.424"/>
            <w:gridCol w:w="2067.2960000000003"/>
            <w:gridCol w:w="3176.57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MedicalHistoryID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clinical diagnostic record code.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CONSULTATION_SESSION(SessionID)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RecordDate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Official clinical diagnosis date and time.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Established diagnosis title/code.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Symptoms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Observed clinical signs and symptoms.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ProgressNotes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Physician's longitudinal assessment notes.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g6u573g1w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3.11: MEDICATION</w:t>
      </w:r>
    </w:p>
    <w:p w:rsidR="00000000" w:rsidDel="00000000" w:rsidP="00000000" w:rsidRDefault="00000000" w:rsidRPr="00000000" w14:paraId="0000021D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Standardized pharmaceutical drug formulary.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6634510090216"/>
        <w:gridCol w:w="2092.0060489127604"/>
        <w:gridCol w:w="1314.9752307451638"/>
        <w:gridCol w:w="1195.4320279501487"/>
        <w:gridCol w:w="2241.435052406529"/>
        <w:tblGridChange w:id="0">
          <w:tblGrid>
            <w:gridCol w:w="2181.6634510090216"/>
            <w:gridCol w:w="2092.0060489127604"/>
            <w:gridCol w:w="1314.9752307451638"/>
            <w:gridCol w:w="1195.4320279501487"/>
            <w:gridCol w:w="2241.43505240652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drug identifier code.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MedicationName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. Generic or brand formulation title.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Pharmacological summary and contraindications.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j0ezw5iml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3.12: PRESCRIPTION</w:t>
      </w:r>
    </w:p>
    <w:p w:rsidR="00000000" w:rsidDel="00000000" w:rsidP="00000000" w:rsidRDefault="00000000" w:rsidRPr="00000000" w14:paraId="00000233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Digital prescription headers issued during valid consultation encounters.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0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884"/>
        <w:gridCol w:w="1339.0059999999999"/>
        <w:gridCol w:w="899.484"/>
        <w:gridCol w:w="2095.39"/>
        <w:gridCol w:w="3219.746"/>
        <w:tblGridChange w:id="0">
          <w:tblGrid>
            <w:gridCol w:w="1471.884"/>
            <w:gridCol w:w="1339.0059999999999"/>
            <w:gridCol w:w="899.484"/>
            <w:gridCol w:w="2095.39"/>
            <w:gridCol w:w="3219.74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PrescriptionID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digital prescription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CONSULTATION_SESSION(SessionID)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DiagnosisICD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ICD-10 diagnostic code.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PrescriptionDate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Issuance timestamp.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Overall physician instructions to patient.</w:t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1y2kwi2xv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3.13: PRESCRIPTION_ITEM</w:t>
      </w:r>
    </w:p>
    <w:p w:rsidR="00000000" w:rsidDel="00000000" w:rsidP="00000000" w:rsidRDefault="00000000" w:rsidRPr="00000000" w14:paraId="00000254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Line-item medications, dosage parameters, and durations linked to a prescription.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9079420627982"/>
        <w:gridCol w:w="1733.294449304948"/>
        <w:gridCol w:w="1089.4993681345388"/>
        <w:gridCol w:w="990.4539710313991"/>
        <w:gridCol w:w="3231.356080489939"/>
        <w:tblGridChange w:id="0">
          <w:tblGrid>
            <w:gridCol w:w="1980.9079420627982"/>
            <w:gridCol w:w="1733.294449304948"/>
            <w:gridCol w:w="1089.4993681345388"/>
            <w:gridCol w:w="990.4539710313991"/>
            <w:gridCol w:w="3231.356080489939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 &amp; Business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PrescriptionItemID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. Unique line item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PrescriptionID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PRESCRIPTION(PrescriptionID)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. References </w:t>
            </w:r>
            <w:r w:rsidDel="00000000" w:rsidR="00000000" w:rsidRPr="00000000">
              <w:rPr>
                <w:color w:val="188038"/>
                <w:rtl w:val="0"/>
              </w:rPr>
              <w:t xml:space="preserve">MEDICATION(MedicationID)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Prescribed strength (e.g., </w:t>
            </w:r>
            <w:r w:rsidDel="00000000" w:rsidR="00000000" w:rsidRPr="00000000">
              <w:rPr>
                <w:color w:val="188038"/>
                <w:rtl w:val="0"/>
              </w:rPr>
              <w:t xml:space="preserve">'500 mg'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Administration schedule (e.g., </w:t>
            </w:r>
            <w:r w:rsidDel="00000000" w:rsidR="00000000" w:rsidRPr="00000000">
              <w:rPr>
                <w:color w:val="188038"/>
                <w:rtl w:val="0"/>
              </w:rPr>
              <w:t xml:space="preserve">'Twice daily'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Course of treatment (e.g., </w:t>
            </w:r>
            <w:r w:rsidDel="00000000" w:rsidR="00000000" w:rsidRPr="00000000">
              <w:rPr>
                <w:color w:val="188038"/>
                <w:rtl w:val="0"/>
              </w:rPr>
              <w:t xml:space="preserve">'7 days'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SpecialInstructions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Intake guidelines (e.g., </w:t>
            </w:r>
            <w:r w:rsidDel="00000000" w:rsidR="00000000" w:rsidRPr="00000000">
              <w:rPr>
                <w:color w:val="188038"/>
                <w:rtl w:val="0"/>
              </w:rPr>
              <w:t xml:space="preserve">'Take after meals'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