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HỆ THỐNG QUẢN LÝ THƯ VIỆN TRƯỜNG</w:t>
      </w:r>
    </w:p>
    <w:p>
      <w:pPr>
        <w:pStyle w:val="Heading1"/>
        <w:jc w:val="center"/>
      </w:pPr>
      <w:r>
        <w:t>TÀI LIỆU ĐẶC TẢ YÊU CẦU PHẦN MỀM (SRS)</w:t>
      </w:r>
    </w:p>
    <w:p>
      <w:pPr>
        <w:pStyle w:val="Heading1"/>
      </w:pPr>
      <w:r>
        <w:t>MỤC LỤC TỰ ĐỘNG (TABLE OF CONTENTS)</w:t>
      </w:r>
    </w:p>
    <w:p>
      <w:pPr/>
      <w:r>
        <w:t>[Auto TOC Field Placeholder]</w:t>
      </w:r>
    </w:p>
    <w:p>
      <w:pPr>
        <w:pStyle w:val="Heading1"/>
      </w:pPr>
      <w:r>
        <w:t>1. Giới thiệu dự án</w:t>
      </w:r>
    </w:p>
    <w:p>
      <w:pPr>
        <w:pStyle w:val="Heading2"/>
      </w:pPr>
      <w:r>
        <w:t>1.1. Mục tiêu</w:t>
      </w:r>
    </w:p>
    <w:p>
      <w:pPr/>
      <w:r>
        <w:t>Hệ thống Quản lý Thư viện Trường được xây dựng nhằm tự động hóa quy trình mượn trả sách, quản lý độc giả và tối ưu hóa công tác thủ thư.</w:t>
      </w:r>
    </w:p>
    <w:p>
      <w:pPr>
        <w:pStyle w:val="Heading2"/>
      </w:pPr>
      <w:r>
        <w:t>1.2. Đối tượng sử dụng</w:t>
      </w:r>
    </w:p>
    <w:p>
      <w:pPr/>
      <w:r>
        <w:t>Đối tượng sử dụng hệ thống bao gồm Sinh viên, Giảng viên và Cán bộ Quản lý Thư viện Học viện.</w:t>
      </w:r>
    </w:p>
    <w:p>
      <w:pPr>
        <w:pStyle w:val="Heading1"/>
      </w:pPr>
      <w:r>
        <w:t>2. Chức năng hệ thống</w:t>
      </w:r>
    </w:p>
    <w:p>
      <w:pPr/>
      <w:r>
        <w:t>Hệ thống phải cho phép độc giả tra cứu danh mục sách thời gian thực và quản lý tài khoản mượn cá nhân. Ngoài ra, ban quản lý có thể trích xuất báo cáo thống kê tình trạng sách theo chu kỳ hàng tháng.</w:t>
      </w:r>
    </w:p>
    <w:p>
      <w:pPr>
        <w:pStyle w:val="Heading2"/>
      </w:pPr>
      <w:r>
        <w:t>2.1. Quản lý mượn sách</w:t>
      </w:r>
    </w:p>
    <w:p>
      <w:pPr>
        <w:pStyle w:val="Heading3"/>
      </w:pPr>
      <w:r>
        <w:t>2.1.1. Luồng mượn sách qua thẻ sinh viên</w:t>
      </w:r>
    </w:p>
    <w:p>
      <w:pPr/>
      <w:r>
        <w:t>Sinh viên thực hiện quẹt thẻ sinh viên tại máy quét, hệ thống tự động kiểm tra hạn thẻ và cho phép đăng ký mượn tối đa 3 đầu sách.</w:t>
      </w:r>
    </w:p>
    <w:p>
      <w:pPr>
        <w:pStyle w:val="Heading2"/>
      </w:pPr>
      <w:r>
        <w:t>2.2. Quản lý trả sách</w:t>
      </w:r>
    </w:p>
    <w:p>
      <w:pPr/>
      <w:r>
        <w:t>Hệ thống ghi nhận ngày trả sách thực tế, so sánh với hạn mượn và tự động tính tiền phạt nếu phát sinh quá hạn.</w:t>
      </w:r>
    </w:p>
    <w:p>
      <w:pPr>
        <w:pStyle w:val="Heading1"/>
      </w:pPr>
      <w:r>
        <w:t>3. Yêu cầu bảo mật</w:t>
      </w:r>
    </w:p>
    <w:p>
      <w:pPr/>
      <w:r>
        <w:t>Mọi dữ liệu tài khoản và lịch sử mượn sách phải được mã hóa chuẩn AES-256 để chống truy cập trái phép. Hệ thống phải thực hiện sao lưu dữ liệu tự động định kỳ vào lúc 00:00 hàng ngày.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C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559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