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F9FE3" w14:textId="04189354" w:rsidR="00FA4990" w:rsidRPr="002257AA" w:rsidRDefault="002853ED" w:rsidP="00CD094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Research Hypotheses</w:t>
      </w:r>
      <w:r w:rsidR="00395A34" w:rsidRPr="002257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E16291" w14:textId="2F7ABE86" w:rsidR="00077369" w:rsidRDefault="00645520" w:rsidP="0007736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higher the number of middle school suspensions a student receives</w:t>
      </w:r>
      <w:r w:rsidR="00AE0371">
        <w:rPr>
          <w:rFonts w:ascii="Times New Roman" w:hAnsi="Times New Roman" w:cs="Times New Roman"/>
        </w:rPr>
        <w:t xml:space="preserve"> the more likely he/she is to </w:t>
      </w:r>
      <w:r w:rsidR="00077369">
        <w:rPr>
          <w:rFonts w:ascii="Times New Roman" w:hAnsi="Times New Roman" w:cs="Times New Roman"/>
        </w:rPr>
        <w:t xml:space="preserve">not graduate </w:t>
      </w:r>
      <w:r w:rsidR="00A73F94">
        <w:rPr>
          <w:rFonts w:ascii="Times New Roman" w:hAnsi="Times New Roman" w:cs="Times New Roman"/>
        </w:rPr>
        <w:t>high school</w:t>
      </w:r>
      <w:r w:rsidR="00077369">
        <w:rPr>
          <w:rFonts w:ascii="Times New Roman" w:hAnsi="Times New Roman" w:cs="Times New Roman"/>
        </w:rPr>
        <w:t>, after controlling for</w:t>
      </w:r>
      <w:r w:rsidR="003B44EE">
        <w:rPr>
          <w:rFonts w:ascii="Times New Roman" w:hAnsi="Times New Roman" w:cs="Times New Roman"/>
        </w:rPr>
        <w:t xml:space="preserve"> age and</w:t>
      </w:r>
      <w:r w:rsidR="00077369">
        <w:rPr>
          <w:rFonts w:ascii="Times New Roman" w:hAnsi="Times New Roman" w:cs="Times New Roman"/>
        </w:rPr>
        <w:t xml:space="preserve"> gender differences.</w:t>
      </w:r>
    </w:p>
    <w:p w14:paraId="2FC4B957" w14:textId="6CFE289D" w:rsidR="002008A6" w:rsidRPr="002257AA" w:rsidRDefault="002008A6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t>Data:</w:t>
      </w:r>
    </w:p>
    <w:p w14:paraId="6D68F2C3" w14:textId="7CF1A978" w:rsidR="002008A6" w:rsidRDefault="006B1131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hAnsi="Times New Roman" w:cs="Times New Roman"/>
        </w:rPr>
        <w:tab/>
        <w:t>Data are from the NLSY97</w:t>
      </w:r>
      <w:r w:rsidR="00500304">
        <w:rPr>
          <w:rFonts w:ascii="Times New Roman" w:hAnsi="Times New Roman" w:cs="Times New Roman"/>
        </w:rPr>
        <w:t xml:space="preserve">. The survey began in 1997 with a nationally representative sample of </w:t>
      </w:r>
      <w:r w:rsidR="001A32C3">
        <w:rPr>
          <w:rFonts w:ascii="Times New Roman" w:hAnsi="Times New Roman" w:cs="Times New Roman"/>
        </w:rPr>
        <w:t>8,984 men and women born during the years 1980 through 1984 and living in the United States. Participants were aged</w:t>
      </w:r>
      <w:r w:rsidR="00C419CD">
        <w:rPr>
          <w:rFonts w:ascii="Times New Roman" w:hAnsi="Times New Roman" w:cs="Times New Roman"/>
        </w:rPr>
        <w:t xml:space="preserve"> from 12 to 16 years old as of December 31</w:t>
      </w:r>
      <w:r w:rsidR="00C419CD" w:rsidRPr="00C419CD">
        <w:rPr>
          <w:rFonts w:ascii="Times New Roman" w:hAnsi="Times New Roman" w:cs="Times New Roman"/>
          <w:vertAlign w:val="superscript"/>
        </w:rPr>
        <w:t>st</w:t>
      </w:r>
      <w:r w:rsidR="00C419CD">
        <w:rPr>
          <w:rFonts w:ascii="Times New Roman" w:hAnsi="Times New Roman" w:cs="Times New Roman"/>
        </w:rPr>
        <w:t xml:space="preserve">, 1996. </w:t>
      </w:r>
      <w:r w:rsidR="00A564F6">
        <w:rPr>
          <w:rFonts w:ascii="Times New Roman" w:hAnsi="Times New Roman" w:cs="Times New Roman"/>
        </w:rPr>
        <w:t>From the Bureau of Labor Statistics website, “interviews were conducted annually from 1997 to 2001 and biennially since then.</w:t>
      </w:r>
      <w:r w:rsidR="00650E13">
        <w:rPr>
          <w:rFonts w:ascii="Times New Roman" w:hAnsi="Times New Roman" w:cs="Times New Roman"/>
        </w:rPr>
        <w:t xml:space="preserve"> The ongoing cohort has been surveyed 18 times as of dat</w:t>
      </w:r>
      <w:r w:rsidR="005568A8">
        <w:rPr>
          <w:rFonts w:ascii="Times New Roman" w:hAnsi="Times New Roman" w:cs="Times New Roman"/>
        </w:rPr>
        <w:t>e … with oversamples of Hispanics and non-Hispanic blacks.</w:t>
      </w:r>
      <w:r w:rsidR="00650E13">
        <w:rPr>
          <w:rFonts w:ascii="Times New Roman" w:hAnsi="Times New Roman" w:cs="Times New Roman"/>
        </w:rPr>
        <w:t>”</w:t>
      </w:r>
      <w:r w:rsidR="008A7B2E">
        <w:rPr>
          <w:rFonts w:ascii="Times New Roman" w:hAnsi="Times New Roman" w:cs="Times New Roman"/>
        </w:rPr>
        <w:t xml:space="preserve"> (NLS)</w:t>
      </w:r>
      <w:r w:rsidR="005568A8">
        <w:rPr>
          <w:rFonts w:ascii="Times New Roman" w:hAnsi="Times New Roman" w:cs="Times New Roman"/>
        </w:rPr>
        <w:t xml:space="preserve"> </w:t>
      </w:r>
      <w:r w:rsidR="00607DC3">
        <w:rPr>
          <w:rFonts w:ascii="Times New Roman" w:hAnsi="Times New Roman" w:cs="Times New Roman"/>
        </w:rPr>
        <w:t xml:space="preserve">For the purpose of the analyses, </w:t>
      </w:r>
      <w:r w:rsidR="000E3449">
        <w:rPr>
          <w:rFonts w:ascii="Times New Roman" w:hAnsi="Times New Roman" w:cs="Times New Roman"/>
        </w:rPr>
        <w:t xml:space="preserve">a subject is said to have graduated high school </w:t>
      </w:r>
      <w:r w:rsidR="001365E0">
        <w:rPr>
          <w:rFonts w:ascii="Times New Roman" w:hAnsi="Times New Roman" w:cs="Times New Roman"/>
        </w:rPr>
        <w:t>if when surveyed, the highest grade completed is either the twelfth grade or above. In th</w:t>
      </w:r>
      <w:r w:rsidR="00E72649">
        <w:rPr>
          <w:rFonts w:ascii="Times New Roman" w:hAnsi="Times New Roman" w:cs="Times New Roman"/>
        </w:rPr>
        <w:t>e</w:t>
      </w:r>
      <w:r w:rsidR="001365E0">
        <w:rPr>
          <w:rFonts w:ascii="Times New Roman" w:hAnsi="Times New Roman" w:cs="Times New Roman"/>
        </w:rPr>
        <w:t xml:space="preserve"> sample used for analyses, </w:t>
      </w:r>
      <w:r w:rsidR="00F504A3">
        <w:rPr>
          <w:rFonts w:ascii="Times New Roman" w:hAnsi="Times New Roman" w:cs="Times New Roman"/>
        </w:rPr>
        <w:t>2,003</w:t>
      </w:r>
      <w:r w:rsidR="00BD332B">
        <w:rPr>
          <w:rFonts w:ascii="Times New Roman" w:hAnsi="Times New Roman" w:cs="Times New Roman"/>
        </w:rPr>
        <w:t xml:space="preserve"> (22.34%)</w:t>
      </w:r>
      <w:r w:rsidR="00F504A3">
        <w:rPr>
          <w:rFonts w:ascii="Times New Roman" w:hAnsi="Times New Roman" w:cs="Times New Roman"/>
        </w:rPr>
        <w:t xml:space="preserve"> participants did not graduate high school while 6,963</w:t>
      </w:r>
      <w:r w:rsidR="00BD332B">
        <w:rPr>
          <w:rFonts w:ascii="Times New Roman" w:hAnsi="Times New Roman" w:cs="Times New Roman"/>
        </w:rPr>
        <w:t xml:space="preserve"> (77.66%)</w:t>
      </w:r>
      <w:r w:rsidR="00F504A3">
        <w:rPr>
          <w:rFonts w:ascii="Times New Roman" w:hAnsi="Times New Roman" w:cs="Times New Roman"/>
        </w:rPr>
        <w:t xml:space="preserve"> students did.</w:t>
      </w:r>
      <w:r w:rsidR="007612EA">
        <w:rPr>
          <w:rFonts w:ascii="Times New Roman" w:hAnsi="Times New Roman" w:cs="Times New Roman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Unlike other large-scale national-level delinquency studies</w:t>
      </w:r>
      <w:r w:rsidR="00AE12F2">
        <w:rPr>
          <w:rFonts w:ascii="Times New Roman" w:eastAsia="Yu Mincho" w:hAnsi="Times New Roman" w:cs="Times New Roman"/>
          <w:lang w:eastAsia="ja-JP"/>
        </w:rPr>
        <w:t xml:space="preserve"> </w:t>
      </w:r>
      <w:r w:rsidR="007612EA" w:rsidRPr="007612EA">
        <w:rPr>
          <w:rFonts w:ascii="Times New Roman" w:eastAsia="Yu Mincho" w:hAnsi="Times New Roman" w:cs="Times New Roman"/>
          <w:lang w:eastAsia="ja-JP"/>
        </w:rPr>
        <w:t>the NLSY97 selects random samples at the household level instead of at the school level.</w:t>
      </w:r>
    </w:p>
    <w:p w14:paraId="5DFF564E" w14:textId="031D410D" w:rsidR="007E7886" w:rsidRDefault="007E7886" w:rsidP="002008A6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7E788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Measures:</w:t>
      </w:r>
    </w:p>
    <w:p w14:paraId="1D55234F" w14:textId="23973FD1" w:rsidR="00E45FF2" w:rsidRDefault="00F642F7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AC6485">
        <w:rPr>
          <w:rFonts w:ascii="Times New Roman" w:eastAsia="Yu Mincho" w:hAnsi="Times New Roman" w:cs="Times New Roman"/>
          <w:lang w:eastAsia="ja-JP"/>
        </w:rPr>
        <w:t>The analysis utilize</w:t>
      </w:r>
      <w:r w:rsidR="00F36D91">
        <w:rPr>
          <w:rFonts w:ascii="Times New Roman" w:eastAsia="Yu Mincho" w:hAnsi="Times New Roman" w:cs="Times New Roman"/>
          <w:lang w:eastAsia="ja-JP"/>
        </w:rPr>
        <w:t>d</w:t>
      </w:r>
      <w:r w:rsidR="00AC6485">
        <w:rPr>
          <w:rFonts w:ascii="Times New Roman" w:eastAsia="Yu Mincho" w:hAnsi="Times New Roman" w:cs="Times New Roman"/>
          <w:lang w:eastAsia="ja-JP"/>
        </w:rPr>
        <w:t xml:space="preserve"> </w:t>
      </w:r>
      <w:r w:rsidR="000C4F46">
        <w:rPr>
          <w:rFonts w:ascii="Times New Roman" w:eastAsia="Yu Mincho" w:hAnsi="Times New Roman" w:cs="Times New Roman"/>
          <w:lang w:eastAsia="ja-JP"/>
        </w:rPr>
        <w:t>four</w:t>
      </w:r>
      <w:r w:rsidR="00AC6485">
        <w:rPr>
          <w:rFonts w:ascii="Times New Roman" w:eastAsia="Yu Mincho" w:hAnsi="Times New Roman" w:cs="Times New Roman"/>
          <w:lang w:eastAsia="ja-JP"/>
        </w:rPr>
        <w:t xml:space="preserve"> socio-demographic </w:t>
      </w:r>
      <w:r w:rsidR="00B11C76">
        <w:rPr>
          <w:rFonts w:ascii="Times New Roman" w:eastAsia="Yu Mincho" w:hAnsi="Times New Roman" w:cs="Times New Roman"/>
          <w:lang w:eastAsia="ja-JP"/>
        </w:rPr>
        <w:t>variables</w:t>
      </w:r>
      <w:r w:rsidR="00247151">
        <w:rPr>
          <w:rFonts w:ascii="Times New Roman" w:eastAsia="Yu Mincho" w:hAnsi="Times New Roman" w:cs="Times New Roman"/>
          <w:lang w:eastAsia="ja-JP"/>
        </w:rPr>
        <w:t xml:space="preserve"> which were included in all further analyses. </w:t>
      </w:r>
      <w:r w:rsidR="00247151" w:rsidRPr="00AE5D24">
        <w:rPr>
          <w:rFonts w:ascii="Times New Roman" w:eastAsia="Yu Mincho" w:hAnsi="Times New Roman" w:cs="Times New Roman"/>
          <w:i/>
          <w:iCs/>
          <w:lang w:eastAsia="ja-JP"/>
        </w:rPr>
        <w:t>F</w:t>
      </w:r>
      <w:r w:rsidR="0036264D" w:rsidRPr="00AE5D24">
        <w:rPr>
          <w:rFonts w:ascii="Times New Roman" w:eastAsia="Yu Mincho" w:hAnsi="Times New Roman" w:cs="Times New Roman"/>
          <w:i/>
          <w:iCs/>
          <w:lang w:eastAsia="ja-JP"/>
        </w:rPr>
        <w:t>emal</w:t>
      </w:r>
      <w:r w:rsidR="0036264D" w:rsidRPr="0036264D">
        <w:rPr>
          <w:rFonts w:ascii="Times New Roman" w:eastAsia="Yu Mincho" w:hAnsi="Times New Roman" w:cs="Times New Roman"/>
          <w:i/>
          <w:iCs/>
          <w:lang w:eastAsia="ja-JP"/>
        </w:rPr>
        <w:t>e</w:t>
      </w:r>
      <w:r w:rsidR="0036264D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6173B3">
        <w:rPr>
          <w:rFonts w:ascii="Times New Roman" w:eastAsia="Yu Mincho" w:hAnsi="Times New Roman" w:cs="Times New Roman"/>
          <w:lang w:eastAsia="ja-JP"/>
        </w:rPr>
        <w:t>s</w:t>
      </w:r>
      <w:r w:rsidR="0036264D">
        <w:rPr>
          <w:rFonts w:ascii="Times New Roman" w:eastAsia="Yu Mincho" w:hAnsi="Times New Roman" w:cs="Times New Roman"/>
          <w:lang w:eastAsia="ja-JP"/>
        </w:rPr>
        <w:t xml:space="preserve"> a dummy variable where females </w:t>
      </w:r>
      <w:r w:rsidR="00841CF1">
        <w:rPr>
          <w:rFonts w:ascii="Times New Roman" w:eastAsia="Yu Mincho" w:hAnsi="Times New Roman" w:cs="Times New Roman"/>
          <w:lang w:eastAsia="ja-JP"/>
        </w:rPr>
        <w:t>wer</w:t>
      </w:r>
      <w:r w:rsidR="0036264D">
        <w:rPr>
          <w:rFonts w:ascii="Times New Roman" w:eastAsia="Yu Mincho" w:hAnsi="Times New Roman" w:cs="Times New Roman"/>
          <w:lang w:eastAsia="ja-JP"/>
        </w:rPr>
        <w:t xml:space="preserve">e coded one </w:t>
      </w:r>
      <w:r w:rsidR="00EB7AB5">
        <w:rPr>
          <w:rFonts w:ascii="Times New Roman" w:eastAsia="Yu Mincho" w:hAnsi="Times New Roman" w:cs="Times New Roman"/>
          <w:lang w:eastAsia="ja-JP"/>
        </w:rPr>
        <w:t xml:space="preserve">(48.81%) </w:t>
      </w:r>
      <w:r w:rsidR="0036264D">
        <w:rPr>
          <w:rFonts w:ascii="Times New Roman" w:eastAsia="Yu Mincho" w:hAnsi="Times New Roman" w:cs="Times New Roman"/>
          <w:lang w:eastAsia="ja-JP"/>
        </w:rPr>
        <w:t>and males were coded zero</w:t>
      </w:r>
      <w:r w:rsidR="00EB7AB5">
        <w:rPr>
          <w:rFonts w:ascii="Times New Roman" w:eastAsia="Yu Mincho" w:hAnsi="Times New Roman" w:cs="Times New Roman"/>
          <w:lang w:eastAsia="ja-JP"/>
        </w:rPr>
        <w:t xml:space="preserve"> (51.19%)</w:t>
      </w:r>
      <w:r w:rsidR="0036264D">
        <w:rPr>
          <w:rFonts w:ascii="Times New Roman" w:eastAsia="Yu Mincho" w:hAnsi="Times New Roman" w:cs="Times New Roman"/>
          <w:lang w:eastAsia="ja-JP"/>
        </w:rPr>
        <w:t xml:space="preserve">. </w:t>
      </w:r>
      <w:r w:rsidR="002B6B63" w:rsidRPr="003B13D3">
        <w:rPr>
          <w:rFonts w:ascii="Times New Roman" w:eastAsia="Yu Mincho" w:hAnsi="Times New Roman" w:cs="Times New Roman"/>
          <w:i/>
          <w:iCs/>
          <w:lang w:eastAsia="ja-JP"/>
        </w:rPr>
        <w:t>Age</w:t>
      </w:r>
      <w:r w:rsidR="002B6B63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</w:t>
      </w:r>
      <w:r w:rsidR="002B6B63">
        <w:rPr>
          <w:rFonts w:ascii="Times New Roman" w:eastAsia="Yu Mincho" w:hAnsi="Times New Roman" w:cs="Times New Roman"/>
          <w:lang w:eastAsia="ja-JP"/>
        </w:rPr>
        <w:t xml:space="preserve">s an interval ratio variable that measures the respondent’s age at </w:t>
      </w:r>
      <w:r w:rsidR="003B13D3">
        <w:rPr>
          <w:rFonts w:ascii="Times New Roman" w:eastAsia="Yu Mincho" w:hAnsi="Times New Roman" w:cs="Times New Roman"/>
          <w:lang w:eastAsia="ja-JP"/>
        </w:rPr>
        <w:t>the 1997 interview</w:t>
      </w:r>
      <w:r w:rsidR="004F761F">
        <w:rPr>
          <w:rFonts w:ascii="Times New Roman" w:eastAsia="Yu Mincho" w:hAnsi="Times New Roman" w:cs="Times New Roman"/>
          <w:lang w:eastAsia="ja-JP"/>
        </w:rPr>
        <w:t xml:space="preserve"> with a mean of </w:t>
      </w:r>
      <w:r w:rsidR="00353BBC">
        <w:rPr>
          <w:rFonts w:ascii="Times New Roman" w:eastAsia="Yu Mincho" w:hAnsi="Times New Roman" w:cs="Times New Roman"/>
          <w:lang w:eastAsia="ja-JP"/>
        </w:rPr>
        <w:t xml:space="preserve">13.99 and a standard deviation of </w:t>
      </w:r>
      <w:r w:rsidR="008847D0">
        <w:rPr>
          <w:rFonts w:ascii="Times New Roman" w:eastAsia="Yu Mincho" w:hAnsi="Times New Roman" w:cs="Times New Roman"/>
          <w:lang w:eastAsia="ja-JP"/>
        </w:rPr>
        <w:t>1.40 years</w:t>
      </w:r>
      <w:r w:rsidR="00AC015C">
        <w:rPr>
          <w:rFonts w:ascii="Times New Roman" w:eastAsia="Yu Mincho" w:hAnsi="Times New Roman" w:cs="Times New Roman"/>
          <w:lang w:eastAsia="ja-JP"/>
        </w:rPr>
        <w:t xml:space="preserve"> old</w:t>
      </w:r>
      <w:r w:rsidR="008847D0">
        <w:rPr>
          <w:rFonts w:ascii="Times New Roman" w:eastAsia="Yu Mincho" w:hAnsi="Times New Roman" w:cs="Times New Roman"/>
          <w:lang w:eastAsia="ja-JP"/>
        </w:rPr>
        <w:t>.</w:t>
      </w:r>
      <w:r w:rsidR="001D5EB4">
        <w:rPr>
          <w:rFonts w:ascii="Times New Roman" w:eastAsia="Yu Mincho" w:hAnsi="Times New Roman" w:cs="Times New Roman"/>
          <w:lang w:eastAsia="ja-JP"/>
        </w:rPr>
        <w:t xml:space="preserve"> </w:t>
      </w:r>
      <w:r w:rsidR="00E37FE4" w:rsidRPr="00AA39AD">
        <w:rPr>
          <w:rFonts w:ascii="Times New Roman" w:eastAsia="Yu Mincho" w:hAnsi="Times New Roman" w:cs="Times New Roman"/>
          <w:i/>
          <w:iCs/>
          <w:lang w:eastAsia="ja-JP"/>
        </w:rPr>
        <w:t>Black</w:t>
      </w:r>
      <w:r w:rsidR="00E37FE4">
        <w:rPr>
          <w:rFonts w:ascii="Times New Roman" w:eastAsia="Yu Mincho" w:hAnsi="Times New Roman" w:cs="Times New Roman"/>
          <w:lang w:eastAsia="ja-JP"/>
        </w:rPr>
        <w:t xml:space="preserve"> </w:t>
      </w:r>
      <w:r w:rsidR="00EC3C25">
        <w:rPr>
          <w:rFonts w:ascii="Times New Roman" w:eastAsia="Yu Mincho" w:hAnsi="Times New Roman" w:cs="Times New Roman"/>
          <w:lang w:eastAsia="ja-JP"/>
        </w:rPr>
        <w:t>is a dummy variable where black participants were labelled one (</w:t>
      </w:r>
      <w:r w:rsidR="0098550A">
        <w:rPr>
          <w:rFonts w:ascii="Times New Roman" w:eastAsia="Yu Mincho" w:hAnsi="Times New Roman" w:cs="Times New Roman"/>
          <w:lang w:eastAsia="ja-JP"/>
        </w:rPr>
        <w:t>25.99%</w:t>
      </w:r>
      <w:r w:rsidR="00EC3C25">
        <w:rPr>
          <w:rFonts w:ascii="Times New Roman" w:eastAsia="Yu Mincho" w:hAnsi="Times New Roman" w:cs="Times New Roman"/>
          <w:lang w:eastAsia="ja-JP"/>
        </w:rPr>
        <w:t>) and non-black participants were labe</w:t>
      </w:r>
      <w:r w:rsidR="00C87FF2">
        <w:rPr>
          <w:rFonts w:ascii="Times New Roman" w:eastAsia="Yu Mincho" w:hAnsi="Times New Roman" w:cs="Times New Roman"/>
          <w:lang w:eastAsia="ja-JP"/>
        </w:rPr>
        <w:t>l</w:t>
      </w:r>
      <w:r w:rsidR="00EC3C25">
        <w:rPr>
          <w:rFonts w:ascii="Times New Roman" w:eastAsia="Yu Mincho" w:hAnsi="Times New Roman" w:cs="Times New Roman"/>
          <w:lang w:eastAsia="ja-JP"/>
        </w:rPr>
        <w:t>led zero</w:t>
      </w:r>
      <w:r w:rsidR="0098550A">
        <w:rPr>
          <w:rFonts w:ascii="Times New Roman" w:eastAsia="Yu Mincho" w:hAnsi="Times New Roman" w:cs="Times New Roman"/>
          <w:lang w:eastAsia="ja-JP"/>
        </w:rPr>
        <w:t xml:space="preserve"> (</w:t>
      </w:r>
      <w:r w:rsidR="00352B1D">
        <w:rPr>
          <w:rFonts w:ascii="Times New Roman" w:eastAsia="Yu Mincho" w:hAnsi="Times New Roman" w:cs="Times New Roman"/>
          <w:lang w:eastAsia="ja-JP"/>
        </w:rPr>
        <w:t>88.06%</w:t>
      </w:r>
      <w:r w:rsidR="0098550A">
        <w:rPr>
          <w:rFonts w:ascii="Times New Roman" w:eastAsia="Yu Mincho" w:hAnsi="Times New Roman" w:cs="Times New Roman"/>
          <w:lang w:eastAsia="ja-JP"/>
        </w:rPr>
        <w:t>)</w:t>
      </w:r>
      <w:r w:rsidR="00EC3C25">
        <w:rPr>
          <w:rFonts w:ascii="Times New Roman" w:eastAsia="Yu Mincho" w:hAnsi="Times New Roman" w:cs="Times New Roman"/>
          <w:lang w:eastAsia="ja-JP"/>
        </w:rPr>
        <w:t xml:space="preserve">. </w:t>
      </w:r>
      <w:r w:rsidR="00F93871" w:rsidRPr="00CF2AA4">
        <w:rPr>
          <w:rFonts w:ascii="Times New Roman" w:eastAsia="Yu Mincho" w:hAnsi="Times New Roman" w:cs="Times New Roman"/>
          <w:i/>
          <w:iCs/>
          <w:lang w:eastAsia="ja-JP"/>
        </w:rPr>
        <w:t>Immigrant</w:t>
      </w:r>
      <w:r w:rsidR="00F93871">
        <w:rPr>
          <w:rFonts w:ascii="Times New Roman" w:eastAsia="Yu Mincho" w:hAnsi="Times New Roman" w:cs="Times New Roman"/>
          <w:lang w:eastAsia="ja-JP"/>
        </w:rPr>
        <w:t xml:space="preserve"> is a </w:t>
      </w:r>
      <w:r w:rsidR="003F1820">
        <w:rPr>
          <w:rFonts w:ascii="Times New Roman" w:eastAsia="Yu Mincho" w:hAnsi="Times New Roman" w:cs="Times New Roman"/>
          <w:lang w:eastAsia="ja-JP"/>
        </w:rPr>
        <w:t>dichotomous variable measuring whether respondents</w:t>
      </w:r>
      <w:r w:rsidR="00FF36BC">
        <w:rPr>
          <w:rFonts w:ascii="Times New Roman" w:eastAsia="Yu Mincho" w:hAnsi="Times New Roman" w:cs="Times New Roman"/>
          <w:lang w:eastAsia="ja-JP"/>
        </w:rPr>
        <w:t xml:space="preserve"> were </w:t>
      </w:r>
      <w:r w:rsidR="0091164A">
        <w:rPr>
          <w:rFonts w:ascii="Times New Roman" w:eastAsia="Yu Mincho" w:hAnsi="Times New Roman" w:cs="Times New Roman"/>
          <w:lang w:eastAsia="ja-JP"/>
        </w:rPr>
        <w:t xml:space="preserve">immigrants to the United States where </w:t>
      </w:r>
      <w:r w:rsidR="00840756">
        <w:rPr>
          <w:rFonts w:ascii="Times New Roman" w:eastAsia="Yu Mincho" w:hAnsi="Times New Roman" w:cs="Times New Roman"/>
          <w:lang w:eastAsia="ja-JP"/>
        </w:rPr>
        <w:t>immigrants were coded one (</w:t>
      </w:r>
      <w:r w:rsidR="006E07F7">
        <w:rPr>
          <w:rFonts w:ascii="Times New Roman" w:eastAsia="Yu Mincho" w:hAnsi="Times New Roman" w:cs="Times New Roman"/>
          <w:lang w:eastAsia="ja-JP"/>
        </w:rPr>
        <w:t>11.94%</w:t>
      </w:r>
      <w:r w:rsidR="00840756">
        <w:rPr>
          <w:rFonts w:ascii="Times New Roman" w:eastAsia="Yu Mincho" w:hAnsi="Times New Roman" w:cs="Times New Roman"/>
          <w:lang w:eastAsia="ja-JP"/>
        </w:rPr>
        <w:t>) and non-immigrants were coded zero (</w:t>
      </w:r>
      <w:r w:rsidR="006E07F7">
        <w:rPr>
          <w:rFonts w:ascii="Times New Roman" w:eastAsia="Yu Mincho" w:hAnsi="Times New Roman" w:cs="Times New Roman"/>
          <w:lang w:eastAsia="ja-JP"/>
        </w:rPr>
        <w:t>88.06%</w:t>
      </w:r>
      <w:r w:rsidR="00840756">
        <w:rPr>
          <w:rFonts w:ascii="Times New Roman" w:eastAsia="Yu Mincho" w:hAnsi="Times New Roman" w:cs="Times New Roman"/>
          <w:lang w:eastAsia="ja-JP"/>
        </w:rPr>
        <w:t>).</w:t>
      </w:r>
      <w:r w:rsidR="00E45FF2">
        <w:rPr>
          <w:rFonts w:ascii="Times New Roman" w:eastAsia="Yu Mincho" w:hAnsi="Times New Roman" w:cs="Times New Roman"/>
          <w:lang w:eastAsia="ja-JP"/>
        </w:rPr>
        <w:t xml:space="preserve"> </w:t>
      </w:r>
      <w:r w:rsidR="007B7F65" w:rsidRPr="00C37573">
        <w:rPr>
          <w:rFonts w:ascii="Times New Roman" w:eastAsia="Yu Mincho" w:hAnsi="Times New Roman" w:cs="Times New Roman"/>
          <w:i/>
          <w:iCs/>
          <w:lang w:eastAsia="ja-JP"/>
        </w:rPr>
        <w:t>High-school graduate</w:t>
      </w:r>
      <w:r w:rsidR="007B7F65">
        <w:rPr>
          <w:rFonts w:ascii="Times New Roman" w:eastAsia="Yu Mincho" w:hAnsi="Times New Roman" w:cs="Times New Roman"/>
          <w:lang w:eastAsia="ja-JP"/>
        </w:rPr>
        <w:t xml:space="preserve"> is a dichotomous variable measuring whether students had </w:t>
      </w:r>
      <w:r w:rsidR="007A7787">
        <w:rPr>
          <w:rFonts w:ascii="Times New Roman" w:eastAsia="Yu Mincho" w:hAnsi="Times New Roman" w:cs="Times New Roman"/>
          <w:lang w:eastAsia="ja-JP"/>
        </w:rPr>
        <w:t>graduated</w:t>
      </w:r>
      <w:r w:rsidR="00415B1C">
        <w:rPr>
          <w:rFonts w:ascii="Times New Roman" w:eastAsia="Yu Mincho" w:hAnsi="Times New Roman" w:cs="Times New Roman"/>
          <w:lang w:eastAsia="ja-JP"/>
        </w:rPr>
        <w:t xml:space="preserve"> high school where graduates were coded one (</w:t>
      </w:r>
      <w:r w:rsidR="007B4800">
        <w:rPr>
          <w:rFonts w:ascii="Times New Roman" w:eastAsia="Yu Mincho" w:hAnsi="Times New Roman" w:cs="Times New Roman"/>
          <w:lang w:eastAsia="ja-JP"/>
        </w:rPr>
        <w:t>77.66%</w:t>
      </w:r>
      <w:r w:rsidR="00415B1C">
        <w:rPr>
          <w:rFonts w:ascii="Times New Roman" w:eastAsia="Yu Mincho" w:hAnsi="Times New Roman" w:cs="Times New Roman"/>
          <w:lang w:eastAsia="ja-JP"/>
        </w:rPr>
        <w:t>) and non-graduates were coded zero (</w:t>
      </w:r>
      <w:r w:rsidR="007B4800">
        <w:rPr>
          <w:rFonts w:ascii="Times New Roman" w:eastAsia="Yu Mincho" w:hAnsi="Times New Roman" w:cs="Times New Roman"/>
          <w:lang w:eastAsia="ja-JP"/>
        </w:rPr>
        <w:t>22.34%</w:t>
      </w:r>
      <w:r w:rsidR="00415B1C">
        <w:rPr>
          <w:rFonts w:ascii="Times New Roman" w:eastAsia="Yu Mincho" w:hAnsi="Times New Roman" w:cs="Times New Roman"/>
          <w:lang w:eastAsia="ja-JP"/>
        </w:rPr>
        <w:t xml:space="preserve">). </w:t>
      </w:r>
    </w:p>
    <w:p w14:paraId="0F26470D" w14:textId="5F87F3F0" w:rsidR="007805F3" w:rsidRPr="0089334D" w:rsidRDefault="007805F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89334D">
        <w:rPr>
          <w:rFonts w:ascii="Times New Roman" w:eastAsia="Yu Mincho" w:hAnsi="Times New Roman" w:cs="Times New Roman"/>
          <w:i/>
          <w:iCs/>
          <w:lang w:eastAsia="ja-JP"/>
        </w:rPr>
        <w:lastRenderedPageBreak/>
        <w:t>Trauma</w:t>
      </w:r>
    </w:p>
    <w:p w14:paraId="7DA62DFA" w14:textId="26E8D73C" w:rsidR="007805F3" w:rsidRDefault="007805F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  <w:t>There are several measures of trauma</w:t>
      </w:r>
      <w:r w:rsidR="00EA1E41">
        <w:rPr>
          <w:rFonts w:ascii="Times New Roman" w:eastAsia="Yu Mincho" w:hAnsi="Times New Roman" w:cs="Times New Roman"/>
          <w:lang w:eastAsia="ja-JP"/>
        </w:rPr>
        <w:t xml:space="preserve">, all asked in </w:t>
      </w:r>
      <w:r w:rsidR="000833FA">
        <w:rPr>
          <w:rFonts w:ascii="Times New Roman" w:eastAsia="Yu Mincho" w:hAnsi="Times New Roman" w:cs="Times New Roman"/>
          <w:lang w:eastAsia="ja-JP"/>
        </w:rPr>
        <w:t>2002</w:t>
      </w:r>
      <w:r w:rsidR="00D43CE7">
        <w:rPr>
          <w:rFonts w:ascii="Times New Roman" w:eastAsia="Yu Mincho" w:hAnsi="Times New Roman" w:cs="Times New Roman"/>
          <w:lang w:eastAsia="ja-JP"/>
        </w:rPr>
        <w:t>,</w:t>
      </w:r>
      <w:r w:rsidR="00EA1E41">
        <w:rPr>
          <w:rFonts w:ascii="Times New Roman" w:eastAsia="Yu Mincho" w:hAnsi="Times New Roman" w:cs="Times New Roman"/>
          <w:lang w:eastAsia="ja-JP"/>
        </w:rPr>
        <w:t xml:space="preserve"> for t</w:t>
      </w:r>
      <w:r w:rsidR="00AA4A32">
        <w:rPr>
          <w:rFonts w:ascii="Times New Roman" w:eastAsia="Yu Mincho" w:hAnsi="Times New Roman" w:cs="Times New Roman"/>
          <w:lang w:eastAsia="ja-JP"/>
        </w:rPr>
        <w:t>he</w:t>
      </w:r>
      <w:r w:rsidR="00EA1E41">
        <w:rPr>
          <w:rFonts w:ascii="Times New Roman" w:eastAsia="Yu Mincho" w:hAnsi="Times New Roman" w:cs="Times New Roman"/>
          <w:lang w:eastAsia="ja-JP"/>
        </w:rPr>
        <w:t xml:space="preserve"> last five years of experience when respondents were between the ages of 18 to 22</w:t>
      </w:r>
      <w:r w:rsidR="00541E34">
        <w:rPr>
          <w:rFonts w:ascii="Times New Roman" w:eastAsia="Yu Mincho" w:hAnsi="Times New Roman" w:cs="Times New Roman"/>
          <w:lang w:eastAsia="ja-JP"/>
        </w:rPr>
        <w:t>;</w:t>
      </w:r>
      <w:r w:rsidR="005071AC">
        <w:rPr>
          <w:rFonts w:ascii="Times New Roman" w:eastAsia="Yu Mincho" w:hAnsi="Times New Roman" w:cs="Times New Roman"/>
          <w:lang w:eastAsia="ja-JP"/>
        </w:rPr>
        <w:t xml:space="preserve"> </w:t>
      </w:r>
      <w:r w:rsidR="00EF088D">
        <w:rPr>
          <w:rFonts w:ascii="Times New Roman" w:eastAsia="Yu Mincho" w:hAnsi="Times New Roman" w:cs="Times New Roman"/>
          <w:lang w:eastAsia="ja-JP"/>
        </w:rPr>
        <w:t>all trauma variables were dichotomous and coded one for a “Yes” response and coded zero for a “No” response.</w:t>
      </w:r>
      <w:r w:rsidR="007108D2">
        <w:rPr>
          <w:rFonts w:ascii="Times New Roman" w:eastAsia="Yu Mincho" w:hAnsi="Times New Roman" w:cs="Times New Roman"/>
          <w:lang w:eastAsia="ja-JP"/>
        </w:rPr>
        <w:t xml:space="preserve"> For this analysis, </w:t>
      </w:r>
      <w:r w:rsidR="007108D2" w:rsidRPr="003D68A5">
        <w:rPr>
          <w:rFonts w:ascii="Times New Roman" w:eastAsia="Yu Mincho" w:hAnsi="Times New Roman" w:cs="Times New Roman"/>
          <w:i/>
          <w:iCs/>
          <w:lang w:eastAsia="ja-JP"/>
        </w:rPr>
        <w:t>Trauma</w:t>
      </w:r>
      <w:r w:rsidR="002E140C">
        <w:rPr>
          <w:rFonts w:ascii="Times New Roman" w:eastAsia="Yu Mincho" w:hAnsi="Times New Roman" w:cs="Times New Roman"/>
          <w:lang w:eastAsia="ja-JP"/>
        </w:rPr>
        <w:t xml:space="preserve"> consisted of four observed variable</w:t>
      </w:r>
      <w:r w:rsidR="00B53A88">
        <w:rPr>
          <w:rFonts w:ascii="Times New Roman" w:eastAsia="Yu Mincho" w:hAnsi="Times New Roman" w:cs="Times New Roman"/>
          <w:lang w:eastAsia="ja-JP"/>
        </w:rPr>
        <w:t>s</w:t>
      </w:r>
      <w:r w:rsidR="0075324D">
        <w:rPr>
          <w:rFonts w:ascii="Times New Roman" w:eastAsia="Yu Mincho" w:hAnsi="Times New Roman" w:cs="Times New Roman"/>
          <w:lang w:eastAsia="ja-JP"/>
        </w:rPr>
        <w:t xml:space="preserve">: homeless, victim of violent crime, </w:t>
      </w:r>
      <w:r w:rsidR="008D3414">
        <w:rPr>
          <w:rFonts w:ascii="Times New Roman" w:eastAsia="Yu Mincho" w:hAnsi="Times New Roman" w:cs="Times New Roman"/>
          <w:lang w:eastAsia="ja-JP"/>
        </w:rPr>
        <w:t>household member hospitalized, and household member in jail.</w:t>
      </w:r>
      <w:r w:rsidR="009C236F">
        <w:rPr>
          <w:rFonts w:ascii="Times New Roman" w:eastAsia="Yu Mincho" w:hAnsi="Times New Roman" w:cs="Times New Roman"/>
          <w:lang w:eastAsia="ja-JP"/>
        </w:rPr>
        <w:t xml:space="preserve"> </w:t>
      </w:r>
      <w:r w:rsidR="009A02C9" w:rsidRPr="009A02C9">
        <w:rPr>
          <w:rFonts w:ascii="Times New Roman" w:eastAsia="Yu Mincho" w:hAnsi="Times New Roman" w:cs="Times New Roman"/>
          <w:i/>
          <w:iCs/>
          <w:lang w:eastAsia="ja-JP"/>
        </w:rPr>
        <w:t>Homeless</w:t>
      </w:r>
      <w:r w:rsidR="00F6531B">
        <w:rPr>
          <w:rFonts w:ascii="Times New Roman" w:eastAsia="Yu Mincho" w:hAnsi="Times New Roman" w:cs="Times New Roman"/>
          <w:i/>
          <w:iCs/>
          <w:lang w:eastAsia="ja-JP"/>
        </w:rPr>
        <w:t xml:space="preserve">, </w:t>
      </w:r>
      <w:r w:rsidR="00F6531B">
        <w:rPr>
          <w:rFonts w:ascii="Times New Roman" w:eastAsia="Yu Mincho" w:hAnsi="Times New Roman" w:cs="Times New Roman"/>
          <w:lang w:eastAsia="ja-JP"/>
        </w:rPr>
        <w:t xml:space="preserve">asked in 2002, measures whether the respondent had ever </w:t>
      </w:r>
      <w:r w:rsidR="005D4A57">
        <w:rPr>
          <w:rFonts w:ascii="Times New Roman" w:eastAsia="Yu Mincho" w:hAnsi="Times New Roman" w:cs="Times New Roman"/>
          <w:lang w:eastAsia="ja-JP"/>
        </w:rPr>
        <w:t>been homeless or lived in a homeless shelter for at least two days</w:t>
      </w:r>
      <w:r w:rsidR="0037697B">
        <w:rPr>
          <w:rFonts w:ascii="Times New Roman" w:eastAsia="Yu Mincho" w:hAnsi="Times New Roman" w:cs="Times New Roman"/>
          <w:lang w:eastAsia="ja-JP"/>
        </w:rPr>
        <w:t xml:space="preserve"> in the past five years</w:t>
      </w:r>
      <w:r w:rsidR="008B604F">
        <w:rPr>
          <w:rFonts w:ascii="Times New Roman" w:eastAsia="Yu Mincho" w:hAnsi="Times New Roman" w:cs="Times New Roman"/>
          <w:lang w:eastAsia="ja-JP"/>
        </w:rPr>
        <w:t xml:space="preserve">. </w:t>
      </w:r>
      <w:r w:rsidR="002A0863" w:rsidRPr="00310AF0">
        <w:rPr>
          <w:rFonts w:ascii="Times New Roman" w:eastAsia="Yu Mincho" w:hAnsi="Times New Roman" w:cs="Times New Roman"/>
          <w:i/>
          <w:iCs/>
          <w:lang w:eastAsia="ja-JP"/>
        </w:rPr>
        <w:t>Victim of violent crime</w:t>
      </w:r>
      <w:r w:rsidR="002A0863">
        <w:rPr>
          <w:rFonts w:ascii="Times New Roman" w:eastAsia="Yu Mincho" w:hAnsi="Times New Roman" w:cs="Times New Roman"/>
          <w:lang w:eastAsia="ja-JP"/>
        </w:rPr>
        <w:t xml:space="preserve">, asked in 2002, measures whether the respondent has ever been a victim of a violent crime in the past 5 years. </w:t>
      </w:r>
      <w:r w:rsidR="00B632C3" w:rsidRPr="00310AF0">
        <w:rPr>
          <w:rFonts w:ascii="Times New Roman" w:eastAsia="Yu Mincho" w:hAnsi="Times New Roman" w:cs="Times New Roman"/>
          <w:i/>
          <w:iCs/>
          <w:lang w:eastAsia="ja-JP"/>
        </w:rPr>
        <w:t>Household member hospitalized</w:t>
      </w:r>
      <w:r w:rsidR="00B632C3">
        <w:rPr>
          <w:rFonts w:ascii="Times New Roman" w:eastAsia="Yu Mincho" w:hAnsi="Times New Roman" w:cs="Times New Roman"/>
          <w:lang w:eastAsia="ja-JP"/>
        </w:rPr>
        <w:t xml:space="preserve">, asked in 2002, is a dichotomous variable measuring whether </w:t>
      </w:r>
      <w:r w:rsidR="00310AF0">
        <w:rPr>
          <w:rFonts w:ascii="Times New Roman" w:eastAsia="Yu Mincho" w:hAnsi="Times New Roman" w:cs="Times New Roman"/>
          <w:lang w:eastAsia="ja-JP"/>
        </w:rPr>
        <w:t xml:space="preserve">the respondent had a family member admitted to the hospital within the past five years. </w:t>
      </w:r>
      <w:r w:rsidR="000E35A6">
        <w:rPr>
          <w:rFonts w:ascii="Times New Roman" w:eastAsia="Yu Mincho" w:hAnsi="Times New Roman" w:cs="Times New Roman"/>
          <w:lang w:eastAsia="ja-JP"/>
        </w:rPr>
        <w:t xml:space="preserve">Finally, household member in jail, asked in 2002, is a dichotomous variable measuring whether the respondent had a family member </w:t>
      </w:r>
      <w:r w:rsidR="001875E6">
        <w:rPr>
          <w:rFonts w:ascii="Times New Roman" w:eastAsia="Yu Mincho" w:hAnsi="Times New Roman" w:cs="Times New Roman"/>
          <w:lang w:eastAsia="ja-JP"/>
        </w:rPr>
        <w:t>incarcerated within the past five years.</w:t>
      </w:r>
    </w:p>
    <w:p w14:paraId="49B3776E" w14:textId="5F150B45" w:rsidR="00987A83" w:rsidRPr="00605EF4" w:rsidRDefault="00987A83" w:rsidP="002008A6">
      <w:pPr>
        <w:spacing w:line="480" w:lineRule="auto"/>
        <w:rPr>
          <w:rFonts w:ascii="Times New Roman" w:eastAsia="Yu Mincho" w:hAnsi="Times New Roman" w:cs="Times New Roman"/>
          <w:i/>
          <w:iCs/>
          <w:lang w:eastAsia="ja-JP"/>
        </w:rPr>
      </w:pPr>
      <w:r w:rsidRPr="00605EF4">
        <w:rPr>
          <w:rFonts w:ascii="Times New Roman" w:eastAsia="Yu Mincho" w:hAnsi="Times New Roman" w:cs="Times New Roman"/>
          <w:i/>
          <w:iCs/>
          <w:lang w:eastAsia="ja-JP"/>
        </w:rPr>
        <w:t>Delinquency</w:t>
      </w:r>
    </w:p>
    <w:p w14:paraId="455E4928" w14:textId="48ABCBA5" w:rsidR="00960D42" w:rsidRDefault="00960D42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  <w:r w:rsidR="00576DE8">
        <w:rPr>
          <w:rFonts w:ascii="Times New Roman" w:eastAsia="Yu Mincho" w:hAnsi="Times New Roman" w:cs="Times New Roman"/>
          <w:lang w:eastAsia="ja-JP"/>
        </w:rPr>
        <w:t xml:space="preserve">Delinquency is measured using </w:t>
      </w:r>
      <w:r w:rsidR="007D6F55">
        <w:rPr>
          <w:rFonts w:ascii="Times New Roman" w:eastAsia="Yu Mincho" w:hAnsi="Times New Roman" w:cs="Times New Roman"/>
          <w:lang w:eastAsia="ja-JP"/>
        </w:rPr>
        <w:t xml:space="preserve">a respondent’s engagement in the following three behaviors </w:t>
      </w:r>
      <w:r w:rsidR="00E032A4">
        <w:rPr>
          <w:rFonts w:ascii="Times New Roman" w:eastAsia="Yu Mincho" w:hAnsi="Times New Roman" w:cs="Times New Roman"/>
          <w:lang w:eastAsia="ja-JP"/>
        </w:rPr>
        <w:t>in the year 1997 or before</w:t>
      </w:r>
      <w:r w:rsidR="00216022">
        <w:rPr>
          <w:rFonts w:ascii="Times New Roman" w:eastAsia="Yu Mincho" w:hAnsi="Times New Roman" w:cs="Times New Roman"/>
          <w:lang w:eastAsia="ja-JP"/>
        </w:rPr>
        <w:t>: ever in a gang, ever smoked, and ever arrested</w:t>
      </w:r>
      <w:r w:rsidR="00E34D97">
        <w:rPr>
          <w:rFonts w:ascii="Times New Roman" w:eastAsia="Yu Mincho" w:hAnsi="Times New Roman" w:cs="Times New Roman"/>
          <w:lang w:eastAsia="ja-JP"/>
        </w:rPr>
        <w:t xml:space="preserve"> for an illegal/delinquent offense</w:t>
      </w:r>
      <w:r w:rsidR="00216022">
        <w:rPr>
          <w:rFonts w:ascii="Times New Roman" w:eastAsia="Yu Mincho" w:hAnsi="Times New Roman" w:cs="Times New Roman"/>
          <w:lang w:eastAsia="ja-JP"/>
        </w:rPr>
        <w:t>.</w:t>
      </w:r>
      <w:r w:rsidR="00E34D97">
        <w:rPr>
          <w:rFonts w:ascii="Times New Roman" w:eastAsia="Yu Mincho" w:hAnsi="Times New Roman" w:cs="Times New Roman"/>
          <w:lang w:eastAsia="ja-JP"/>
        </w:rPr>
        <w:t xml:space="preserve"> </w:t>
      </w:r>
      <w:r w:rsidR="009F028B">
        <w:rPr>
          <w:rFonts w:ascii="Times New Roman" w:eastAsia="Yu Mincho" w:hAnsi="Times New Roman" w:cs="Times New Roman"/>
          <w:lang w:eastAsia="ja-JP"/>
        </w:rPr>
        <w:t>All delinquency variables were measured as dichotomous variables and coded one for “Yes” responses and zero for “No”</w:t>
      </w:r>
      <w:r w:rsidR="004E7558">
        <w:rPr>
          <w:rFonts w:ascii="Times New Roman" w:eastAsia="Yu Mincho" w:hAnsi="Times New Roman" w:cs="Times New Roman"/>
          <w:lang w:eastAsia="ja-JP"/>
        </w:rPr>
        <w:t xml:space="preserve"> responses.</w:t>
      </w:r>
      <w:r w:rsidR="00216022">
        <w:rPr>
          <w:rFonts w:ascii="Times New Roman" w:eastAsia="Yu Mincho" w:hAnsi="Times New Roman" w:cs="Times New Roman"/>
          <w:lang w:eastAsia="ja-JP"/>
        </w:rPr>
        <w:t xml:space="preserve"> </w:t>
      </w:r>
      <w:r w:rsidR="009000E9">
        <w:rPr>
          <w:rFonts w:ascii="Times New Roman" w:eastAsia="Yu Mincho" w:hAnsi="Times New Roman" w:cs="Times New Roman"/>
          <w:lang w:eastAsia="ja-JP"/>
        </w:rPr>
        <w:t xml:space="preserve">Respondents were between the ages of </w:t>
      </w:r>
      <w:r w:rsidR="00C06247">
        <w:rPr>
          <w:rFonts w:ascii="Times New Roman" w:eastAsia="Yu Mincho" w:hAnsi="Times New Roman" w:cs="Times New Roman"/>
          <w:lang w:eastAsia="ja-JP"/>
        </w:rPr>
        <w:t>12 and 16 when these questions were asked.</w:t>
      </w:r>
    </w:p>
    <w:p w14:paraId="6377A272" w14:textId="589A17C6" w:rsidR="00D410FF" w:rsidRDefault="00B033E6" w:rsidP="006232F7">
      <w:pPr>
        <w:spacing w:line="480" w:lineRule="auto"/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</w:pPr>
      <w:r w:rsidRPr="00B033E6"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>Results</w:t>
      </w:r>
    </w:p>
    <w:p w14:paraId="2A8EE604" w14:textId="4C69F6F6" w:rsidR="006232F7" w:rsidRDefault="006232F7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bCs/>
          <w:sz w:val="24"/>
          <w:szCs w:val="24"/>
          <w:lang w:eastAsia="ja-JP"/>
        </w:rPr>
        <w:tab/>
      </w:r>
      <w:r w:rsidR="00075950">
        <w:rPr>
          <w:rFonts w:ascii="Times New Roman" w:eastAsia="Yu Mincho" w:hAnsi="Times New Roman" w:cs="Times New Roman"/>
          <w:bCs/>
          <w:lang w:eastAsia="ja-JP"/>
        </w:rPr>
        <w:t xml:space="preserve">The tables below are descriptive statistics of </w:t>
      </w:r>
      <w:r w:rsidR="007B233C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272E62">
        <w:rPr>
          <w:rFonts w:ascii="Times New Roman" w:eastAsia="Yu Mincho" w:hAnsi="Times New Roman" w:cs="Times New Roman"/>
          <w:bCs/>
          <w:lang w:eastAsia="ja-JP"/>
        </w:rPr>
        <w:t>vari</w:t>
      </w:r>
      <w:r w:rsidR="004E5299">
        <w:rPr>
          <w:rFonts w:ascii="Times New Roman" w:eastAsia="Yu Mincho" w:hAnsi="Times New Roman" w:cs="Times New Roman"/>
          <w:bCs/>
          <w:lang w:eastAsia="ja-JP"/>
        </w:rPr>
        <w:t>ables the analysis used separated by gender and racial group</w:t>
      </w:r>
      <w:r w:rsidR="00F0670E">
        <w:rPr>
          <w:rFonts w:ascii="Times New Roman" w:eastAsia="Yu Mincho" w:hAnsi="Times New Roman" w:cs="Times New Roman"/>
          <w:bCs/>
          <w:lang w:eastAsia="ja-JP"/>
        </w:rPr>
        <w:t xml:space="preserve">s. The chi-square test of association was used </w:t>
      </w:r>
      <w:r w:rsidR="00A645E6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F42CE2">
        <w:rPr>
          <w:rFonts w:ascii="Times New Roman" w:eastAsia="Yu Mincho" w:hAnsi="Times New Roman" w:cs="Times New Roman"/>
          <w:bCs/>
          <w:lang w:eastAsia="ja-JP"/>
        </w:rPr>
        <w:t xml:space="preserve">the categorical variables and </w:t>
      </w:r>
      <w:r w:rsidR="002C0D58">
        <w:rPr>
          <w:rFonts w:ascii="Times New Roman" w:eastAsia="Yu Mincho" w:hAnsi="Times New Roman" w:cs="Times New Roman"/>
          <w:bCs/>
          <w:lang w:eastAsia="ja-JP"/>
        </w:rPr>
        <w:t xml:space="preserve">the </w:t>
      </w:r>
      <w:r w:rsidR="00CF0946">
        <w:rPr>
          <w:rFonts w:ascii="Times New Roman" w:eastAsia="Yu Mincho" w:hAnsi="Times New Roman" w:cs="Times New Roman"/>
          <w:bCs/>
          <w:lang w:eastAsia="ja-JP"/>
        </w:rPr>
        <w:t xml:space="preserve">one-sample t-test </w:t>
      </w:r>
      <w:r w:rsidR="00F42CE2">
        <w:rPr>
          <w:rFonts w:ascii="Times New Roman" w:eastAsia="Yu Mincho" w:hAnsi="Times New Roman" w:cs="Times New Roman"/>
          <w:bCs/>
          <w:lang w:eastAsia="ja-JP"/>
        </w:rPr>
        <w:t>was used for quantitative variables.</w:t>
      </w:r>
      <w:r w:rsidR="000623A6">
        <w:rPr>
          <w:rFonts w:ascii="Times New Roman" w:eastAsia="Yu Mincho" w:hAnsi="Times New Roman" w:cs="Times New Roman"/>
          <w:bCs/>
          <w:lang w:eastAsia="ja-JP"/>
        </w:rPr>
        <w:t xml:space="preserve"> The singular hypothesis was examined using the Structural Equation Model (SEM)</w:t>
      </w:r>
      <w:r w:rsidR="003944B0">
        <w:rPr>
          <w:rFonts w:ascii="Times New Roman" w:eastAsia="Yu Mincho" w:hAnsi="Times New Roman" w:cs="Times New Roman"/>
          <w:bCs/>
          <w:lang w:eastAsia="ja-JP"/>
        </w:rPr>
        <w:t xml:space="preserve"> and the Random Forest (RF)</w:t>
      </w:r>
      <w:r w:rsidR="00A74F3E">
        <w:rPr>
          <w:rFonts w:ascii="Times New Roman" w:eastAsia="Yu Mincho" w:hAnsi="Times New Roman" w:cs="Times New Roman"/>
          <w:bCs/>
          <w:lang w:eastAsia="ja-JP"/>
        </w:rPr>
        <w:t xml:space="preserve"> ensemble.</w:t>
      </w:r>
    </w:p>
    <w:p w14:paraId="50DA0DCB" w14:textId="18321D95" w:rsidR="001213C8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55A5A79B" w14:textId="21F651DC" w:rsidR="003B6467" w:rsidRDefault="001A1319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7522B">
        <w:rPr>
          <w:rFonts w:ascii="Times New Roman" w:eastAsia="Yu Mincho" w:hAnsi="Times New Roman" w:cs="Times New Roman"/>
          <w:bCs/>
          <w:u w:val="single"/>
          <w:lang w:eastAsia="ja-JP"/>
        </w:rPr>
        <w:lastRenderedPageBreak/>
        <w:t xml:space="preserve">Table 1: </w:t>
      </w:r>
      <w:r w:rsidR="00F43DE9" w:rsidRPr="00F7522B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High School Graduation Rates by </w:t>
      </w:r>
      <w:r w:rsidR="00BE5260" w:rsidRPr="00F7522B">
        <w:rPr>
          <w:rFonts w:ascii="Times New Roman" w:eastAsia="Yu Mincho" w:hAnsi="Times New Roman" w:cs="Times New Roman"/>
          <w:bCs/>
          <w:u w:val="single"/>
          <w:lang w:eastAsia="ja-JP"/>
        </w:rPr>
        <w:t>Race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7940" w:rsidRPr="00934A98" w14:paraId="78DD20E2" w14:textId="77777777" w:rsidTr="007B79C7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3D818A" w14:textId="77777777" w:rsidR="00C67940" w:rsidRDefault="00C67940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9F5AC8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06A87B7" w14:textId="77777777" w:rsidR="00C67940" w:rsidRPr="00934A98" w:rsidRDefault="00C6794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1E56840" w14:textId="446B6D60" w:rsidR="00C67940" w:rsidRPr="00934A98" w:rsidRDefault="00C75965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E91D6C" w14:paraId="0704588A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564382CC" w14:textId="4072CC14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Black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DC052" w14:textId="36CB05C4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(28.66%)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7FF6C" w14:textId="1580E811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1660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(71.34%)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369ED955" w14:textId="3C8A7DB9" w:rsidR="00E91D6C" w:rsidRDefault="00B03A52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167.9 / &lt;0.001</w:t>
            </w:r>
          </w:p>
        </w:tc>
      </w:tr>
      <w:tr w:rsidR="00E91D6C" w14:paraId="245BE64D" w14:textId="77777777" w:rsidTr="00870BD2">
        <w:tc>
          <w:tcPr>
            <w:tcW w:w="233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649F" w14:textId="58527F4D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Hispanic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1455" w14:textId="04DD8FE7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532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(28.01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2E24A" w14:textId="38F727A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1367</w:t>
            </w:r>
            <w:r w:rsidR="008630A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(71.99%)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146FE97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7146D6DB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43CD4CA3" w14:textId="4C6A750E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Mixed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01ED65" w14:textId="60D15012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(16.87%)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2FD0FEA" w14:textId="76684F1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69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(83.13%)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41583DC7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91D6C" w14:paraId="0362877E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23710A6E" w14:textId="7C998346" w:rsidR="00E91D6C" w:rsidRPr="00934A98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White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A9DF00" w14:textId="55A37EA8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790</w:t>
            </w:r>
            <w:r w:rsidR="0002528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>(16.96%)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DCCFF4" w14:textId="63A4962C" w:rsidR="00E91D6C" w:rsidRDefault="00E91D6C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3867</w:t>
            </w:r>
            <w:r w:rsidR="00DA7585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(83.04%)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7228C05" w14:textId="77777777" w:rsidR="00E91D6C" w:rsidRDefault="00E91D6C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62BC3544" w14:textId="77777777" w:rsidR="00126AC0" w:rsidRDefault="00126AC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0E9EE0E9" w14:textId="5141C1FF" w:rsidR="001213C8" w:rsidRPr="00D740F2" w:rsidRDefault="001213C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2</w:t>
      </w:r>
      <w:r w:rsidRPr="00D740F2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: </w:t>
      </w:r>
      <w:r w:rsidR="001B2CEA" w:rsidRPr="00D740F2">
        <w:rPr>
          <w:rFonts w:ascii="Times New Roman" w:eastAsia="Yu Mincho" w:hAnsi="Times New Roman" w:cs="Times New Roman"/>
          <w:bCs/>
          <w:u w:val="single"/>
          <w:lang w:eastAsia="ja-JP"/>
        </w:rPr>
        <w:t>High-school Graduation Rates by Immigration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7109" w14:paraId="0EF84749" w14:textId="77777777" w:rsidTr="00934A98"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316B8F0" w14:textId="77777777" w:rsidR="00FE7109" w:rsidRDefault="00FE7109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C1BD2F" w14:textId="11ECA749" w:rsidR="00F03BD3" w:rsidRPr="00934A98" w:rsidRDefault="00796F05" w:rsidP="00F03BD3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83806E" w14:textId="319CC226" w:rsidR="00FE7109" w:rsidRPr="00934A98" w:rsidRDefault="00796F05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7E2B2F6" w14:textId="4A0B2D2D" w:rsidR="00D62EC2" w:rsidRPr="00934A98" w:rsidRDefault="00C75965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DA0B7C" w14:paraId="4D86312F" w14:textId="77777777" w:rsidTr="000876E2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65D36CAC" w14:textId="6B82556A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Non-immigrant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CE250" w14:textId="1C1C01A1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1737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(22.00%)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237A" w14:textId="767D15F3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6157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(78.00%)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0BF4E873" w14:textId="45311463" w:rsidR="00051EB1" w:rsidRDefault="00CE56D1" w:rsidP="000876E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4.13</w:t>
            </w:r>
            <w:r w:rsidR="00CC3F4C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0.042</w:t>
            </w:r>
          </w:p>
        </w:tc>
      </w:tr>
      <w:tr w:rsidR="00DA0B7C" w14:paraId="5A03ACC2" w14:textId="77777777" w:rsidTr="00FB2129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3019B4C3" w14:textId="3FA778EC" w:rsidR="00DA0B7C" w:rsidRPr="00934A98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Immigrant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5386AC3" w14:textId="1D07B0E6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266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(24.81%)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4B772" w14:textId="5E578538" w:rsidR="00DA0B7C" w:rsidRDefault="006E09F8" w:rsidP="00D43C32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806 (</w:t>
            </w:r>
            <w:r w:rsidR="008512DA">
              <w:rPr>
                <w:rFonts w:ascii="Times New Roman" w:eastAsia="Yu Mincho" w:hAnsi="Times New Roman" w:cs="Times New Roman"/>
                <w:bCs/>
                <w:lang w:eastAsia="ja-JP"/>
              </w:rPr>
              <w:t>75.19%)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72DE6CDF" w14:textId="77777777" w:rsidR="00DA0B7C" w:rsidRDefault="00DA0B7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57150F5A" w14:textId="77777777" w:rsidR="00B62DB0" w:rsidRDefault="00B62DB0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7314ECC0" w14:textId="2C150FA7" w:rsidR="00FF3C28" w:rsidRDefault="00FF3C2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 xml:space="preserve">Table </w:t>
      </w:r>
      <w:r w:rsidR="00D478F1">
        <w:rPr>
          <w:rFonts w:ascii="Times New Roman" w:eastAsia="Yu Mincho" w:hAnsi="Times New Roman" w:cs="Times New Roman"/>
          <w:bCs/>
          <w:u w:val="single"/>
          <w:lang w:eastAsia="ja-JP"/>
        </w:rPr>
        <w:t>3</w:t>
      </w:r>
      <w:r w:rsidRPr="00FF3C28">
        <w:rPr>
          <w:rFonts w:ascii="Times New Roman" w:eastAsia="Yu Mincho" w:hAnsi="Times New Roman" w:cs="Times New Roman"/>
          <w:bCs/>
          <w:u w:val="single"/>
          <w:lang w:eastAsia="ja-JP"/>
        </w:rPr>
        <w:t>: High-school Graduation Rates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541A9" w:rsidRPr="00934A98" w14:paraId="13DCC3CC" w14:textId="77777777" w:rsidTr="00401BD3">
        <w:trPr>
          <w:trHeight w:val="377"/>
        </w:trPr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5231F29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F6F29E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Non-graduate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6A78418" w14:textId="77777777" w:rsidR="003541A9" w:rsidRPr="00934A98" w:rsidRDefault="003541A9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934A98">
              <w:rPr>
                <w:rFonts w:ascii="Times New Roman" w:eastAsia="Yu Mincho" w:hAnsi="Times New Roman" w:cs="Times New Roman"/>
                <w:b/>
                <w:lang w:eastAsia="ja-JP"/>
              </w:rPr>
              <w:t>Graduate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3836C40" w14:textId="77777777" w:rsidR="003541A9" w:rsidRPr="00934A98" w:rsidRDefault="00C75965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Yu Mincho" w:hAnsi="Cambria Math" w:cs="Times New Roman"/>
                        <w:b/>
                        <w:i/>
                        <w:lang w:eastAsia="ja-JP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χ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Yu Mincho" w:hAnsi="Cambria Math" w:cs="Times New Roman"/>
                        <w:lang w:eastAsia="ja-JP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Yu Mincho" w:hAnsi="Cambria Math" w:cs="Times New Roman"/>
                    <w:lang w:eastAsia="ja-JP"/>
                  </w:rPr>
                  <m:t>/pvalue</m:t>
                </m:r>
              </m:oMath>
            </m:oMathPara>
          </w:p>
        </w:tc>
      </w:tr>
      <w:tr w:rsidR="003541A9" w14:paraId="0AB4D690" w14:textId="77777777" w:rsidTr="007B79C7"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</w:tcPr>
          <w:p w14:paraId="175015FF" w14:textId="1520557A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8838B" w14:textId="11B4022E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1187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25.87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B5645" w14:textId="620F7681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3402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D95198">
              <w:rPr>
                <w:rFonts w:ascii="Times New Roman" w:eastAsia="Yu Mincho" w:hAnsi="Times New Roman" w:cs="Times New Roman"/>
                <w:bCs/>
                <w:lang w:eastAsia="ja-JP"/>
              </w:rPr>
              <w:t>74.13</w:t>
            </w:r>
            <w:r w:rsidR="00964322">
              <w:rPr>
                <w:rFonts w:ascii="Times New Roman" w:eastAsia="Yu Mincho" w:hAnsi="Times New Roman" w:cs="Times New Roman"/>
                <w:bCs/>
                <w:lang w:eastAsia="ja-JP"/>
              </w:rPr>
              <w:t>%)</w:t>
            </w:r>
          </w:p>
        </w:tc>
        <w:tc>
          <w:tcPr>
            <w:tcW w:w="2338" w:type="dxa"/>
            <w:vMerge w:val="restart"/>
            <w:tcBorders>
              <w:left w:val="single" w:sz="4" w:space="0" w:color="auto"/>
            </w:tcBorders>
            <w:vAlign w:val="center"/>
          </w:tcPr>
          <w:p w14:paraId="567968C3" w14:textId="23137744" w:rsidR="003541A9" w:rsidRDefault="0044229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66.96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/ </w:t>
            </w: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&lt;0.001</w:t>
            </w:r>
          </w:p>
        </w:tc>
      </w:tr>
      <w:tr w:rsidR="003541A9" w14:paraId="59ADD03C" w14:textId="77777777" w:rsidTr="007B79C7"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</w:tcPr>
          <w:p w14:paraId="5697FDFF" w14:textId="4E386636" w:rsidR="003541A9" w:rsidRPr="00934A98" w:rsidRDefault="00401BD3" w:rsidP="007B79C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F7F582" w14:textId="77A171F6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816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18.64%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9235DA" w14:textId="1564D40A" w:rsidR="003541A9" w:rsidRDefault="00505750" w:rsidP="007B79C7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3561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 xml:space="preserve"> (</w:t>
            </w:r>
            <w:r w:rsidR="00C01FC8">
              <w:rPr>
                <w:rFonts w:ascii="Times New Roman" w:eastAsia="Yu Mincho" w:hAnsi="Times New Roman" w:cs="Times New Roman"/>
                <w:bCs/>
                <w:lang w:eastAsia="ja-JP"/>
              </w:rPr>
              <w:t>81.36%</w:t>
            </w:r>
            <w:r w:rsidR="003541A9">
              <w:rPr>
                <w:rFonts w:ascii="Times New Roman" w:eastAsia="Yu Mincho" w:hAnsi="Times New Roman" w:cs="Times New Roman"/>
                <w:bCs/>
                <w:lang w:eastAsia="ja-JP"/>
              </w:rPr>
              <w:t>)</w:t>
            </w:r>
          </w:p>
        </w:tc>
        <w:tc>
          <w:tcPr>
            <w:tcW w:w="2338" w:type="dxa"/>
            <w:vMerge/>
            <w:tcBorders>
              <w:left w:val="single" w:sz="4" w:space="0" w:color="auto"/>
            </w:tcBorders>
          </w:tcPr>
          <w:p w14:paraId="32289375" w14:textId="77777777" w:rsidR="003541A9" w:rsidRDefault="003541A9" w:rsidP="007B79C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0EFC6E60" w14:textId="05F1CD17" w:rsidR="003541A9" w:rsidRDefault="003541A9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2855A50D" w14:textId="7697A62A" w:rsidR="000D09ED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  <w:r w:rsidRPr="006E0DF6">
        <w:rPr>
          <w:rFonts w:ascii="Times New Roman" w:eastAsia="Yu Mincho" w:hAnsi="Times New Roman" w:cs="Times New Roman"/>
          <w:bCs/>
          <w:u w:val="single"/>
          <w:lang w:eastAsia="ja-JP"/>
        </w:rPr>
        <w:t>Table 4: Age by Gender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1993"/>
        <w:gridCol w:w="1920"/>
        <w:gridCol w:w="3374"/>
      </w:tblGrid>
      <w:tr w:rsidR="0064776C" w14:paraId="24C04C09" w14:textId="55A820CF" w:rsidTr="00911B67">
        <w:tc>
          <w:tcPr>
            <w:tcW w:w="2063" w:type="dxa"/>
            <w:tcBorders>
              <w:bottom w:val="nil"/>
            </w:tcBorders>
            <w:shd w:val="clear" w:color="auto" w:fill="D9D9D9" w:themeFill="background1" w:themeFillShade="D9"/>
          </w:tcPr>
          <w:p w14:paraId="6F6B3397" w14:textId="77777777" w:rsidR="0064776C" w:rsidRDefault="0064776C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3913" w:type="dxa"/>
            <w:gridSpan w:val="2"/>
            <w:shd w:val="clear" w:color="auto" w:fill="D9D9D9" w:themeFill="background1" w:themeFillShade="D9"/>
          </w:tcPr>
          <w:p w14:paraId="6DAD19B6" w14:textId="5727CD1A" w:rsidR="0064776C" w:rsidRDefault="0064776C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Age</w:t>
            </w:r>
          </w:p>
        </w:tc>
        <w:tc>
          <w:tcPr>
            <w:tcW w:w="3374" w:type="dxa"/>
            <w:shd w:val="clear" w:color="auto" w:fill="D9D9D9" w:themeFill="background1" w:themeFillShade="D9"/>
          </w:tcPr>
          <w:p w14:paraId="2DFF972B" w14:textId="4C34F0C4" w:rsidR="0064776C" w:rsidRPr="005E457E" w:rsidRDefault="005E457E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i/>
                <w:iCs/>
                <w:lang w:eastAsia="ja-JP"/>
              </w:rPr>
            </w:pPr>
            <w:r w:rsidRPr="005E457E">
              <w:rPr>
                <w:rFonts w:ascii="Times New Roman" w:eastAsia="Yu Mincho" w:hAnsi="Times New Roman" w:cs="Times New Roman"/>
                <w:b/>
                <w:i/>
                <w:iCs/>
                <w:sz w:val="24"/>
                <w:szCs w:val="24"/>
                <w:lang w:eastAsia="ja-JP"/>
              </w:rPr>
              <w:t>t/</w:t>
            </w:r>
            <w:proofErr w:type="spellStart"/>
            <w:r w:rsidRPr="005E457E">
              <w:rPr>
                <w:rFonts w:ascii="Times New Roman" w:eastAsia="Yu Mincho" w:hAnsi="Times New Roman" w:cs="Times New Roman"/>
                <w:b/>
                <w:i/>
                <w:iCs/>
                <w:sz w:val="24"/>
                <w:szCs w:val="24"/>
                <w:lang w:eastAsia="ja-JP"/>
              </w:rPr>
              <w:t>pvalue</w:t>
            </w:r>
            <w:proofErr w:type="spellEnd"/>
          </w:p>
        </w:tc>
      </w:tr>
      <w:tr w:rsidR="00E53EAA" w14:paraId="249F039F" w14:textId="2AA56816" w:rsidTr="00523939">
        <w:tc>
          <w:tcPr>
            <w:tcW w:w="2063" w:type="dxa"/>
            <w:tcBorders>
              <w:top w:val="nil"/>
            </w:tcBorders>
            <w:shd w:val="clear" w:color="auto" w:fill="D9D9D9" w:themeFill="background1" w:themeFillShade="D9"/>
          </w:tcPr>
          <w:p w14:paraId="5DF046C0" w14:textId="77777777" w:rsidR="00E53EAA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  <w:tc>
          <w:tcPr>
            <w:tcW w:w="1993" w:type="dxa"/>
          </w:tcPr>
          <w:p w14:paraId="65D72CFB" w14:textId="7FF6F06C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Mean</w:t>
            </w:r>
          </w:p>
        </w:tc>
        <w:tc>
          <w:tcPr>
            <w:tcW w:w="1920" w:type="dxa"/>
          </w:tcPr>
          <w:p w14:paraId="0AE59558" w14:textId="5CCD34D0" w:rsidR="00E53EAA" w:rsidRPr="002E1298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2E1298">
              <w:rPr>
                <w:rFonts w:ascii="Times New Roman" w:eastAsia="Yu Mincho" w:hAnsi="Times New Roman" w:cs="Times New Roman"/>
                <w:b/>
                <w:lang w:eastAsia="ja-JP"/>
              </w:rPr>
              <w:t>SD</w:t>
            </w:r>
          </w:p>
        </w:tc>
        <w:tc>
          <w:tcPr>
            <w:tcW w:w="3374" w:type="dxa"/>
            <w:vMerge w:val="restart"/>
          </w:tcPr>
          <w:p w14:paraId="60C4A202" w14:textId="77777777" w:rsidR="00E53EAA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/>
                <w:lang w:eastAsia="ja-JP"/>
              </w:rPr>
            </w:pPr>
          </w:p>
          <w:p w14:paraId="2696F0AE" w14:textId="5C1FDF9A" w:rsidR="00E53EAA" w:rsidRPr="004B33DD" w:rsidRDefault="00E53EAA" w:rsidP="002E1298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-0.807/0.4</w:t>
            </w:r>
            <w:r w:rsidR="005B5928" w:rsidRPr="004B33DD">
              <w:rPr>
                <w:rFonts w:ascii="Times New Roman" w:eastAsia="Yu Mincho" w:hAnsi="Times New Roman" w:cs="Times New Roman"/>
                <w:bCs/>
                <w:lang w:eastAsia="ja-JP"/>
              </w:rPr>
              <w:t>20</w:t>
            </w:r>
          </w:p>
        </w:tc>
      </w:tr>
      <w:tr w:rsidR="00E53EAA" w14:paraId="047D99F1" w14:textId="00D13078" w:rsidTr="0064776C">
        <w:tc>
          <w:tcPr>
            <w:tcW w:w="2063" w:type="dxa"/>
          </w:tcPr>
          <w:p w14:paraId="0031C4EC" w14:textId="6236EE36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Male</w:t>
            </w:r>
          </w:p>
        </w:tc>
        <w:tc>
          <w:tcPr>
            <w:tcW w:w="1993" w:type="dxa"/>
          </w:tcPr>
          <w:p w14:paraId="105C486F" w14:textId="45C044B3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13.98</w:t>
            </w:r>
          </w:p>
        </w:tc>
        <w:tc>
          <w:tcPr>
            <w:tcW w:w="1920" w:type="dxa"/>
          </w:tcPr>
          <w:p w14:paraId="3F5394BB" w14:textId="08978AA1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1.39</w:t>
            </w:r>
          </w:p>
        </w:tc>
        <w:tc>
          <w:tcPr>
            <w:tcW w:w="3374" w:type="dxa"/>
            <w:vMerge/>
          </w:tcPr>
          <w:p w14:paraId="743D249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  <w:tr w:rsidR="00E53EAA" w14:paraId="3E685637" w14:textId="4544C20A" w:rsidTr="0064776C">
        <w:tc>
          <w:tcPr>
            <w:tcW w:w="2063" w:type="dxa"/>
          </w:tcPr>
          <w:p w14:paraId="61876D98" w14:textId="32ABC01C" w:rsidR="00E53EAA" w:rsidRPr="00D04A1B" w:rsidRDefault="00E53EAA" w:rsidP="006232F7">
            <w:pPr>
              <w:spacing w:line="480" w:lineRule="auto"/>
              <w:rPr>
                <w:rFonts w:ascii="Times New Roman" w:eastAsia="Yu Mincho" w:hAnsi="Times New Roman" w:cs="Times New Roman"/>
                <w:b/>
                <w:lang w:eastAsia="ja-JP"/>
              </w:rPr>
            </w:pPr>
            <w:r w:rsidRPr="00D04A1B">
              <w:rPr>
                <w:rFonts w:ascii="Times New Roman" w:eastAsia="Yu Mincho" w:hAnsi="Times New Roman" w:cs="Times New Roman"/>
                <w:b/>
                <w:lang w:eastAsia="ja-JP"/>
              </w:rPr>
              <w:t>Female</w:t>
            </w:r>
          </w:p>
        </w:tc>
        <w:tc>
          <w:tcPr>
            <w:tcW w:w="1993" w:type="dxa"/>
          </w:tcPr>
          <w:p w14:paraId="23843F28" w14:textId="59475925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14.00</w:t>
            </w:r>
          </w:p>
        </w:tc>
        <w:tc>
          <w:tcPr>
            <w:tcW w:w="1920" w:type="dxa"/>
          </w:tcPr>
          <w:p w14:paraId="23779A54" w14:textId="2619E860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  <w:r>
              <w:rPr>
                <w:rFonts w:ascii="Times New Roman" w:eastAsia="Yu Mincho" w:hAnsi="Times New Roman" w:cs="Times New Roman"/>
                <w:bCs/>
                <w:lang w:eastAsia="ja-JP"/>
              </w:rPr>
              <w:t>1.40</w:t>
            </w:r>
          </w:p>
        </w:tc>
        <w:tc>
          <w:tcPr>
            <w:tcW w:w="3374" w:type="dxa"/>
            <w:vMerge/>
          </w:tcPr>
          <w:p w14:paraId="79D4DEDC" w14:textId="77777777" w:rsidR="00E53EAA" w:rsidRDefault="00E53EAA" w:rsidP="007F2994">
            <w:pPr>
              <w:spacing w:line="480" w:lineRule="auto"/>
              <w:jc w:val="center"/>
              <w:rPr>
                <w:rFonts w:ascii="Times New Roman" w:eastAsia="Yu Mincho" w:hAnsi="Times New Roman" w:cs="Times New Roman"/>
                <w:bCs/>
                <w:lang w:eastAsia="ja-JP"/>
              </w:rPr>
            </w:pPr>
          </w:p>
        </w:tc>
      </w:tr>
    </w:tbl>
    <w:p w14:paraId="32CE9BEF" w14:textId="09DA2F3C" w:rsidR="006E0DF6" w:rsidRDefault="006E0DF6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1252C506" w14:textId="2029C4DE" w:rsidR="00BD1E9C" w:rsidRDefault="00BD1E9C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BD1E9C">
        <w:rPr>
          <w:rFonts w:ascii="Times New Roman" w:eastAsia="Yu Mincho" w:hAnsi="Times New Roman" w:cs="Times New Roman"/>
          <w:bCs/>
          <w:i/>
          <w:iCs/>
          <w:lang w:eastAsia="ja-JP"/>
        </w:rPr>
        <w:lastRenderedPageBreak/>
        <w:t>Structural Equation Model</w:t>
      </w:r>
    </w:p>
    <w:p w14:paraId="6BAEAC89" w14:textId="4C117232" w:rsidR="001F7BF8" w:rsidRDefault="00AE7E20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i/>
          <w:iCs/>
          <w:lang w:eastAsia="ja-JP"/>
        </w:rPr>
        <w:tab/>
      </w:r>
      <w:r>
        <w:rPr>
          <w:rFonts w:ascii="Times New Roman" w:eastAsia="Yu Mincho" w:hAnsi="Times New Roman" w:cs="Times New Roman"/>
          <w:bCs/>
          <w:lang w:eastAsia="ja-JP"/>
        </w:rPr>
        <w:t xml:space="preserve">The Structural Equation Model (SEM) is </w:t>
      </w:r>
      <w:r w:rsidR="00454029">
        <w:rPr>
          <w:rFonts w:ascii="Times New Roman" w:eastAsia="Yu Mincho" w:hAnsi="Times New Roman" w:cs="Times New Roman"/>
          <w:bCs/>
          <w:lang w:eastAsia="ja-JP"/>
        </w:rPr>
        <w:t xml:space="preserve">often used to assess </w:t>
      </w:r>
      <w:r w:rsidR="00C30099">
        <w:rPr>
          <w:rFonts w:ascii="Times New Roman" w:eastAsia="Yu Mincho" w:hAnsi="Times New Roman" w:cs="Times New Roman"/>
          <w:bCs/>
          <w:lang w:eastAsia="ja-JP"/>
        </w:rPr>
        <w:t>unobservable “latent” constructs</w:t>
      </w:r>
      <w:r w:rsidR="00F50D71">
        <w:rPr>
          <w:rFonts w:ascii="Times New Roman" w:eastAsia="Yu Mincho" w:hAnsi="Times New Roman" w:cs="Times New Roman"/>
          <w:bCs/>
          <w:lang w:eastAsia="ja-JP"/>
        </w:rPr>
        <w:t xml:space="preserve"> via observed </w:t>
      </w:r>
      <w:r w:rsidR="007D62B5">
        <w:rPr>
          <w:rFonts w:ascii="Times New Roman" w:eastAsia="Yu Mincho" w:hAnsi="Times New Roman" w:cs="Times New Roman"/>
          <w:bCs/>
          <w:lang w:eastAsia="ja-JP"/>
        </w:rPr>
        <w:t>variables</w:t>
      </w:r>
      <w:r w:rsidR="00B45F34">
        <w:rPr>
          <w:rFonts w:ascii="Times New Roman" w:eastAsia="Yu Mincho" w:hAnsi="Times New Roman" w:cs="Times New Roman"/>
          <w:bCs/>
          <w:lang w:eastAsia="ja-JP"/>
        </w:rPr>
        <w:t xml:space="preserve"> in the data.</w:t>
      </w:r>
      <w:r w:rsidR="005B360F">
        <w:rPr>
          <w:rFonts w:ascii="Times New Roman" w:eastAsia="Yu Mincho" w:hAnsi="Times New Roman" w:cs="Times New Roman"/>
          <w:bCs/>
          <w:lang w:eastAsia="ja-JP"/>
        </w:rPr>
        <w:t xml:space="preserve"> </w:t>
      </w:r>
      <w:proofErr w:type="spellStart"/>
      <w:r w:rsidR="005B360F">
        <w:rPr>
          <w:rFonts w:ascii="Times New Roman" w:eastAsia="Yu Mincho" w:hAnsi="Times New Roman" w:cs="Times New Roman"/>
          <w:bCs/>
          <w:lang w:eastAsia="ja-JP"/>
        </w:rPr>
        <w:t>The</w:t>
      </w:r>
      <w:proofErr w:type="spellEnd"/>
      <w:r w:rsidR="005B360F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7543C3">
        <w:rPr>
          <w:rFonts w:ascii="Times New Roman" w:eastAsia="Yu Mincho" w:hAnsi="Times New Roman" w:cs="Times New Roman"/>
          <w:bCs/>
          <w:lang w:eastAsia="ja-JP"/>
        </w:rPr>
        <w:t xml:space="preserve">are two major 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latent variables present in the analysis: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Delinquency</w:t>
      </w:r>
      <w:r w:rsidR="002E17A1">
        <w:rPr>
          <w:rFonts w:ascii="Times New Roman" w:eastAsia="Yu Mincho" w:hAnsi="Times New Roman" w:cs="Times New Roman"/>
          <w:bCs/>
          <w:lang w:eastAsia="ja-JP"/>
        </w:rPr>
        <w:t xml:space="preserve"> and </w:t>
      </w:r>
      <w:r w:rsidR="002E17A1" w:rsidRPr="00FF3D78">
        <w:rPr>
          <w:rFonts w:ascii="Times New Roman" w:eastAsia="Yu Mincho" w:hAnsi="Times New Roman" w:cs="Times New Roman"/>
          <w:bCs/>
          <w:i/>
          <w:iCs/>
          <w:lang w:eastAsia="ja-JP"/>
        </w:rPr>
        <w:t>Trauma</w:t>
      </w:r>
      <w:r w:rsidR="002E17A1">
        <w:rPr>
          <w:rFonts w:ascii="Times New Roman" w:eastAsia="Yu Mincho" w:hAnsi="Times New Roman" w:cs="Times New Roman"/>
          <w:bCs/>
          <w:lang w:eastAsia="ja-JP"/>
        </w:rPr>
        <w:t>, both of which were discussed earlier.</w:t>
      </w:r>
      <w:r w:rsidR="00F137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A87CD8">
        <w:rPr>
          <w:rFonts w:ascii="Times New Roman" w:eastAsia="Yu Mincho" w:hAnsi="Times New Roman" w:cs="Times New Roman"/>
          <w:bCs/>
          <w:lang w:eastAsia="ja-JP"/>
        </w:rPr>
        <w:t xml:space="preserve">A single </w:t>
      </w:r>
      <w:r w:rsidR="00F76A43">
        <w:rPr>
          <w:rFonts w:ascii="Times New Roman" w:eastAsia="Yu Mincho" w:hAnsi="Times New Roman" w:cs="Times New Roman"/>
          <w:bCs/>
          <w:lang w:eastAsia="ja-JP"/>
        </w:rPr>
        <w:t xml:space="preserve">regression model was incorporated in the SEM, regressing </w:t>
      </w:r>
      <w:r w:rsidR="000879BF">
        <w:rPr>
          <w:rFonts w:ascii="Times New Roman" w:eastAsia="Yu Mincho" w:hAnsi="Times New Roman" w:cs="Times New Roman"/>
          <w:bCs/>
          <w:lang w:eastAsia="ja-JP"/>
        </w:rPr>
        <w:t>high school graduation against the latent and observed variables discussed earlier.</w:t>
      </w:r>
      <w:r w:rsidR="00B22469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The SEM results indicate that </w:t>
      </w:r>
      <w:r w:rsidR="00C710AD">
        <w:rPr>
          <w:rFonts w:ascii="Times New Roman" w:eastAsia="Yu Mincho" w:hAnsi="Times New Roman" w:cs="Times New Roman"/>
          <w:bCs/>
          <w:lang w:eastAsia="ja-JP"/>
        </w:rPr>
        <w:t>all</w:t>
      </w:r>
      <w:r w:rsidR="001476A5">
        <w:rPr>
          <w:rFonts w:ascii="Times New Roman" w:eastAsia="Yu Mincho" w:hAnsi="Times New Roman" w:cs="Times New Roman"/>
          <w:bCs/>
          <w:lang w:eastAsia="ja-JP"/>
        </w:rPr>
        <w:t xml:space="preserve"> the variables mentioned thus far have some sort of a statistically significant effect, whether positive or negative, on high school graduation.</w:t>
      </w:r>
      <w:r w:rsidR="00557AEA">
        <w:rPr>
          <w:rFonts w:ascii="Times New Roman" w:eastAsia="Yu Mincho" w:hAnsi="Times New Roman" w:cs="Times New Roman"/>
          <w:bCs/>
          <w:lang w:eastAsia="ja-JP"/>
        </w:rPr>
        <w:t xml:space="preserve"> The following figure represents the SEM built from this analysis</w:t>
      </w:r>
      <w:r w:rsidR="00273CFB">
        <w:rPr>
          <w:rFonts w:ascii="Times New Roman" w:eastAsia="Yu Mincho" w:hAnsi="Times New Roman" w:cs="Times New Roman"/>
          <w:bCs/>
          <w:lang w:eastAsia="ja-JP"/>
        </w:rPr>
        <w:t xml:space="preserve"> with the numbers representing the odds ratio relating to either the </w:t>
      </w:r>
      <w:r w:rsidR="00D87E91">
        <w:rPr>
          <w:rFonts w:ascii="Times New Roman" w:eastAsia="Yu Mincho" w:hAnsi="Times New Roman" w:cs="Times New Roman"/>
          <w:bCs/>
          <w:lang w:eastAsia="ja-JP"/>
        </w:rPr>
        <w:t>latent variable or the response variable.</w:t>
      </w:r>
      <w:r w:rsidR="004B19A4">
        <w:rPr>
          <w:noProof/>
        </w:rPr>
        <w:drawing>
          <wp:inline distT="0" distB="0" distL="0" distR="0" wp14:anchorId="0E50BC3E" wp14:editId="065CF5EF">
            <wp:extent cx="5943600" cy="393192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67FFB3E-94D1-414A-B4E4-96DC99E7E9F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67FFB3E-94D1-414A-B4E4-96DC99E7E9F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D57">
        <w:rPr>
          <w:rFonts w:ascii="Times New Roman" w:eastAsia="Yu Mincho" w:hAnsi="Times New Roman" w:cs="Times New Roman"/>
          <w:bCs/>
          <w:lang w:eastAsia="ja-JP"/>
        </w:rPr>
        <w:t>All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the variables present in the analysis</w:t>
      </w:r>
      <w:r w:rsidR="001635BF">
        <w:rPr>
          <w:rFonts w:ascii="Times New Roman" w:eastAsia="Yu Mincho" w:hAnsi="Times New Roman" w:cs="Times New Roman"/>
          <w:bCs/>
          <w:lang w:eastAsia="ja-JP"/>
        </w:rPr>
        <w:t>, latent or observed,</w:t>
      </w:r>
      <w:r w:rsidR="00756FD7">
        <w:rPr>
          <w:rFonts w:ascii="Times New Roman" w:eastAsia="Yu Mincho" w:hAnsi="Times New Roman" w:cs="Times New Roman"/>
          <w:bCs/>
          <w:lang w:eastAsia="ja-JP"/>
        </w:rPr>
        <w:t xml:space="preserve"> were statistically significant at the </w:t>
      </w:r>
      <w:r w:rsidR="00C733C1">
        <w:rPr>
          <w:rFonts w:ascii="Times New Roman" w:eastAsia="Yu Mincho" w:hAnsi="Times New Roman" w:cs="Times New Roman"/>
          <w:bCs/>
          <w:lang w:eastAsia="ja-JP"/>
        </w:rPr>
        <w:t>5% level of significance and above.</w:t>
      </w:r>
      <w:r w:rsidR="00E23577">
        <w:rPr>
          <w:rFonts w:ascii="Times New Roman" w:eastAsia="Yu Mincho" w:hAnsi="Times New Roman" w:cs="Times New Roman"/>
          <w:bCs/>
          <w:lang w:eastAsia="ja-JP"/>
        </w:rPr>
        <w:t xml:space="preserve"> Having experienced a traumatic event led to a decrease in the odds of graduating </w:t>
      </w:r>
      <w:r w:rsidR="00EB7FD1">
        <w:rPr>
          <w:rFonts w:ascii="Times New Roman" w:eastAsia="Yu Mincho" w:hAnsi="Times New Roman" w:cs="Times New Roman"/>
          <w:bCs/>
          <w:lang w:eastAsia="ja-JP"/>
        </w:rPr>
        <w:t>high school</w:t>
      </w:r>
      <w:r w:rsidR="00AB1C7B">
        <w:rPr>
          <w:rFonts w:ascii="Times New Roman" w:eastAsia="Yu Mincho" w:hAnsi="Times New Roman" w:cs="Times New Roman"/>
          <w:bCs/>
          <w:lang w:eastAsia="ja-JP"/>
        </w:rPr>
        <w:t>.</w:t>
      </w:r>
      <w:r w:rsidR="00894A3C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3B669C">
        <w:rPr>
          <w:rFonts w:ascii="Times New Roman" w:eastAsia="Yu Mincho" w:hAnsi="Times New Roman" w:cs="Times New Roman"/>
          <w:bCs/>
          <w:lang w:eastAsia="ja-JP"/>
        </w:rPr>
        <w:t xml:space="preserve">Partaking in a delinquent activity </w:t>
      </w:r>
      <w:r w:rsidR="007C247C">
        <w:rPr>
          <w:rFonts w:ascii="Times New Roman" w:eastAsia="Yu Mincho" w:hAnsi="Times New Roman" w:cs="Times New Roman"/>
          <w:bCs/>
          <w:lang w:eastAsia="ja-JP"/>
        </w:rPr>
        <w:t xml:space="preserve">was associated with a </w:t>
      </w:r>
      <w:r w:rsidR="000B389F">
        <w:rPr>
          <w:rFonts w:ascii="Times New Roman" w:eastAsia="Yu Mincho" w:hAnsi="Times New Roman" w:cs="Times New Roman"/>
          <w:bCs/>
          <w:lang w:eastAsia="ja-JP"/>
        </w:rPr>
        <w:t>lower odds</w:t>
      </w:r>
      <w:r w:rsidR="00E0291C">
        <w:rPr>
          <w:rFonts w:ascii="Times New Roman" w:eastAsia="Yu Mincho" w:hAnsi="Times New Roman" w:cs="Times New Roman"/>
          <w:bCs/>
          <w:lang w:eastAsia="ja-JP"/>
        </w:rPr>
        <w:t xml:space="preserve"> of graduating high school. </w:t>
      </w:r>
    </w:p>
    <w:p w14:paraId="4160C91C" w14:textId="1F1B883D" w:rsidR="001F7BF8" w:rsidRPr="001F7BF8" w:rsidRDefault="001F7BF8" w:rsidP="006232F7">
      <w:pPr>
        <w:spacing w:line="480" w:lineRule="auto"/>
        <w:rPr>
          <w:rFonts w:ascii="Times New Roman" w:eastAsia="Yu Mincho" w:hAnsi="Times New Roman" w:cs="Times New Roman"/>
          <w:bCs/>
          <w:i/>
          <w:iCs/>
          <w:lang w:eastAsia="ja-JP"/>
        </w:rPr>
      </w:pPr>
      <w:r w:rsidRPr="003512E0">
        <w:rPr>
          <w:rFonts w:ascii="Times New Roman" w:eastAsia="Yu Mincho" w:hAnsi="Times New Roman" w:cs="Times New Roman"/>
          <w:bCs/>
          <w:i/>
          <w:iCs/>
          <w:lang w:eastAsia="ja-JP"/>
        </w:rPr>
        <w:lastRenderedPageBreak/>
        <w:t>The Role of Demographics on High School Graduation</w:t>
      </w:r>
    </w:p>
    <w:p w14:paraId="09332312" w14:textId="7F4A0D95" w:rsidR="00E23577" w:rsidRDefault="00A04467" w:rsidP="001F19F2">
      <w:pPr>
        <w:spacing w:line="480" w:lineRule="auto"/>
        <w:ind w:firstLine="720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>T</w:t>
      </w:r>
      <w:r w:rsidR="000808DA">
        <w:rPr>
          <w:rFonts w:ascii="Times New Roman" w:eastAsia="Yu Mincho" w:hAnsi="Times New Roman" w:cs="Times New Roman"/>
          <w:bCs/>
          <w:lang w:eastAsia="ja-JP"/>
        </w:rPr>
        <w:t>he odds of graduating high school are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1.05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 (95% CI:</w:t>
      </w:r>
      <w:r w:rsidR="004215B0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445A0B">
        <w:rPr>
          <w:rFonts w:ascii="Times New Roman" w:eastAsia="Yu Mincho" w:hAnsi="Times New Roman" w:cs="Times New Roman"/>
          <w:bCs/>
          <w:lang w:eastAsia="ja-JP"/>
        </w:rPr>
        <w:t>1.03, 1.08</w:t>
      </w:r>
      <w:r w:rsidR="00050F9B">
        <w:rPr>
          <w:rFonts w:ascii="Times New Roman" w:eastAsia="Yu Mincho" w:hAnsi="Times New Roman" w:cs="Times New Roman"/>
          <w:bCs/>
          <w:lang w:eastAsia="ja-JP"/>
        </w:rPr>
        <w:t>)</w:t>
      </w:r>
      <w:r w:rsidR="001B327D">
        <w:rPr>
          <w:rFonts w:ascii="Times New Roman" w:eastAsia="Yu Mincho" w:hAnsi="Times New Roman" w:cs="Times New Roman"/>
          <w:bCs/>
          <w:lang w:eastAsia="ja-JP"/>
        </w:rPr>
        <w:t xml:space="preserve"> times</w:t>
      </w:r>
      <w:r w:rsidR="000808DA">
        <w:rPr>
          <w:rFonts w:ascii="Times New Roman" w:eastAsia="Yu Mincho" w:hAnsi="Times New Roman" w:cs="Times New Roman"/>
          <w:bCs/>
          <w:lang w:eastAsia="ja-JP"/>
        </w:rPr>
        <w:t xml:space="preserve">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lower </w:t>
      </w:r>
      <w:r>
        <w:rPr>
          <w:rFonts w:ascii="Times New Roman" w:eastAsia="Yu Mincho" w:hAnsi="Times New Roman" w:cs="Times New Roman"/>
          <w:bCs/>
          <w:lang w:eastAsia="ja-JP"/>
        </w:rPr>
        <w:t xml:space="preserve">for immigrants </w:t>
      </w:r>
      <w:r w:rsidR="008906F4">
        <w:rPr>
          <w:rFonts w:ascii="Times New Roman" w:eastAsia="Yu Mincho" w:hAnsi="Times New Roman" w:cs="Times New Roman"/>
          <w:bCs/>
          <w:lang w:eastAsia="ja-JP"/>
        </w:rPr>
        <w:t xml:space="preserve">than </w:t>
      </w:r>
      <w:r w:rsidR="006D2D72">
        <w:rPr>
          <w:rFonts w:ascii="Times New Roman" w:eastAsia="Yu Mincho" w:hAnsi="Times New Roman" w:cs="Times New Roman"/>
          <w:bCs/>
          <w:lang w:eastAsia="ja-JP"/>
        </w:rPr>
        <w:t xml:space="preserve">for </w:t>
      </w:r>
      <w:r w:rsidR="008906F4">
        <w:rPr>
          <w:rFonts w:ascii="Times New Roman" w:eastAsia="Yu Mincho" w:hAnsi="Times New Roman" w:cs="Times New Roman"/>
          <w:bCs/>
          <w:lang w:eastAsia="ja-JP"/>
        </w:rPr>
        <w:t>his/her non-immigrant counterparts</w:t>
      </w:r>
      <w:r>
        <w:rPr>
          <w:rFonts w:ascii="Times New Roman" w:eastAsia="Yu Mincho" w:hAnsi="Times New Roman" w:cs="Times New Roman"/>
          <w:bCs/>
          <w:lang w:eastAsia="ja-JP"/>
        </w:rPr>
        <w:t xml:space="preserve">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1.04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females compared to males, 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times higher for every </w:t>
      </w:r>
      <w:r w:rsidR="00C75965">
        <w:rPr>
          <w:rFonts w:ascii="Times New Roman" w:eastAsia="Yu Mincho" w:hAnsi="Times New Roman" w:cs="Times New Roman"/>
          <w:bCs/>
          <w:lang w:eastAsia="ja-JP"/>
        </w:rPr>
        <w:t>one-year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 increase in age,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1.014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1F42AD">
        <w:rPr>
          <w:rFonts w:ascii="Times New Roman" w:eastAsia="Yu Mincho" w:hAnsi="Times New Roman" w:cs="Times New Roman"/>
          <w:bCs/>
          <w:lang w:eastAsia="ja-JP"/>
        </w:rPr>
        <w:t xml:space="preserve">times lower for every year increase in age beyond 14, </w:t>
      </w:r>
      <w:r w:rsidR="002541FD">
        <w:rPr>
          <w:rFonts w:ascii="Times New Roman" w:eastAsia="Yu Mincho" w:hAnsi="Times New Roman" w:cs="Times New Roman"/>
          <w:bCs/>
          <w:lang w:eastAsia="ja-JP"/>
        </w:rPr>
        <w:t xml:space="preserve">and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1.09 </w:t>
      </w:r>
      <w:r w:rsidR="007978D1">
        <w:rPr>
          <w:rFonts w:ascii="Times New Roman" w:eastAsia="Yu Mincho" w:hAnsi="Times New Roman" w:cs="Times New Roman"/>
          <w:bCs/>
          <w:lang w:eastAsia="ja-JP"/>
        </w:rPr>
        <w:t xml:space="preserve">(95% CI:  </w:t>
      </w:r>
      <w:r w:rsidR="00A67476">
        <w:rPr>
          <w:rFonts w:ascii="Times New Roman" w:eastAsia="Yu Mincho" w:hAnsi="Times New Roman" w:cs="Times New Roman"/>
          <w:bCs/>
          <w:lang w:eastAsia="ja-JP"/>
        </w:rPr>
        <w:t xml:space="preserve">times lower for </w:t>
      </w:r>
      <w:r w:rsidR="00D56E24">
        <w:rPr>
          <w:rFonts w:ascii="Times New Roman" w:eastAsia="Yu Mincho" w:hAnsi="Times New Roman" w:cs="Times New Roman"/>
          <w:bCs/>
          <w:lang w:eastAsia="ja-JP"/>
        </w:rPr>
        <w:t>blacks compared to other races.</w:t>
      </w:r>
    </w:p>
    <w:p w14:paraId="598B8014" w14:textId="3366AC38" w:rsidR="00224173" w:rsidRDefault="00224173" w:rsidP="00224173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224173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Limitations</w:t>
      </w:r>
    </w:p>
    <w:p w14:paraId="04E9B491" w14:textId="14C0D873" w:rsidR="00224173" w:rsidRPr="00224173" w:rsidRDefault="00224173" w:rsidP="00224173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ab/>
      </w:r>
    </w:p>
    <w:p w14:paraId="7CA91243" w14:textId="2D7F1A7F" w:rsidR="00D5082F" w:rsidRDefault="0017535F" w:rsidP="006232F7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  <w:r w:rsidRPr="0017535F"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>Conclusion</w:t>
      </w:r>
    </w:p>
    <w:p w14:paraId="002854F4" w14:textId="264FCDD0" w:rsidR="00A656CD" w:rsidRPr="00A656CD" w:rsidRDefault="00A656CD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/>
          <w:sz w:val="24"/>
          <w:szCs w:val="24"/>
          <w:lang w:eastAsia="ja-JP"/>
        </w:rPr>
        <w:tab/>
      </w:r>
    </w:p>
    <w:p w14:paraId="3AA5A061" w14:textId="77777777" w:rsidR="00F60AD9" w:rsidRDefault="00F60AD9" w:rsidP="006232F7">
      <w:pPr>
        <w:spacing w:line="480" w:lineRule="auto"/>
        <w:rPr>
          <w:rFonts w:ascii="Times New Roman" w:eastAsia="Yu Mincho" w:hAnsi="Times New Roman" w:cs="Times New Roman"/>
          <w:b/>
          <w:sz w:val="24"/>
          <w:szCs w:val="24"/>
          <w:lang w:eastAsia="ja-JP"/>
        </w:rPr>
      </w:pPr>
    </w:p>
    <w:p w14:paraId="397C2F51" w14:textId="6ECB239A" w:rsidR="0017535F" w:rsidRPr="0017535F" w:rsidRDefault="0017535F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  <w:r>
        <w:rPr>
          <w:rFonts w:ascii="Times New Roman" w:eastAsia="Yu Mincho" w:hAnsi="Times New Roman" w:cs="Times New Roman"/>
          <w:bCs/>
          <w:lang w:eastAsia="ja-JP"/>
        </w:rPr>
        <w:tab/>
      </w:r>
    </w:p>
    <w:p w14:paraId="37D957D0" w14:textId="77777777" w:rsidR="0017535F" w:rsidRPr="006E0DF6" w:rsidRDefault="0017535F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45DE3B49" w14:textId="77777777" w:rsidR="00FF3C28" w:rsidRPr="00FF3C28" w:rsidRDefault="00FF3C28" w:rsidP="006232F7">
      <w:pPr>
        <w:spacing w:line="480" w:lineRule="auto"/>
        <w:rPr>
          <w:rFonts w:ascii="Times New Roman" w:eastAsia="Yu Mincho" w:hAnsi="Times New Roman" w:cs="Times New Roman"/>
          <w:bCs/>
          <w:u w:val="single"/>
          <w:lang w:eastAsia="ja-JP"/>
        </w:rPr>
      </w:pPr>
    </w:p>
    <w:p w14:paraId="40DDED00" w14:textId="12429E8A" w:rsidR="0080113D" w:rsidRDefault="0080113D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20C8DD57" w14:textId="77777777" w:rsidR="00846612" w:rsidRDefault="00846612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703A744B" w14:textId="77777777" w:rsidR="0080113D" w:rsidRPr="00075950" w:rsidRDefault="0080113D" w:rsidP="006232F7">
      <w:pPr>
        <w:spacing w:line="480" w:lineRule="auto"/>
        <w:rPr>
          <w:rFonts w:ascii="Times New Roman" w:eastAsia="Yu Mincho" w:hAnsi="Times New Roman" w:cs="Times New Roman"/>
          <w:bCs/>
          <w:lang w:eastAsia="ja-JP"/>
        </w:rPr>
      </w:pPr>
    </w:p>
    <w:p w14:paraId="2ED6FBB0" w14:textId="384161BE" w:rsidR="00A34BDF" w:rsidRDefault="00A34BDF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  <w:r>
        <w:rPr>
          <w:rFonts w:ascii="Times New Roman" w:eastAsia="Yu Mincho" w:hAnsi="Times New Roman" w:cs="Times New Roman"/>
          <w:lang w:eastAsia="ja-JP"/>
        </w:rPr>
        <w:tab/>
      </w:r>
    </w:p>
    <w:p w14:paraId="3F4F7CC2" w14:textId="6771E3EF" w:rsidR="005515B3" w:rsidRDefault="005515B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</w:p>
    <w:p w14:paraId="17423047" w14:textId="6142CF36" w:rsidR="005515B3" w:rsidRDefault="005515B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</w:p>
    <w:p w14:paraId="5B142607" w14:textId="77777777" w:rsidR="005515B3" w:rsidRPr="00F6531B" w:rsidRDefault="005515B3" w:rsidP="002008A6">
      <w:pPr>
        <w:spacing w:line="480" w:lineRule="auto"/>
        <w:rPr>
          <w:rFonts w:ascii="Times New Roman" w:eastAsia="Yu Mincho" w:hAnsi="Times New Roman" w:cs="Times New Roman"/>
          <w:lang w:eastAsia="ja-JP"/>
        </w:rPr>
      </w:pPr>
    </w:p>
    <w:p w14:paraId="0961E4BB" w14:textId="211A6114" w:rsidR="006B425F" w:rsidRPr="002257AA" w:rsidRDefault="006B425F" w:rsidP="00200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257AA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Resources:</w:t>
      </w:r>
      <w:r w:rsidR="00A645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78566E" w14:textId="399F53F5" w:rsidR="00B259B3" w:rsidRDefault="0005634E" w:rsidP="0005634E">
      <w:pPr>
        <w:spacing w:line="480" w:lineRule="auto"/>
        <w:ind w:firstLine="720"/>
        <w:rPr>
          <w:rStyle w:val="Hyperlink"/>
          <w:rFonts w:ascii="Times New Roman" w:hAnsi="Times New Roman" w:cs="Times New Roman"/>
          <w:u w:val="none"/>
        </w:rPr>
      </w:pPr>
      <w:r>
        <w:t>Bureau of Labor Statistics</w:t>
      </w:r>
    </w:p>
    <w:p w14:paraId="4A4FD675" w14:textId="49953FEA" w:rsidR="00647D12" w:rsidRPr="00647D12" w:rsidRDefault="00B259B3" w:rsidP="00647D12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  <w:proofErr w:type="spellStart"/>
      <w:r w:rsidRPr="00111042">
        <w:rPr>
          <w:rStyle w:val="Hyperlink"/>
          <w:rFonts w:ascii="Times New Roman" w:hAnsi="Times New Roman" w:cs="Times New Roman"/>
          <w:color w:val="auto"/>
          <w:u w:val="none"/>
        </w:rPr>
        <w:t>Tedor</w:t>
      </w:r>
      <w:proofErr w:type="spellEnd"/>
      <w:r w:rsidRPr="00111042">
        <w:rPr>
          <w:rStyle w:val="Hyperlink"/>
          <w:rFonts w:ascii="Times New Roman" w:hAnsi="Times New Roman" w:cs="Times New Roman"/>
          <w:color w:val="auto"/>
          <w:u w:val="none"/>
        </w:rPr>
        <w:t xml:space="preserve">, Miyuki et. al. </w:t>
      </w:r>
      <w:r w:rsidR="00647D12" w:rsidRPr="00111042">
        <w:rPr>
          <w:rFonts w:ascii="Times New Roman" w:hAnsi="Times New Roman" w:cs="Times New Roman"/>
          <w:i/>
          <w:iCs/>
        </w:rPr>
        <w:t>Explaining the school-to-prison pipeline via race and gender: The impact of trauma, school suspension, school dropout, and delinquency</w:t>
      </w:r>
      <w:r w:rsidR="00893B3B" w:rsidRPr="00111042">
        <w:rPr>
          <w:rFonts w:ascii="Times New Roman" w:hAnsi="Times New Roman" w:cs="Times New Roman"/>
          <w:i/>
          <w:iCs/>
        </w:rPr>
        <w:t xml:space="preserve">. </w:t>
      </w:r>
      <w:r w:rsidR="00893B3B" w:rsidRPr="00111042">
        <w:rPr>
          <w:rFonts w:ascii="Times New Roman" w:hAnsi="Times New Roman" w:cs="Times New Roman"/>
        </w:rPr>
        <w:t>2020</w:t>
      </w:r>
    </w:p>
    <w:p w14:paraId="2A375588" w14:textId="73E32416" w:rsidR="00B259B3" w:rsidRPr="00B259B3" w:rsidRDefault="00B259B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</w:p>
    <w:p w14:paraId="0E077CD4" w14:textId="504C7EA5" w:rsidR="002B7953" w:rsidRPr="002B7953" w:rsidRDefault="002B7953" w:rsidP="002008A6">
      <w:pPr>
        <w:spacing w:line="480" w:lineRule="auto"/>
        <w:rPr>
          <w:rStyle w:val="Hyperlink"/>
          <w:rFonts w:ascii="Times New Roman" w:hAnsi="Times New Roman" w:cs="Times New Roman"/>
          <w:u w:val="none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26AB28D8" w14:textId="1EE6FA6C" w:rsidR="002B7953" w:rsidRPr="00A9073D" w:rsidRDefault="00A9073D" w:rsidP="002008A6">
      <w:pPr>
        <w:spacing w:line="480" w:lineRule="auto"/>
        <w:rPr>
          <w:rFonts w:ascii="Times New Roman" w:hAnsi="Times New Roman" w:cs="Times New Roman"/>
          <w:color w:val="0563C1" w:themeColor="hyperlink"/>
        </w:rPr>
      </w:pPr>
      <w:r>
        <w:rPr>
          <w:rStyle w:val="Hyperlink"/>
          <w:rFonts w:ascii="Times New Roman" w:hAnsi="Times New Roman" w:cs="Times New Roman"/>
          <w:u w:val="none"/>
        </w:rPr>
        <w:tab/>
      </w:r>
    </w:p>
    <w:p w14:paraId="7EC55E56" w14:textId="77777777" w:rsidR="000849FA" w:rsidRPr="00CD0949" w:rsidRDefault="000849FA" w:rsidP="00CD0949">
      <w:pPr>
        <w:spacing w:line="480" w:lineRule="auto"/>
        <w:rPr>
          <w:rFonts w:ascii="Times New Roman" w:hAnsi="Times New Roman" w:cs="Times New Roman"/>
        </w:rPr>
      </w:pPr>
    </w:p>
    <w:sectPr w:rsidR="000849FA" w:rsidRPr="00CD094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645DA" w14:textId="77777777" w:rsidR="00C606B4" w:rsidRDefault="00C606B4" w:rsidP="00C606B4">
      <w:pPr>
        <w:spacing w:after="0" w:line="240" w:lineRule="auto"/>
      </w:pPr>
      <w:r>
        <w:separator/>
      </w:r>
    </w:p>
  </w:endnote>
  <w:endnote w:type="continuationSeparator" w:id="0">
    <w:p w14:paraId="1567E175" w14:textId="77777777" w:rsidR="00C606B4" w:rsidRDefault="00C606B4" w:rsidP="00C6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F654A" w14:textId="77777777" w:rsidR="00C606B4" w:rsidRDefault="00C606B4" w:rsidP="00C606B4">
      <w:pPr>
        <w:spacing w:after="0" w:line="240" w:lineRule="auto"/>
      </w:pPr>
      <w:r>
        <w:separator/>
      </w:r>
    </w:p>
  </w:footnote>
  <w:footnote w:type="continuationSeparator" w:id="0">
    <w:p w14:paraId="4EFD7DFB" w14:textId="77777777" w:rsidR="00C606B4" w:rsidRDefault="00C606B4" w:rsidP="00C60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51AB2" w14:textId="0E8516A3" w:rsidR="00C606B4" w:rsidRDefault="00C606B4">
    <w:pPr>
      <w:pStyle w:val="Header"/>
    </w:pPr>
    <w:r>
      <w:t>Quinn</w:t>
    </w:r>
    <w:r>
      <w:tab/>
      <w:t>STA 635 – Consulting and Programming</w:t>
    </w:r>
    <w:r>
      <w:tab/>
    </w:r>
    <w:r w:rsidR="00CB5C5C">
      <w:t>9</w:t>
    </w:r>
    <w:r w:rsidR="00CB5C5C" w:rsidRPr="00CB5C5C">
      <w:rPr>
        <w:vertAlign w:val="superscript"/>
      </w:rPr>
      <w:t>th</w:t>
    </w:r>
    <w:r w:rsidR="00CB5C5C">
      <w:t xml:space="preserve"> November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70B3"/>
    <w:multiLevelType w:val="hybridMultilevel"/>
    <w:tmpl w:val="2190EF6C"/>
    <w:lvl w:ilvl="0" w:tplc="17CE9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41"/>
    <w:rsid w:val="000018F6"/>
    <w:rsid w:val="000079E1"/>
    <w:rsid w:val="0002528A"/>
    <w:rsid w:val="00050F9B"/>
    <w:rsid w:val="00051EB1"/>
    <w:rsid w:val="0005634E"/>
    <w:rsid w:val="000623A6"/>
    <w:rsid w:val="00075950"/>
    <w:rsid w:val="00077369"/>
    <w:rsid w:val="000808DA"/>
    <w:rsid w:val="000833FA"/>
    <w:rsid w:val="000849FA"/>
    <w:rsid w:val="000876E2"/>
    <w:rsid w:val="000879BF"/>
    <w:rsid w:val="000879ED"/>
    <w:rsid w:val="000B389F"/>
    <w:rsid w:val="000C4F46"/>
    <w:rsid w:val="000D09ED"/>
    <w:rsid w:val="000D69FC"/>
    <w:rsid w:val="000E3449"/>
    <w:rsid w:val="000E35A6"/>
    <w:rsid w:val="00111042"/>
    <w:rsid w:val="001213C8"/>
    <w:rsid w:val="00121697"/>
    <w:rsid w:val="00126AC0"/>
    <w:rsid w:val="001365E0"/>
    <w:rsid w:val="00141A55"/>
    <w:rsid w:val="001476A5"/>
    <w:rsid w:val="00154DE8"/>
    <w:rsid w:val="001635BF"/>
    <w:rsid w:val="00172ECF"/>
    <w:rsid w:val="0017535F"/>
    <w:rsid w:val="001875E6"/>
    <w:rsid w:val="001A1319"/>
    <w:rsid w:val="001A32C3"/>
    <w:rsid w:val="001B2CEA"/>
    <w:rsid w:val="001B327D"/>
    <w:rsid w:val="001B54BE"/>
    <w:rsid w:val="001D5EB4"/>
    <w:rsid w:val="001F19F2"/>
    <w:rsid w:val="001F42AD"/>
    <w:rsid w:val="001F4DD9"/>
    <w:rsid w:val="001F7BF8"/>
    <w:rsid w:val="002008A6"/>
    <w:rsid w:val="00216022"/>
    <w:rsid w:val="00224173"/>
    <w:rsid w:val="002257AA"/>
    <w:rsid w:val="00225D57"/>
    <w:rsid w:val="00225FB9"/>
    <w:rsid w:val="00236A15"/>
    <w:rsid w:val="00247151"/>
    <w:rsid w:val="00247698"/>
    <w:rsid w:val="002541FD"/>
    <w:rsid w:val="00256A13"/>
    <w:rsid w:val="00260D15"/>
    <w:rsid w:val="00272E62"/>
    <w:rsid w:val="00273CFB"/>
    <w:rsid w:val="002853ED"/>
    <w:rsid w:val="002870F5"/>
    <w:rsid w:val="00297317"/>
    <w:rsid w:val="002A0863"/>
    <w:rsid w:val="002A2790"/>
    <w:rsid w:val="002A2EA8"/>
    <w:rsid w:val="002B6B63"/>
    <w:rsid w:val="002B7953"/>
    <w:rsid w:val="002C0D58"/>
    <w:rsid w:val="002E1298"/>
    <w:rsid w:val="002E140C"/>
    <w:rsid w:val="002E17A1"/>
    <w:rsid w:val="00310AE6"/>
    <w:rsid w:val="00310AF0"/>
    <w:rsid w:val="00342633"/>
    <w:rsid w:val="00343700"/>
    <w:rsid w:val="0034439E"/>
    <w:rsid w:val="003512E0"/>
    <w:rsid w:val="00352B1D"/>
    <w:rsid w:val="0035358D"/>
    <w:rsid w:val="00353A0E"/>
    <w:rsid w:val="00353BBC"/>
    <w:rsid w:val="003541A9"/>
    <w:rsid w:val="0036264D"/>
    <w:rsid w:val="00365D82"/>
    <w:rsid w:val="00373080"/>
    <w:rsid w:val="00373521"/>
    <w:rsid w:val="0037697B"/>
    <w:rsid w:val="00387B44"/>
    <w:rsid w:val="00392C8A"/>
    <w:rsid w:val="003944B0"/>
    <w:rsid w:val="00395A34"/>
    <w:rsid w:val="003B13D3"/>
    <w:rsid w:val="003B35C3"/>
    <w:rsid w:val="003B44EE"/>
    <w:rsid w:val="003B6467"/>
    <w:rsid w:val="003B669C"/>
    <w:rsid w:val="003B7D57"/>
    <w:rsid w:val="003D68A5"/>
    <w:rsid w:val="003F1820"/>
    <w:rsid w:val="003F47C8"/>
    <w:rsid w:val="00401BD3"/>
    <w:rsid w:val="00403AA6"/>
    <w:rsid w:val="00415B1C"/>
    <w:rsid w:val="00420279"/>
    <w:rsid w:val="004215B0"/>
    <w:rsid w:val="00422649"/>
    <w:rsid w:val="00442290"/>
    <w:rsid w:val="00442B36"/>
    <w:rsid w:val="00445A0B"/>
    <w:rsid w:val="00454029"/>
    <w:rsid w:val="004671A4"/>
    <w:rsid w:val="004953CC"/>
    <w:rsid w:val="004B0CCF"/>
    <w:rsid w:val="004B19A4"/>
    <w:rsid w:val="004B33DD"/>
    <w:rsid w:val="004C0C64"/>
    <w:rsid w:val="004C75D8"/>
    <w:rsid w:val="004E5299"/>
    <w:rsid w:val="004E7558"/>
    <w:rsid w:val="004F404F"/>
    <w:rsid w:val="004F5373"/>
    <w:rsid w:val="004F761F"/>
    <w:rsid w:val="005001F7"/>
    <w:rsid w:val="00500304"/>
    <w:rsid w:val="00502F87"/>
    <w:rsid w:val="00505750"/>
    <w:rsid w:val="005064EF"/>
    <w:rsid w:val="005071AC"/>
    <w:rsid w:val="0051082A"/>
    <w:rsid w:val="00515D73"/>
    <w:rsid w:val="00523939"/>
    <w:rsid w:val="00525B41"/>
    <w:rsid w:val="00541E34"/>
    <w:rsid w:val="005515B3"/>
    <w:rsid w:val="0055673D"/>
    <w:rsid w:val="005568A8"/>
    <w:rsid w:val="00557AEA"/>
    <w:rsid w:val="00564682"/>
    <w:rsid w:val="00576DE8"/>
    <w:rsid w:val="005A79AB"/>
    <w:rsid w:val="005B360F"/>
    <w:rsid w:val="005B3C59"/>
    <w:rsid w:val="005B5928"/>
    <w:rsid w:val="005D1A32"/>
    <w:rsid w:val="005D4A57"/>
    <w:rsid w:val="005E457E"/>
    <w:rsid w:val="006045D2"/>
    <w:rsid w:val="00605EF4"/>
    <w:rsid w:val="0060711E"/>
    <w:rsid w:val="00607DC3"/>
    <w:rsid w:val="006173B3"/>
    <w:rsid w:val="006232F7"/>
    <w:rsid w:val="00630D20"/>
    <w:rsid w:val="00643EF8"/>
    <w:rsid w:val="00645520"/>
    <w:rsid w:val="00646613"/>
    <w:rsid w:val="0064776C"/>
    <w:rsid w:val="00647D12"/>
    <w:rsid w:val="00650E13"/>
    <w:rsid w:val="006832F0"/>
    <w:rsid w:val="00690E8E"/>
    <w:rsid w:val="006B1131"/>
    <w:rsid w:val="006B425F"/>
    <w:rsid w:val="006D1BD4"/>
    <w:rsid w:val="006D2D72"/>
    <w:rsid w:val="006E07F7"/>
    <w:rsid w:val="006E09F8"/>
    <w:rsid w:val="006E0DF6"/>
    <w:rsid w:val="007108D2"/>
    <w:rsid w:val="00745F52"/>
    <w:rsid w:val="00752306"/>
    <w:rsid w:val="0075324D"/>
    <w:rsid w:val="007543C3"/>
    <w:rsid w:val="00756FD7"/>
    <w:rsid w:val="007612EA"/>
    <w:rsid w:val="00763FC7"/>
    <w:rsid w:val="007705B4"/>
    <w:rsid w:val="007805F3"/>
    <w:rsid w:val="0079157D"/>
    <w:rsid w:val="00796F05"/>
    <w:rsid w:val="007978D1"/>
    <w:rsid w:val="007A5B81"/>
    <w:rsid w:val="007A7787"/>
    <w:rsid w:val="007B233C"/>
    <w:rsid w:val="007B4800"/>
    <w:rsid w:val="007B7F65"/>
    <w:rsid w:val="007C04F7"/>
    <w:rsid w:val="007C247C"/>
    <w:rsid w:val="007D62B5"/>
    <w:rsid w:val="007D6F55"/>
    <w:rsid w:val="007E7886"/>
    <w:rsid w:val="007F2994"/>
    <w:rsid w:val="0080113D"/>
    <w:rsid w:val="0081681A"/>
    <w:rsid w:val="00840756"/>
    <w:rsid w:val="00841CF1"/>
    <w:rsid w:val="00846612"/>
    <w:rsid w:val="008512DA"/>
    <w:rsid w:val="008630AC"/>
    <w:rsid w:val="00870BD2"/>
    <w:rsid w:val="008847D0"/>
    <w:rsid w:val="00886482"/>
    <w:rsid w:val="008906F4"/>
    <w:rsid w:val="0089334D"/>
    <w:rsid w:val="00893B3B"/>
    <w:rsid w:val="00894A3C"/>
    <w:rsid w:val="008A7B2E"/>
    <w:rsid w:val="008B2553"/>
    <w:rsid w:val="008B604F"/>
    <w:rsid w:val="008D3414"/>
    <w:rsid w:val="009000E9"/>
    <w:rsid w:val="00910D05"/>
    <w:rsid w:val="0091164A"/>
    <w:rsid w:val="00911B67"/>
    <w:rsid w:val="00920413"/>
    <w:rsid w:val="00934A98"/>
    <w:rsid w:val="00953C97"/>
    <w:rsid w:val="00960D42"/>
    <w:rsid w:val="00964322"/>
    <w:rsid w:val="009646C8"/>
    <w:rsid w:val="0098550A"/>
    <w:rsid w:val="00987A83"/>
    <w:rsid w:val="009A02C9"/>
    <w:rsid w:val="009A2AE5"/>
    <w:rsid w:val="009C236F"/>
    <w:rsid w:val="009E5DF9"/>
    <w:rsid w:val="009F028B"/>
    <w:rsid w:val="00A04467"/>
    <w:rsid w:val="00A34BDF"/>
    <w:rsid w:val="00A564F6"/>
    <w:rsid w:val="00A6056F"/>
    <w:rsid w:val="00A645E6"/>
    <w:rsid w:val="00A646D3"/>
    <w:rsid w:val="00A656CD"/>
    <w:rsid w:val="00A67476"/>
    <w:rsid w:val="00A73F94"/>
    <w:rsid w:val="00A74F3E"/>
    <w:rsid w:val="00A86C6D"/>
    <w:rsid w:val="00A87CD8"/>
    <w:rsid w:val="00A9073D"/>
    <w:rsid w:val="00AA39AD"/>
    <w:rsid w:val="00AA4402"/>
    <w:rsid w:val="00AA4A32"/>
    <w:rsid w:val="00AB1C7B"/>
    <w:rsid w:val="00AC015C"/>
    <w:rsid w:val="00AC6485"/>
    <w:rsid w:val="00AE0371"/>
    <w:rsid w:val="00AE12F2"/>
    <w:rsid w:val="00AE2F29"/>
    <w:rsid w:val="00AE5D24"/>
    <w:rsid w:val="00AE7E20"/>
    <w:rsid w:val="00AF5444"/>
    <w:rsid w:val="00B033E6"/>
    <w:rsid w:val="00B03A52"/>
    <w:rsid w:val="00B11C76"/>
    <w:rsid w:val="00B21853"/>
    <w:rsid w:val="00B220A5"/>
    <w:rsid w:val="00B22469"/>
    <w:rsid w:val="00B259B3"/>
    <w:rsid w:val="00B45F34"/>
    <w:rsid w:val="00B51671"/>
    <w:rsid w:val="00B53A88"/>
    <w:rsid w:val="00B62DB0"/>
    <w:rsid w:val="00B632C3"/>
    <w:rsid w:val="00B84AFB"/>
    <w:rsid w:val="00B8578E"/>
    <w:rsid w:val="00B97D6C"/>
    <w:rsid w:val="00BA7EB8"/>
    <w:rsid w:val="00BD1E9C"/>
    <w:rsid w:val="00BD332B"/>
    <w:rsid w:val="00BE4FA0"/>
    <w:rsid w:val="00BE5260"/>
    <w:rsid w:val="00BE62C2"/>
    <w:rsid w:val="00BF7493"/>
    <w:rsid w:val="00C01FC8"/>
    <w:rsid w:val="00C054F3"/>
    <w:rsid w:val="00C06247"/>
    <w:rsid w:val="00C069DD"/>
    <w:rsid w:val="00C16B52"/>
    <w:rsid w:val="00C30099"/>
    <w:rsid w:val="00C318F4"/>
    <w:rsid w:val="00C37573"/>
    <w:rsid w:val="00C40702"/>
    <w:rsid w:val="00C419CD"/>
    <w:rsid w:val="00C606B4"/>
    <w:rsid w:val="00C67940"/>
    <w:rsid w:val="00C710AD"/>
    <w:rsid w:val="00C733C1"/>
    <w:rsid w:val="00C75965"/>
    <w:rsid w:val="00C87FF2"/>
    <w:rsid w:val="00CB5C5C"/>
    <w:rsid w:val="00CC3F4C"/>
    <w:rsid w:val="00CD0949"/>
    <w:rsid w:val="00CE56D1"/>
    <w:rsid w:val="00CE783A"/>
    <w:rsid w:val="00CF0946"/>
    <w:rsid w:val="00CF2AA4"/>
    <w:rsid w:val="00D04A1B"/>
    <w:rsid w:val="00D1222F"/>
    <w:rsid w:val="00D3797C"/>
    <w:rsid w:val="00D410FF"/>
    <w:rsid w:val="00D43C32"/>
    <w:rsid w:val="00D43CE7"/>
    <w:rsid w:val="00D478F1"/>
    <w:rsid w:val="00D5082F"/>
    <w:rsid w:val="00D56E24"/>
    <w:rsid w:val="00D62EC2"/>
    <w:rsid w:val="00D740F2"/>
    <w:rsid w:val="00D87E91"/>
    <w:rsid w:val="00D95198"/>
    <w:rsid w:val="00DA0B7C"/>
    <w:rsid w:val="00DA7585"/>
    <w:rsid w:val="00DD6558"/>
    <w:rsid w:val="00DD7321"/>
    <w:rsid w:val="00DE5B5A"/>
    <w:rsid w:val="00E0291C"/>
    <w:rsid w:val="00E032A4"/>
    <w:rsid w:val="00E23577"/>
    <w:rsid w:val="00E3252E"/>
    <w:rsid w:val="00E34D97"/>
    <w:rsid w:val="00E34F20"/>
    <w:rsid w:val="00E37FE4"/>
    <w:rsid w:val="00E45FF2"/>
    <w:rsid w:val="00E46B3B"/>
    <w:rsid w:val="00E53EAA"/>
    <w:rsid w:val="00E72649"/>
    <w:rsid w:val="00E91D6C"/>
    <w:rsid w:val="00E936AD"/>
    <w:rsid w:val="00EA08D4"/>
    <w:rsid w:val="00EA1E41"/>
    <w:rsid w:val="00EB35B6"/>
    <w:rsid w:val="00EB5755"/>
    <w:rsid w:val="00EB6530"/>
    <w:rsid w:val="00EB7AB5"/>
    <w:rsid w:val="00EB7FD1"/>
    <w:rsid w:val="00EC3C25"/>
    <w:rsid w:val="00EE4207"/>
    <w:rsid w:val="00EF088D"/>
    <w:rsid w:val="00EF7FD8"/>
    <w:rsid w:val="00F03BD3"/>
    <w:rsid w:val="00F06498"/>
    <w:rsid w:val="00F0670E"/>
    <w:rsid w:val="00F137B0"/>
    <w:rsid w:val="00F143AD"/>
    <w:rsid w:val="00F22F34"/>
    <w:rsid w:val="00F36D91"/>
    <w:rsid w:val="00F42CE2"/>
    <w:rsid w:val="00F43DE9"/>
    <w:rsid w:val="00F504A3"/>
    <w:rsid w:val="00F50D71"/>
    <w:rsid w:val="00F60AD9"/>
    <w:rsid w:val="00F642F7"/>
    <w:rsid w:val="00F6531B"/>
    <w:rsid w:val="00F7522B"/>
    <w:rsid w:val="00F76A43"/>
    <w:rsid w:val="00F84353"/>
    <w:rsid w:val="00F93871"/>
    <w:rsid w:val="00FA4990"/>
    <w:rsid w:val="00FD0572"/>
    <w:rsid w:val="00FD2E09"/>
    <w:rsid w:val="00FE1AC1"/>
    <w:rsid w:val="00FE2E9A"/>
    <w:rsid w:val="00FE7109"/>
    <w:rsid w:val="00FF36BC"/>
    <w:rsid w:val="00FF3C28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531DF"/>
  <w15:chartTrackingRefBased/>
  <w15:docId w15:val="{4B0545A1-AA76-469B-BCA3-7B7264D02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6B4"/>
  </w:style>
  <w:style w:type="paragraph" w:styleId="Footer">
    <w:name w:val="footer"/>
    <w:basedOn w:val="Normal"/>
    <w:link w:val="FooterChar"/>
    <w:uiPriority w:val="99"/>
    <w:unhideWhenUsed/>
    <w:rsid w:val="00C60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6B4"/>
  </w:style>
  <w:style w:type="paragraph" w:styleId="ListParagraph">
    <w:name w:val="List Paragraph"/>
    <w:basedOn w:val="Normal"/>
    <w:uiPriority w:val="34"/>
    <w:qFormat/>
    <w:rsid w:val="002A2E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42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42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34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2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6</Pages>
  <Words>958</Words>
  <Characters>5465</Characters>
  <Application>Microsoft Office Word</Application>
  <DocSecurity>0</DocSecurity>
  <Lines>45</Lines>
  <Paragraphs>12</Paragraphs>
  <ScaleCrop>false</ScaleCrop>
  <Company/>
  <LinksUpToDate>false</LinksUpToDate>
  <CharactersWithSpaces>6411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439</cp:revision>
  <dcterms:created xsi:type="dcterms:W3CDTF">2020-11-09T19:44:00Z</dcterms:created>
  <dcterms:modified xsi:type="dcterms:W3CDTF">2020-11-12T01:22:00Z</dcterms:modified>
</cp:coreProperties>
</file>