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NLP Deep Dives</w:t>
        <w:br/>
        <w:t>LoRA, Mixture of Experts, and Byte Pair Encoding</w:t>
      </w:r>
    </w:p>
    <w:p>
      <w:pPr>
        <w:jc w:val="center"/>
      </w:pPr>
      <w:r>
        <w:rPr>
          <w:rFonts w:ascii="Times New Roman" w:hAnsi="Times New Roman"/>
          <w:i/>
          <w:sz w:val="24"/>
        </w:rPr>
        <w:t>A technical report with paper summaries, mathematical intuition, and practical comparisons</w:t>
      </w:r>
    </w:p>
    <w:p>
      <w:pPr>
        <w:jc w:val="center"/>
      </w:pPr>
      <w:r>
        <w:rPr>
          <w:rFonts w:ascii="Times New Roman" w:hAnsi="Times New Roman"/>
          <w:sz w:val="22"/>
        </w:rPr>
        <w:t>Prepared for a report target of 15 pages</w:t>
      </w:r>
    </w:p>
    <w:p>
      <w:pPr>
        <w:jc w:val="center"/>
      </w:pPr>
      <w:r>
        <w:rPr>
          <w:rFonts w:ascii="Times New Roman" w:hAnsi="Times New Roman"/>
          <w:sz w:val="22"/>
        </w:rPr>
        <w:t>Focus: efficient adaptation, sparse computation, and subword tokenisation</w:t>
      </w:r>
    </w:p>
    <w:p/>
    <w:p/>
    <w:p>
      <w:pPr>
        <w:pStyle w:val="Heading1"/>
      </w:pPr>
      <w:r>
        <w:t>Abstract</w:t>
      </w:r>
    </w:p>
    <w:p>
      <w:pPr/>
      <w:r>
        <w:rPr>
          <w:i w:val="0"/>
        </w:rPr>
        <w:t>This report explains three widely used techniques in modern NLP. LoRA (Low-Rank Adaptation) makes fine-tuning efficient by learning a low-rank update while freezing the base model. Mixture of Experts (MoE) increases model capacity without activating every parameter for every token. Byte Pair Encoding (BPE) makes tokenisation practical by learning subword units from data rather than relying on whole words or characters. Each section describes the central idea, the key mathematics, one foundational research paper, and the main engineering trade-offs.</w:t>
      </w:r>
    </w:p>
    <w:p>
      <w:pPr/>
      <w:r>
        <w:rPr>
          <w:i w:val="0"/>
        </w:rPr>
        <w:t>The three topics are connected by a single design pattern: exploit structure instead of brute force. LoRA assumes the useful task update occupies a low-dimensional subspace. MoE assumes every token does not need every parameter. BPE assumes common substrings can stand in for many rare word forms. Together, they explain much of the efficiency story behind current large language models.</w:t>
      </w:r>
    </w:p>
    <w:p>
      <w:pPr>
        <w:pStyle w:val="Heading1"/>
      </w:pPr>
      <w:r>
        <w:t>1. Introduction</w:t>
      </w:r>
    </w:p>
    <w:p>
      <w:pPr/>
      <w:r>
        <w:rPr>
          <w:i w:val="0"/>
        </w:rPr>
        <w:t>Large language models are often described as if bigger automatically means better, but practical NLP systems only become useful when they are trainable, deployable, and interpretable enough to serve real workloads. The three techniques in this report attack different bottlenecks in that pipeline. LoRA reduces the cost of adapting a model. MoE reduces the cost of scaling a model. BPE reduces the cost of representing text.</w:t>
      </w:r>
    </w:p>
    <w:p>
      <w:pPr/>
      <w:r>
        <w:rPr>
          <w:i w:val="0"/>
        </w:rPr>
        <w:t>That is why these topics belong together in one report. A modern LLM stack may use BPE to turn raw text into subword tokens, an MoE backbone to scale capacity, and LoRA adapters to specialise the system for a task or domain. Understanding the three ideas together gives a much more realistic picture of how current NLP systems are built.</w:t>
      </w:r>
    </w:p>
    <w:p>
      <w:pPr>
        <w:pStyle w:val="Heading1"/>
      </w:pPr>
      <w:r>
        <w:t>2. LoRA: Low-Rank Adaptation of Large Language Models</w:t>
      </w:r>
    </w:p>
    <w:p>
      <w:pPr/>
      <w:r>
        <w:rPr>
          <w:i w:val="0"/>
        </w:rPr>
        <w:t>Fine-tuning a large model by updating every parameter is expensive. A model with billions of weights requires substantial GPU memory for gradients, optimizer states, and checkpoints. It is also operationally awkward: if each downstream task gets its own copy, storage and deployment complexity grow quickly. LoRA keeps the pretrained model frozen and learns only a compact adaptation.</w:t>
      </w:r>
    </w:p>
    <w:p>
      <w:pPr>
        <w:pStyle w:val="Heading2"/>
      </w:pPr>
      <w:r>
        <w:t>2.1 Intuition</w:t>
      </w:r>
    </w:p>
    <w:p>
      <w:pPr/>
      <w:r>
        <w:rPr>
          <w:i w:val="0"/>
        </w:rPr>
        <w:t>The key observation is that the weight change needed for a downstream task often lives in a much smaller space than the full matrix of parameters suggests. Instead of learning an unconstrained update ΔW, LoRA learns a factorisation ΔW = BA. If the original layer has shape d × k and the rank is r, then B has shape d × r and A has shape r × k, with r &lt;&lt; min(d, k).</w:t>
      </w:r>
    </w:p>
    <w:p>
      <w:pPr/>
      <w:r>
        <w:rPr>
          <w:i w:val="0"/>
        </w:rPr>
        <w:t>This changes the optimisation problem from 'learn every entry in a dense matrix' to 'learn a low-dimensional correction'. In practice, that means the pretrained model already provides most of the knowledge, and LoRA only steers it in the direction needed for the task.</w:t>
      </w:r>
    </w:p>
    <w:p>
      <w:pPr>
        <w:pStyle w:val="Heading2"/>
      </w:pPr>
      <w:r>
        <w:t>2.2 Mathematics</w:t>
      </w:r>
    </w:p>
    <w:p>
      <w:pPr/>
      <w:r>
        <w:rPr>
          <w:i w:val="0"/>
        </w:rPr>
        <w:t>A standard linear layer computes h = W₀x. After adaptation, the layer becomes h = (W₀ + ΔW)x = W₀x + BAx. Many implementations scale the adapter by α / r, giving h = W₀x + (α / r)BAx. The scaling keeps the adapter contribution roughly comparable when the rank changes.</w:t>
      </w:r>
    </w:p>
    <w:p>
      <w:pPr/>
      <w:r>
        <w:rPr>
          <w:i w:val="0"/>
        </w:rPr>
        <w:t>The parameter count is the main mathematical payoff. A full update needs d × k trainable parameters. A LoRA update needs r(d + k) parameters. For a square layer with d = k = 4096 and r = 8, a full update uses about 16.8 million parameters, while LoRA uses about 65 thousand. That huge gap is why LoRA is so practical.</w:t>
      </w:r>
    </w:p>
    <w:p>
      <w:pPr/>
      <w:r>
        <w:rPr>
          <w:i w:val="0"/>
        </w:rPr>
        <w:t>The low-rank restriction also acts as an inductive bias. If the task is small or the base model already understands the domain, the adapter avoids overfitting by not letting the optimiser wander across the whole weight space.</w:t>
      </w:r>
    </w:p>
    <w:p>
      <w:pPr>
        <w:pStyle w:val="Heading2"/>
      </w:pPr>
      <w:r>
        <w:t>2.3 Worked example</w:t>
      </w:r>
    </w:p>
    <w:p>
      <w:pPr/>
      <w:r>
        <w:rPr>
          <w:i w:val="0"/>
        </w:rPr>
        <w:t>Imagine a language model that needs to adapt its attention layer to legal text. Full fine-tuning would change every projection matrix, including many dimensions that are already useful for general language understanding. With LoRA, the model keeps the base knowledge intact and only learns a small correction that emphasises the legal style, terminology, and token interactions relevant to the domain.</w:t>
      </w:r>
    </w:p>
    <w:p>
      <w:pPr/>
      <w:r>
        <w:rPr>
          <w:i w:val="0"/>
        </w:rPr>
        <w:t>A useful mental picture is linear algebra rather than rewriting the whole model. The adapter does not replace W₀; it nudges it. That is why LoRA often reaches strong performance even when the training set is modest.</w:t>
      </w:r>
    </w:p>
    <w:p>
      <w:pPr>
        <w:pStyle w:val="Heading2"/>
      </w:pPr>
      <w:r>
        <w:t>2.4 Foundational paper: Hu et al. (2021)</w:t>
      </w:r>
    </w:p>
    <w:p>
      <w:pPr/>
      <w:r>
        <w:rPr>
          <w:i w:val="0"/>
        </w:rPr>
        <w:t>The main paper is 'LoRA: Low-Rank Adaptation of Large Language Models' by Hu et al. (2021). The central claim is that task-specific fine-tuning updates are empirically low-rank. The authors support this with singular value analysis showing that the dominant directions in a full fine-tuning update capture most of the useful signal.</w:t>
      </w:r>
    </w:p>
    <w:p>
      <w:pPr/>
      <w:r>
        <w:rPr>
          <w:i w:val="0"/>
        </w:rPr>
        <w:t>The paper evaluates LoRA on multiple NLP tasks, including language understanding benchmarks and text-to-SQL style settings. The result is that LoRA closely matches full fine-tuning while training only a tiny fraction of the parameters. The paper also shows that the learned adapter can be merged back into the base weights for inference, so serving cost does not increase.</w:t>
      </w:r>
    </w:p>
    <w:p>
      <w:pPr/>
      <w:r>
        <w:rPr>
          <w:i w:val="0"/>
        </w:rPr>
        <w:t>The main contribution is therefore not only efficiency, but a new way of thinking about adaptation. Fine-tuning is not necessarily a full rewrite of the model; it can be a compact correction.</w:t>
      </w:r>
    </w:p>
    <w:p>
      <w:pPr>
        <w:pStyle w:val="Heading2"/>
      </w:pPr>
      <w:r>
        <w:t>2.5 Practical details, variants, and limits</w:t>
      </w:r>
    </w:p>
    <w:p>
      <w:pPr/>
      <w:r>
        <w:rPr>
          <w:i w:val="0"/>
        </w:rPr>
        <w:t>LoRA is commonly applied to attention projections such as Wq and Wv because those matrices strongly influence how tokens interact. In many workflows, that gives a better quality-per-parameter ratio than adapting every layer equally. The best rank depends on the task: small ranks are cheap but may underfit, while larger ranks are more expressive but less efficient.</w:t>
      </w:r>
    </w:p>
    <w:p>
      <w:pPr/>
      <w:r>
        <w:rPr>
          <w:i w:val="0"/>
        </w:rPr>
        <w:t>Two important variants are worth knowing. QLoRA quantises the frozen base model, making it possible to adapt large models on smaller GPUs, while AdaLoRA reallocates rank dynamically across layers so important parts of the network get more adaptation capacity. These variants keep the same core idea but refine how the budget is used.</w:t>
      </w:r>
    </w:p>
    <w:p>
      <w:pPr/>
      <w:r>
        <w:rPr>
          <w:i w:val="0"/>
        </w:rPr>
        <w:t>The main limitation is that not every task is naturally low-rank. If the downstream task is very different from pretraining, a small-rank adapter may not be enough. Even so, LoRA remains one of the most effective defaults because it captures the common case: a good base model that only needs a targeted adjustment.</w:t>
      </w:r>
    </w:p>
    <w:p>
      <w:pPr>
        <w:pStyle w:val="Heading1"/>
      </w:pPr>
      <w:r>
        <w:t>3. Mixture of Experts (MoE)</w:t>
      </w:r>
    </w:p>
    <w:p>
      <w:pPr/>
      <w:r>
        <w:rPr>
          <w:i w:val="0"/>
        </w:rPr>
        <w:t>MoE addresses the compute bottleneck of scale. Dense networks activate every parameter for every token, so the cost of a forward pass grows directly with model size. MoE breaks that coupling by storing many expert networks but activating only a small subset for each token.</w:t>
      </w:r>
    </w:p>
    <w:p>
      <w:pPr>
        <w:pStyle w:val="Heading2"/>
      </w:pPr>
      <w:r>
        <w:t>3.1 Intuition</w:t>
      </w:r>
    </w:p>
    <w:p>
      <w:pPr/>
      <w:r>
        <w:rPr>
          <w:i w:val="0"/>
        </w:rPr>
        <w:t>The architecture can be understood as a routing problem. A token representation x is passed to a router that scores the experts. The router selects the top-k experts, and only those experts process the token. The output is a weighted combination of the chosen expert outputs.</w:t>
      </w:r>
    </w:p>
    <w:p>
      <w:pPr/>
      <w:r>
        <w:rPr>
          <w:i w:val="0"/>
        </w:rPr>
        <w:t>This means the model can have a very large total parameter count while keeping active computation manageable. The system behaves like a specialist network: different experts can learn different kinds of tokens, domains, or linguistic patterns.</w:t>
      </w:r>
    </w:p>
    <w:p>
      <w:pPr>
        <w:pStyle w:val="Heading2"/>
      </w:pPr>
      <w:r>
        <w:t>3.2 Mathematics</w:t>
      </w:r>
    </w:p>
    <w:p>
      <w:pPr/>
      <w:r>
        <w:rPr>
          <w:i w:val="0"/>
        </w:rPr>
        <w:t>Let the router produce logits z = xW_gate. Applying softmax gives expert probabilities p = softmax(z). If the selected experts are indexed by S, then the MoE output can be written as y = Σ_{i∈S} g_i E_i(x), where g_i is the selected gate value and E_i is the i-th expert network.</w:t>
      </w:r>
    </w:p>
    <w:p>
      <w:pPr/>
      <w:r>
        <w:rPr>
          <w:i w:val="0"/>
        </w:rPr>
        <w:t>The important quantity is active compute. If there are N experts but only k are active, the per-token cost is roughly proportional to k rather than N. That is why MoE can scale to very large parameter counts without requiring every token to pay the full price.</w:t>
      </w:r>
    </w:p>
    <w:p>
      <w:pPr/>
      <w:r>
        <w:rPr>
          <w:i w:val="0"/>
        </w:rPr>
        <w:t>The hard part is not the equation; it is keeping the router healthy. Without regularisation, the router may send most tokens to a few experts, causing routing collapse. A common balancing loss is L_aux = α · N · Σ_i f_i p_i, where f_i measures how many tokens expert i actually receives and p_i measures how strongly the router prefers it.</w:t>
      </w:r>
    </w:p>
    <w:p>
      <w:pPr>
        <w:pStyle w:val="Heading2"/>
      </w:pPr>
      <w:r>
        <w:t>3.3 Worked example</w:t>
      </w:r>
    </w:p>
    <w:p>
      <w:pPr/>
      <w:r>
        <w:rPr>
          <w:i w:val="0"/>
        </w:rPr>
        <w:t>Suppose there are eight experts in a layer and the router chooses two per token. A token about code may be routed to experts that specialise in programming patterns, while a token about French text may go to different experts that have learned language-specific patterns. The model is not told these labels in advance; they emerge because expert specialisation lowers the training loss.</w:t>
      </w:r>
    </w:p>
    <w:p>
      <w:pPr/>
      <w:r>
        <w:rPr>
          <w:i w:val="0"/>
        </w:rPr>
        <w:t>This emergent specialisation is one of the most interesting properties of MoE. The network discovers that splitting knowledge across experts can be more efficient than forcing a single dense module to represent everything at once.</w:t>
      </w:r>
    </w:p>
    <w:p>
      <w:pPr>
        <w:pStyle w:val="Heading2"/>
      </w:pPr>
      <w:r>
        <w:t>3.4 Foundational paper: Shazeer et al. (2017)</w:t>
      </w:r>
    </w:p>
    <w:p>
      <w:pPr/>
      <w:r>
        <w:rPr>
          <w:i w:val="0"/>
        </w:rPr>
        <w:t>The foundational modern paper is 'Outrageously Large Neural Networks: The Sparsely-Gated Mixture-of-Experts Layer' by Shazeer et al. (2017). Its main contribution is the idea that sparse gating makes very large models trainable and useful. Instead of activating every parameter for every token, the model learns to route tokens to a small subset of experts.</w:t>
      </w:r>
    </w:p>
    <w:p>
      <w:pPr/>
      <w:r>
        <w:rPr>
          <w:i w:val="0"/>
        </w:rPr>
        <w:t>The paper also highlights two engineering problems that remain central today: load balancing and noisy gating. Load balancing prevents one or two experts from dominating. Noisy gating helps the router explore alternatives instead of committing too early to a narrow routing pattern.</w:t>
      </w:r>
    </w:p>
    <w:p>
      <w:pPr/>
      <w:r>
        <w:rPr>
          <w:i w:val="0"/>
        </w:rPr>
        <w:t>Later systems such as Switch Transformers simplified routing further, and newer open models such as Mixtral demonstrate that this sparse design can scale well in practical language modelling.</w:t>
      </w:r>
    </w:p>
    <w:p>
      <w:pPr>
        <w:pStyle w:val="Heading2"/>
      </w:pPr>
      <w:r>
        <w:t>3.5 Practical details, variants, and limits</w:t>
      </w:r>
    </w:p>
    <w:p>
      <w:pPr/>
      <w:r>
        <w:rPr>
          <w:i w:val="0"/>
        </w:rPr>
        <w:t>MoE is not free. The model may be computationally efficient per token, but it introduces communication overhead because different experts may live on different devices. Training and serving therefore require careful placement of experts, batching strategy, and memory management.</w:t>
      </w:r>
    </w:p>
    <w:p>
      <w:pPr/>
      <w:r>
        <w:rPr>
          <w:i w:val="0"/>
        </w:rPr>
        <w:t>Another limitation is interpretability. Experts can become specialised, but the routing mechanism can also become opaque. A model can be hard to debug when different tokens follow different internal paths. Even so, MoE remains powerful because it is one of the few methods that scales capacity without scaling active compute linearly.</w:t>
      </w:r>
    </w:p>
    <w:p>
      <w:pPr/>
      <w:r>
        <w:rPr>
          <w:i w:val="0"/>
        </w:rPr>
        <w:t>In one sentence: LoRA makes adaptation cheap, while MoE makes scale affordable.</w:t>
      </w:r>
    </w:p>
    <w:p>
      <w:pPr>
        <w:pStyle w:val="Heading1"/>
      </w:pPr>
      <w:r>
        <w:t>4. Byte Pair Encoding (BPE)</w:t>
      </w:r>
    </w:p>
    <w:p>
      <w:pPr/>
      <w:r>
        <w:rPr>
          <w:i w:val="0"/>
        </w:rPr>
        <w:t>BPE solves the tokenisation problem. Word-level tokenisation is too rigid because unseen words become out-of-vocabulary items. Character-level tokenisation is too long because sequences explode in length. BPE learns subword units that sit between these extremes.</w:t>
      </w:r>
    </w:p>
    <w:p>
      <w:pPr>
        <w:pStyle w:val="Heading2"/>
      </w:pPr>
      <w:r>
        <w:t>4.1 Intuition</w:t>
      </w:r>
    </w:p>
    <w:p>
      <w:pPr/>
      <w:r>
        <w:rPr>
          <w:i w:val="0"/>
        </w:rPr>
        <w:t>BPE starts from characters and repeatedly merges the most frequent adjacent pair of symbols. Over time, frequent sequences such as suffixes, stems, or common fragments become single tokens. Rare words are broken into smaller known pieces, while common words remain compact.</w:t>
      </w:r>
    </w:p>
    <w:p>
      <w:pPr/>
      <w:r>
        <w:rPr>
          <w:i w:val="0"/>
        </w:rPr>
        <w:t>The important conceptual point is that the tokenizer learns from the data distribution. It does not need linguistic rules to discover that certain character sequences are worth merging. Frequency is enough to build a practical vocabulary.</w:t>
      </w:r>
    </w:p>
    <w:p>
      <w:pPr>
        <w:pStyle w:val="Heading2"/>
      </w:pPr>
      <w:r>
        <w:t>4.2 Mathematics / algorithm</w:t>
      </w:r>
    </w:p>
    <w:p>
      <w:pPr/>
      <w:r>
        <w:rPr>
          <w:i w:val="0"/>
        </w:rPr>
        <w:t>Let count(a, b) be the frequency of adjacent symbol pair (a, b) in the corpus. At each step, BPE chooses (a*, b*) = argmax count(a, b) and merges it into a new symbol c = ab. This process is repeated until the vocabulary reaches the desired size.</w:t>
      </w:r>
    </w:p>
    <w:p>
      <w:pPr/>
      <w:r>
        <w:rPr>
          <w:i w:val="0"/>
        </w:rPr>
        <w:t>The tokenisation of new text is deterministic. First the text is split into the starting symbols, then the learned merge rules are applied in the same order they were learned. This gives a consistent encoding without needing a dictionary of every possible word form.</w:t>
      </w:r>
    </w:p>
    <w:p>
      <w:pPr/>
      <w:r>
        <w:rPr>
          <w:i w:val="0"/>
        </w:rPr>
        <w:t>Byte-level BPE extends the idea by starting from the 256 possible byte values. Because every Unicode string can be represented as bytes, out-of-vocabulary tokens are eliminated entirely.</w:t>
      </w:r>
    </w:p>
    <w:p>
      <w:pPr>
        <w:pStyle w:val="Heading2"/>
      </w:pPr>
      <w:r>
        <w:t>4.3 Worked example</w:t>
      </w:r>
    </w:p>
    <w:p>
      <w:pPr/>
      <w:r>
        <w:rPr>
          <w:i w:val="0"/>
        </w:rPr>
        <w:t>Take a toy corpus with words like low, lower, newest, and widest. The algorithm may first learn merges such as 'e' + 's' → 'es' and then 'es' + 't' → 'est' because those sequences appear frequently. This is useful because the resulting vocabulary captures recurring morphology without needing explicit human rules.</w:t>
      </w:r>
    </w:p>
    <w:p>
      <w:pPr/>
      <w:r>
        <w:rPr>
          <w:i w:val="0"/>
        </w:rPr>
        <w:t>That is why BPE is so effective in practice. It compresses frequent patterns into reusable units while leaving rare words decomposable.</w:t>
      </w:r>
    </w:p>
    <w:p>
      <w:pPr>
        <w:pStyle w:val="Heading2"/>
      </w:pPr>
      <w:r>
        <w:t>4.4 Foundational paper: Sennrich, Haddow, and Birch (2016)</w:t>
      </w:r>
    </w:p>
    <w:p>
      <w:pPr/>
      <w:r>
        <w:rPr>
          <w:i w:val="0"/>
        </w:rPr>
        <w:t>The key NLP paper is 'Neural Machine Translation of Rare Words with Subword Units' by Sennrich, Haddow, and Birch (2016). The paper shows that subword segmentation improves machine translation quality, especially when many words are rare or unseen. The authors use BPE to build subword vocabularies and demonstrate that models translate rare words more robustly.</w:t>
      </w:r>
    </w:p>
    <w:p>
      <w:pPr/>
      <w:r>
        <w:rPr>
          <w:i w:val="0"/>
        </w:rPr>
        <w:t>The mathematical insight is simple but powerful: translation does not need whole-word identity for every surface form. If a model can share subwords across related words, it can generalise to forms it never saw exactly during training.</w:t>
      </w:r>
    </w:p>
    <w:p>
      <w:pPr/>
      <w:r>
        <w:rPr>
          <w:i w:val="0"/>
        </w:rPr>
        <w:t>This paper helped establish subword tokenisation as a standard design choice in NLP, and later models inherited the same idea almost unchanged.</w:t>
      </w:r>
    </w:p>
    <w:p>
      <w:pPr>
        <w:pStyle w:val="Heading2"/>
      </w:pPr>
      <w:r>
        <w:t>4.5 Practical details, variants, and limits</w:t>
      </w:r>
    </w:p>
    <w:p>
      <w:pPr/>
      <w:r>
        <w:rPr>
          <w:i w:val="0"/>
        </w:rPr>
        <w:t>BPE's strengths are robustness and efficiency. It reduces unknown tokens, shortens sequences relative to character-level input, and provides a compact vocabulary that still covers the training language well. But it is still a heuristic. Greedy frequency merges are not guaranteed to be globally optimal, and multilingual corpora can lead to uneven token allocation across languages.</w:t>
      </w:r>
    </w:p>
    <w:p>
      <w:pPr/>
      <w:r>
        <w:rPr>
          <w:i w:val="0"/>
        </w:rPr>
        <w:t>A practical extension is BPE-dropout, which randomly perturbs segmentation during training to make models more robust to tokenisation variation. Another important issue is fairness: a tokeniser tuned mostly on English may be much less efficient for morphologically rich or low-resource languages.</w:t>
      </w:r>
    </w:p>
    <w:p>
      <w:pPr/>
      <w:r>
        <w:rPr>
          <w:i w:val="0"/>
        </w:rPr>
        <w:t>So BPE is not just a preprocessing trick. It materially shapes model behaviour, compute cost, and multilingual performance.</w:t>
      </w:r>
    </w:p>
    <w:p>
      <w:pPr>
        <w:pStyle w:val="Heading1"/>
      </w:pPr>
      <w:r>
        <w:t>5. Comparison and Synthesis</w:t>
      </w:r>
    </w:p>
    <w:p>
      <w:pPr/>
      <w:r>
        <w:rPr>
          <w:i w:val="0"/>
        </w:rPr>
        <w:t>These three methods solve different problems but share the same design instinct. LoRA reduces the number of trainable parameters. MoE reduces the number of active parameters. BPE reduces the number of awkward or unknown tokens. All three work because they exploit structure that a naive dense approach ignores.</w:t>
      </w:r>
    </w:p>
    <w:p>
      <w:pPr/>
      <w:r>
        <w:rPr>
          <w:i w:val="0"/>
        </w:rPr>
        <w:t>A useful summary is: LoRA adapts efficiently, MoE computes efficiently, and BPE represents efficiently. This is why they are often found in the same technical ecosystem. A model can be tokenised with BPE, built with MoE, and adapted with LoRA.</w:t>
      </w:r>
    </w:p>
    <w:p>
      <w:pPr/>
      <w:r>
        <w:rPr>
          <w:i w:val="0"/>
        </w:rPr>
        <w:t>For a report limited to 15 pages, the best strategy is to explain each topic through four lenses: the problem, the math, the paper, and the limitations. That gives enough depth for an academic submission without turning the report into a literature dump.</w:t>
      </w:r>
    </w:p>
    <w:p>
      <w:pPr>
        <w:pStyle w:val="Heading1"/>
      </w:pPr>
      <w:r>
        <w:t>6. Conclusion</w:t>
      </w:r>
    </w:p>
    <w:p>
      <w:pPr/>
      <w:r>
        <w:rPr>
          <w:i w:val="0"/>
        </w:rPr>
        <w:t>The three topics in this report show that the best ideas in modern NLP are usually not the most complicated ones. LoRA works because updates are often low-rank. MoE works because tokens do not need every parameter. BPE works because words can be represented through reusable subword structure. Each method identifies a hidden efficiency and turns it into a practical system.</w:t>
      </w:r>
    </w:p>
    <w:p>
      <w:pPr/>
      <w:r>
        <w:rPr>
          <w:i w:val="0"/>
        </w:rPr>
        <w:t>Taken together, they explain a major part of how current large language models manage to be both powerful and usable. They are good examples of the broader lesson in machine learning: when a problem feels too large, the right move is often not to make the model denser, but to make the representation or computation smarter.</w:t>
      </w:r>
    </w:p>
    <w:p>
      <w:pPr>
        <w:pStyle w:val="Heading1"/>
      </w:pPr>
      <w:r>
        <w:t>References</w:t>
      </w:r>
    </w:p>
    <w:p>
      <w:pPr>
        <w:pStyle w:val="ListBullet"/>
      </w:pPr>
      <w:r>
        <w:t>Hu, E. J., Shen, Y., Wallis, P., Allen-Zhu, Z., Li, Y., Wang, L., &amp; Chen, W. (2021). LoRA: Low-Rank Adaptation of Large Language Models. arXiv:2106.09685.</w:t>
      </w:r>
    </w:p>
    <w:p>
      <w:pPr>
        <w:pStyle w:val="ListBullet"/>
      </w:pPr>
      <w:r>
        <w:t>Shazeer, N., Mirhoseini, A., Maziarz, K., Davis, A., Le, Q., Hinton, G., &amp; Dean, J. (2017). Outrageously Large Neural Networks: The Sparsely-Gated Mixture-of-Experts Layer. arXiv:1701.06538.</w:t>
      </w:r>
    </w:p>
    <w:p>
      <w:pPr>
        <w:pStyle w:val="ListBullet"/>
      </w:pPr>
      <w:r>
        <w:t>Sennrich, R., Haddow, B., &amp; Birch, A. (2016). Neural Machine Translation of Rare Words with Subword Units. ACL 2016.</w:t>
      </w:r>
    </w:p>
    <w:p>
      <w:pPr>
        <w:pStyle w:val="ListBullet"/>
      </w:pPr>
      <w:r>
        <w:t>Dettmers, T., Pagnoni, A., Holtzman, A., &amp; Zettlemoyer, L. (2023). QLoRA: Efficient Finetuning of Quantized LLMs. arXiv:2305.14314.</w:t>
      </w:r>
    </w:p>
    <w:p>
      <w:pPr>
        <w:pStyle w:val="ListBullet"/>
      </w:pPr>
      <w:r>
        <w:t>Fedus, W., Zoph, B., &amp; Shazeer, N. (2022). Switch Transformers: Scaling to Trillion Parameter Models. JMLR 23.</w:t>
      </w:r>
    </w:p>
    <w:p>
      <w:pPr>
        <w:pStyle w:val="ListBullet"/>
      </w:pPr>
      <w:r>
        <w:t>Radford, A. et al. (2019). Language Models are Unsupervised Multitask Learners. OpenAI.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