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60" w:before="0"/>
        <w:jc w:val="center"/>
      </w:pPr>
      <w:r>
        <w:rPr>
          <w:rFonts w:ascii="Arial" w:cs="Arial" w:eastAsia="Arial" w:hAnsi="Arial"/>
          <w:b/>
          <w:bCs/>
          <w:color w:val="FFFFFF"/>
          <w:sz w:val="40"/>
          <w:szCs w:val="40"/>
        </w:rPr>
        <w:t xml:space="preserve">Perplexity &amp; Information Theory</w:t>
      </w:r>
    </w:p>
    <w:p>
      <w:pPr>
        <w:shd w:fill="2E75B6" w:val="clear"/>
        <w:spacing w:after="240" w:before="0"/>
        <w:jc w:val="center"/>
      </w:pPr>
      <w:r>
        <w:rPr>
          <w:rFonts w:ascii="Arial" w:cs="Arial" w:eastAsia="Arial" w:hAnsi="Arial"/>
          <w:i/>
          <w:iCs/>
          <w:color w:val="FFFFFF"/>
          <w:sz w:val="24"/>
          <w:szCs w:val="24"/>
        </w:rPr>
        <w:t xml:space="preserve">A Mathematical Relationship Explained Clearly</w:t>
      </w:r>
    </w:p>
    <w:p>
      <w:pPr>
        <w:pStyle w:val="Heading1"/>
        <w:spacing w:after="120" w:before="280"/>
      </w:pPr>
      <w:r>
        <w:rPr>
          <w:rFonts w:ascii="Arial" w:cs="Arial" w:eastAsia="Arial" w:hAnsi="Arial"/>
          <w:b/>
          <w:bCs/>
          <w:color w:val="1F4E79"/>
          <w:sz w:val="28"/>
          <w:szCs w:val="28"/>
        </w:rPr>
        <w:t xml:space="preserve">1. Introduction</w:t>
      </w:r>
    </w:p>
    <w:p>
      <w:pPr>
        <w:pBdr>
          <w:bottom w:val="single" w:color="2E75B6" w:sz="6" w:space="1"/>
        </w:pBdr>
        <w:spacing w:after="80" w:before="80"/>
      </w:pPr>
    </w:p>
    <w:p>
      <w:pPr>
        <w:spacing w:after="80" w:before="60"/>
        <w:jc w:val="both"/>
      </w:pPr>
      <w:r>
        <w:rPr>
          <w:rFonts w:ascii="Arial" w:cs="Arial" w:eastAsia="Arial" w:hAnsi="Arial"/>
          <w:sz w:val="22"/>
          <w:szCs w:val="22"/>
        </w:rPr>
        <w:t xml:space="preserve">Language models need an objective way to measure how well they predict text. Raw probability is impractical — it shrinks to near zero for long sequences and varies with vocabulary size. The solution lies in information theory, which provides two foundational tools: entropy and cross-entropy. From these, perplexity emerges as an intuitive, length-normalized metric used universally to evaluate language models from simple n-grams to today's large transformer-based systems.</w:t>
      </w:r>
    </w:p>
    <w:p>
      <w:pPr>
        <w:spacing w:after="80" w:before="60"/>
        <w:jc w:val="both"/>
      </w:pPr>
      <w:r>
        <w:rPr>
          <w:rFonts w:ascii="Arial" w:cs="Arial" w:eastAsia="Arial" w:hAnsi="Arial"/>
          <w:sz w:val="22"/>
          <w:szCs w:val="22"/>
        </w:rPr>
        <w:t xml:space="preserve">This report explains the chain of concepts — entropy → cross-entropy → perplexity — and shows the precise mathematical relationships between them.</w:t>
      </w:r>
    </w:p>
    <w:p>
      <w:pPr>
        <w:pStyle w:val="Heading1"/>
        <w:spacing w:after="120" w:before="280"/>
      </w:pPr>
      <w:r>
        <w:rPr>
          <w:rFonts w:ascii="Arial" w:cs="Arial" w:eastAsia="Arial" w:hAnsi="Arial"/>
          <w:b/>
          <w:bCs/>
          <w:color w:val="1F4E79"/>
          <w:sz w:val="28"/>
          <w:szCs w:val="28"/>
        </w:rPr>
        <w:t xml:space="preserve">2. Entropy: Measuring Uncertainty</w:t>
      </w:r>
    </w:p>
    <w:p>
      <w:pPr>
        <w:pBdr>
          <w:bottom w:val="single" w:color="2E75B6" w:sz="6" w:space="1"/>
        </w:pBdr>
        <w:spacing w:after="80" w:before="80"/>
      </w:pPr>
    </w:p>
    <w:p>
      <w:pPr>
        <w:spacing w:after="80" w:before="60"/>
        <w:jc w:val="both"/>
      </w:pPr>
      <w:r>
        <w:rPr>
          <w:rFonts w:ascii="Arial" w:cs="Arial" w:eastAsia="Arial" w:hAnsi="Arial"/>
          <w:sz w:val="22"/>
          <w:szCs w:val="22"/>
        </w:rPr>
        <w:t xml:space="preserve">Entropy, introduced by Claude Shannon in 1948, quantifies the average amount of information (or surprise) in a probability distribution. Formally, for a discrete random variable X with outcomes in set χ:</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H(X) = -Σ  p(x) · log₂ p(x)         [bits]</w:t>
      </w:r>
    </w:p>
    <w:p>
      <w:pPr>
        <w:spacing w:after="80" w:before="60"/>
        <w:jc w:val="both"/>
      </w:pPr>
      <w:r>
        <w:rPr>
          <w:rFonts w:ascii="Arial" w:cs="Arial" w:eastAsia="Arial" w:hAnsi="Arial"/>
          <w:sz w:val="22"/>
          <w:szCs w:val="22"/>
        </w:rPr>
        <w:t xml:space="preserve">The log is typically taken in base 2, giving units of </w:t>
      </w:r>
      <w:r>
        <w:rPr>
          <w:rFonts w:ascii="Arial" w:cs="Arial" w:eastAsia="Arial" w:hAnsi="Arial"/>
          <w:b/>
          <w:bCs/>
          <w:sz w:val="22"/>
          <w:szCs w:val="22"/>
        </w:rPr>
        <w:t xml:space="preserve">bits</w:t>
      </w:r>
      <w:r>
        <w:rPr>
          <w:rFonts w:ascii="Arial" w:cs="Arial" w:eastAsia="Arial" w:hAnsi="Arial"/>
          <w:sz w:val="22"/>
          <w:szCs w:val="22"/>
        </w:rPr>
        <w:t xml:space="preserve">. Using natural log (base </w:t>
      </w:r>
      <w:r>
        <w:rPr>
          <w:rFonts w:ascii="Arial" w:cs="Arial" w:eastAsia="Arial" w:hAnsi="Arial"/>
          <w:i/>
          <w:iCs/>
          <w:sz w:val="22"/>
          <w:szCs w:val="22"/>
        </w:rPr>
        <w:t xml:space="preserve">e</w:t>
      </w:r>
      <w:r>
        <w:rPr>
          <w:rFonts w:ascii="Arial" w:cs="Arial" w:eastAsia="Arial" w:hAnsi="Arial"/>
          <w:sz w:val="22"/>
          <w:szCs w:val="22"/>
        </w:rPr>
        <w:t xml:space="preserve">) gives units of </w:t>
      </w:r>
      <w:r>
        <w:rPr>
          <w:rFonts w:ascii="Arial" w:cs="Arial" w:eastAsia="Arial" w:hAnsi="Arial"/>
          <w:b/>
          <w:bCs/>
          <w:sz w:val="22"/>
          <w:szCs w:val="22"/>
        </w:rPr>
        <w:t xml:space="preserve">nats</w:t>
      </w:r>
      <w:r>
        <w:rPr>
          <w:rFonts w:ascii="Arial" w:cs="Arial" w:eastAsia="Arial" w:hAnsi="Arial"/>
          <w:sz w:val="22"/>
          <w:szCs w:val="22"/>
        </w:rPr>
        <w:t xml:space="preserve">.</w:t>
      </w:r>
    </w:p>
    <w:p>
      <w:pPr>
        <w:spacing w:after="80" w:before="60"/>
        <w:jc w:val="both"/>
      </w:pPr>
      <w:r>
        <w:rPr>
          <w:rFonts w:ascii="Arial" w:cs="Arial" w:eastAsia="Arial" w:hAnsi="Arial"/>
          <w:sz w:val="22"/>
          <w:szCs w:val="22"/>
        </w:rPr>
        <w:t xml:space="preserve">Intuition: entropy is the minimum average number of binary questions you must ask to identify an outcome. A perfectly predictable event (probability = 1) has entropy 0 — no surprise. A fair coin has entropy 1 bit; a fair six-sided die has entropy log₂(6) ≈ 2.58 bits.</w:t>
      </w:r>
    </w:p>
    <w:p>
      <w:pPr>
        <w:pStyle w:val="Heading2"/>
        <w:spacing w:after="80" w:before="200"/>
      </w:pPr>
      <w:r>
        <w:rPr>
          <w:rFonts w:ascii="Arial" w:cs="Arial" w:eastAsia="Arial" w:hAnsi="Arial"/>
          <w:b/>
          <w:bCs/>
          <w:color w:val="2E75B6"/>
          <w:sz w:val="24"/>
          <w:szCs w:val="24"/>
        </w:rPr>
        <w:t xml:space="preserve">Example: Horse Race (Shannon, 1948)</w:t>
      </w:r>
    </w:p>
    <w:p>
      <w:pPr>
        <w:spacing w:after="80" w:before="60"/>
        <w:jc w:val="both"/>
      </w:pPr>
      <w:r>
        <w:rPr>
          <w:rFonts w:ascii="Arial" w:cs="Arial" w:eastAsia="Arial" w:hAnsi="Arial"/>
          <w:sz w:val="22"/>
          <w:szCs w:val="22"/>
        </w:rPr>
        <w:t xml:space="preserve">Suppose eight horses have probabilities 1/2, 1/4, 1/8, 1/16, 1/64, 1/64, 1/64, 1/64. The entropy is:</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H(X) = -(½·log₂½ + ¼·log₂¼ + ⅛·log₂⅛ + ... ) = 2 bits</w:t>
      </w:r>
    </w:p>
    <w:p>
      <w:pPr>
        <w:spacing w:after="80" w:before="60"/>
        <w:jc w:val="both"/>
      </w:pPr>
      <w:r>
        <w:rPr>
          <w:rFonts w:ascii="Arial" w:cs="Arial" w:eastAsia="Arial" w:hAnsi="Arial"/>
          <w:sz w:val="22"/>
          <w:szCs w:val="22"/>
        </w:rPr>
        <w:t xml:space="preserve">An optimal encoding uses short codes for likely horses, long codes for unlikely ones, averaging just 2 bits — far better than the 3 bits a naive equal-length code would need.</w:t>
      </w:r>
    </w:p>
    <w:p>
      <w:pPr>
        <w:pStyle w:val="Heading1"/>
        <w:spacing w:after="120" w:before="280"/>
      </w:pPr>
      <w:r>
        <w:rPr>
          <w:rFonts w:ascii="Arial" w:cs="Arial" w:eastAsia="Arial" w:hAnsi="Arial"/>
          <w:b/>
          <w:bCs/>
          <w:color w:val="1F4E79"/>
          <w:sz w:val="28"/>
          <w:szCs w:val="28"/>
        </w:rPr>
        <w:t xml:space="preserve">3. Cross-Entropy: Model vs. Reality</w:t>
      </w:r>
    </w:p>
    <w:p>
      <w:pPr>
        <w:pBdr>
          <w:bottom w:val="single" w:color="2E75B6" w:sz="6" w:space="1"/>
        </w:pBdr>
        <w:spacing w:after="80" w:before="80"/>
      </w:pPr>
    </w:p>
    <w:p>
      <w:pPr>
        <w:spacing w:after="80" w:before="60"/>
        <w:jc w:val="both"/>
      </w:pPr>
      <w:r>
        <w:rPr>
          <w:rFonts w:ascii="Arial" w:cs="Arial" w:eastAsia="Arial" w:hAnsi="Arial"/>
          <w:sz w:val="22"/>
          <w:szCs w:val="22"/>
        </w:rPr>
        <w:t xml:space="preserve">In practice, we do not know the true distribution p of a language. We build a model m that approximates p. Cross-entropy measures how many bits we need on average to encode events from p using the code designed for m:</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H(p, m) = -Σ  p(x) · log m(x)</w:t>
      </w:r>
    </w:p>
    <w:p>
      <w:pPr>
        <w:spacing w:after="80" w:before="60"/>
        <w:jc w:val="both"/>
      </w:pPr>
      <w:r>
        <w:rPr>
          <w:rFonts w:ascii="Arial" w:cs="Arial" w:eastAsia="Arial" w:hAnsi="Arial"/>
          <w:sz w:val="22"/>
          <w:szCs w:val="22"/>
        </w:rPr>
        <w:t xml:space="preserve">A key inequality always holds: </w:t>
      </w:r>
      <w:r>
        <w:rPr>
          <w:rFonts w:ascii="Courier New" w:cs="Courier New" w:eastAsia="Courier New" w:hAnsi="Courier New"/>
          <w:b/>
          <w:bCs/>
          <w:sz w:val="22"/>
          <w:szCs w:val="22"/>
        </w:rPr>
        <w:t xml:space="preserve">H(p, m) ≥ H(p)</w:t>
      </w:r>
      <w:r>
        <w:rPr>
          <w:rFonts w:ascii="Arial" w:cs="Arial" w:eastAsia="Arial" w:hAnsi="Arial"/>
          <w:sz w:val="22"/>
          <w:szCs w:val="22"/>
        </w:rPr>
        <w:t xml:space="preserve">. Equality holds only when m = p (a perfect model). The gap between them is the </w:t>
      </w:r>
      <w:r>
        <w:rPr>
          <w:rFonts w:ascii="Arial" w:cs="Arial" w:eastAsia="Arial" w:hAnsi="Arial"/>
          <w:b/>
          <w:bCs/>
          <w:sz w:val="22"/>
          <w:szCs w:val="22"/>
        </w:rPr>
        <w:t xml:space="preserve">KL divergence</w:t>
      </w:r>
      <w:r>
        <w:rPr>
          <w:rFonts w:ascii="Arial" w:cs="Arial" w:eastAsia="Arial" w:hAnsi="Arial"/>
          <w:sz w:val="22"/>
          <w:szCs w:val="22"/>
        </w:rPr>
        <w:t xml:space="preserve">:</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D_KL(p ‖ m) = H(p, m) − H(p)  ≥  0</w:t>
      </w:r>
    </w:p>
    <w:p>
      <w:pPr>
        <w:spacing w:after="80" w:before="60"/>
        <w:jc w:val="both"/>
      </w:pPr>
      <w:r>
        <w:rPr>
          <w:rFonts w:ascii="Arial" w:cs="Arial" w:eastAsia="Arial" w:hAnsi="Arial"/>
          <w:sz w:val="22"/>
          <w:szCs w:val="22"/>
        </w:rPr>
        <w:t xml:space="preserve">In language modeling, we draw sequences according to the true language distribution p, but measure log-probabilities under our model m. Cross-entropy thus tells us how much extra cost (in bits) our imperfect model incurs compared to an ideal one.</w:t>
      </w:r>
    </w:p>
    <w:p>
      <w:pPr>
        <w:pStyle w:val="Heading2"/>
        <w:spacing w:after="80" w:before="200"/>
      </w:pPr>
      <w:r>
        <w:rPr>
          <w:rFonts w:ascii="Arial" w:cs="Arial" w:eastAsia="Arial" w:hAnsi="Arial"/>
          <w:b/>
          <w:bCs/>
          <w:color w:val="2E75B6"/>
          <w:sz w:val="24"/>
          <w:szCs w:val="24"/>
        </w:rPr>
        <w:t xml:space="preserve">Practical Estimation</w:t>
      </w:r>
    </w:p>
    <w:p>
      <w:pPr>
        <w:spacing w:after="80" w:before="60"/>
        <w:jc w:val="both"/>
      </w:pPr>
      <w:r>
        <w:rPr>
          <w:rFonts w:ascii="Arial" w:cs="Arial" w:eastAsia="Arial" w:hAnsi="Arial"/>
          <w:sz w:val="22"/>
          <w:szCs w:val="22"/>
        </w:rPr>
        <w:t xml:space="preserve">Because summing over all possible sequences is infeasible, the Shannon-McMillan-Breiman theorem lets us estimate H(p, m) from a single long test sequence w₁ w₂ … wₙ:</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H(p, m) ≈ -(1/N) · Σᵢ log m(wᵢ | w₁…wᵢ₋₁)</w:t>
      </w:r>
    </w:p>
    <w:p>
      <w:pPr>
        <w:spacing w:after="80" w:before="60"/>
        <w:jc w:val="both"/>
      </w:pPr>
      <w:r>
        <w:rPr>
          <w:rFonts w:ascii="Arial" w:cs="Arial" w:eastAsia="Arial" w:hAnsi="Arial"/>
          <w:sz w:val="22"/>
          <w:szCs w:val="22"/>
        </w:rPr>
        <w:t xml:space="preserve">This is the negative average log-likelihood — the quantity minimized during neural language model training.</w:t>
      </w:r>
    </w:p>
    <w:p>
      <w:pPr>
        <w:pStyle w:val="Heading1"/>
        <w:spacing w:after="120" w:before="280"/>
      </w:pPr>
      <w:r>
        <w:rPr>
          <w:rFonts w:ascii="Arial" w:cs="Arial" w:eastAsia="Arial" w:hAnsi="Arial"/>
          <w:b/>
          <w:bCs/>
          <w:color w:val="1F4E79"/>
          <w:sz w:val="28"/>
          <w:szCs w:val="28"/>
        </w:rPr>
        <w:t xml:space="preserve">4. Perplexity: Cross-Entropy Made Interpretable</w:t>
      </w:r>
    </w:p>
    <w:p>
      <w:pPr>
        <w:pBdr>
          <w:bottom w:val="single" w:color="2E75B6" w:sz="6" w:space="1"/>
        </w:pBdr>
        <w:spacing w:after="80" w:before="80"/>
      </w:pPr>
    </w:p>
    <w:p>
      <w:pPr>
        <w:spacing w:after="80" w:before="60"/>
        <w:jc w:val="both"/>
      </w:pPr>
      <w:r>
        <w:rPr>
          <w:rFonts w:ascii="Arial" w:cs="Arial" w:eastAsia="Arial" w:hAnsi="Arial"/>
          <w:sz w:val="22"/>
          <w:szCs w:val="22"/>
        </w:rPr>
        <w:t xml:space="preserve">Perplexity (PP or PPL) is simply the exponential of cross-entropy. If cross-entropy was computed in base 2:</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PP(W) = 2^H(p,m)</w:t>
      </w:r>
    </w:p>
    <w:p>
      <w:pPr>
        <w:spacing w:after="80" w:before="60"/>
        <w:jc w:val="both"/>
      </w:pPr>
      <w:r>
        <w:rPr>
          <w:rFonts w:ascii="Arial" w:cs="Arial" w:eastAsia="Arial" w:hAnsi="Arial"/>
          <w:sz w:val="22"/>
          <w:szCs w:val="22"/>
        </w:rPr>
        <w:t xml:space="preserve">Equivalently, using natural log (base e, as is common in deep learning):</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PP(W) = exp(H(p,m)) = exp(-(1/N) · Σ log P(wᵢ | context))</w:t>
      </w:r>
    </w:p>
    <w:p>
      <w:pPr>
        <w:spacing w:after="80" w:before="60"/>
        <w:jc w:val="both"/>
      </w:pPr>
      <w:r>
        <w:rPr>
          <w:rFonts w:ascii="Arial" w:cs="Arial" w:eastAsia="Arial" w:hAnsi="Arial"/>
          <w:sz w:val="22"/>
          <w:szCs w:val="22"/>
        </w:rPr>
        <w:t xml:space="preserve">From the direct definition over a test sequence W = w₁…wₙ:</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PP(W) = P(w₁ w₂ … wₙ)^(-1/N)  =  ᴺ√(1 / P(w₁…wₙ))</w:t>
      </w:r>
    </w:p>
    <w:p>
      <w:pPr>
        <w:spacing w:after="80" w:before="60"/>
        <w:jc w:val="both"/>
      </w:pPr>
      <w:r>
        <w:rPr>
          <w:rFonts w:ascii="Arial" w:cs="Arial" w:eastAsia="Arial" w:hAnsi="Arial"/>
          <w:sz w:val="22"/>
          <w:szCs w:val="22"/>
        </w:rPr>
        <w:t xml:space="preserve">For a bigram model specifically, each word probability is conditioned only on the preceding word:</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PP(W) = ᴺ√( Πᵢ 1/P(wᵢ | wᵢ₋₁) )</w:t>
      </w:r>
    </w:p>
    <w:p>
      <w:pPr>
        <w:spacing w:after="80" w:before="60"/>
        <w:jc w:val="both"/>
      </w:pPr>
      <w:r>
        <w:rPr>
          <w:rFonts w:ascii="Arial" w:cs="Arial" w:eastAsia="Arial" w:hAnsi="Arial"/>
          <w:b/>
          <w:bCs/>
          <w:sz w:val="22"/>
          <w:szCs w:val="22"/>
        </w:rPr>
        <w:t xml:space="preserve">Lower perplexity = better model</w:t>
      </w:r>
      <w:r>
        <w:rPr>
          <w:rFonts w:ascii="Arial" w:cs="Arial" w:eastAsia="Arial" w:hAnsi="Arial"/>
          <w:sz w:val="22"/>
          <w:szCs w:val="22"/>
        </w:rPr>
        <w:t xml:space="preserve">. Because perplexity is the </w:t>
      </w:r>
      <w:r>
        <w:rPr>
          <w:rFonts w:ascii="Arial" w:cs="Arial" w:eastAsia="Arial" w:hAnsi="Arial"/>
          <w:i/>
          <w:iCs/>
          <w:sz w:val="22"/>
          <w:szCs w:val="22"/>
        </w:rPr>
        <w:t xml:space="preserve">inverse</w:t>
      </w:r>
      <w:r>
        <w:rPr>
          <w:rFonts w:ascii="Arial" w:cs="Arial" w:eastAsia="Arial" w:hAnsi="Arial"/>
          <w:sz w:val="22"/>
          <w:szCs w:val="22"/>
        </w:rPr>
        <w:t xml:space="preserve"> of probability, a model that assigns higher probability to the test set achieves lower perplexity.</w:t>
      </w:r>
    </w:p>
    <w:p>
      <w:pPr>
        <w:pStyle w:val="Heading1"/>
        <w:spacing w:after="120" w:before="280"/>
      </w:pPr>
      <w:r>
        <w:rPr>
          <w:rFonts w:ascii="Arial" w:cs="Arial" w:eastAsia="Arial" w:hAnsi="Arial"/>
          <w:b/>
          <w:bCs/>
          <w:color w:val="1F4E79"/>
          <w:sz w:val="28"/>
          <w:szCs w:val="28"/>
        </w:rPr>
        <w:t xml:space="preserve">5. Perplexity as Weighted Branching Factor</w:t>
      </w:r>
    </w:p>
    <w:p>
      <w:pPr>
        <w:pBdr>
          <w:bottom w:val="single" w:color="2E75B6" w:sz="6" w:space="1"/>
        </w:pBdr>
        <w:spacing w:after="80" w:before="80"/>
      </w:pPr>
    </w:p>
    <w:p>
      <w:pPr>
        <w:spacing w:after="80" w:before="60"/>
        <w:jc w:val="both"/>
      </w:pPr>
      <w:r>
        <w:rPr>
          <w:rFonts w:ascii="Arial" w:cs="Arial" w:eastAsia="Arial" w:hAnsi="Arial"/>
          <w:sz w:val="22"/>
          <w:szCs w:val="22"/>
        </w:rPr>
        <w:t xml:space="preserve">Perplexity has a beautiful geometric interpretation. Consider a language with vocabulary V where each word follows every other with equal probability 1/V. Computing perplexity on any test set gives exactly V — the number of equally likely choices at each step.</w:t>
      </w:r>
    </w:p>
    <w:p>
      <w:pPr>
        <w:spacing w:after="80" w:before="60"/>
        <w:jc w:val="both"/>
      </w:pPr>
      <w:r>
        <w:rPr>
          <w:rFonts w:ascii="Arial" w:cs="Arial" w:eastAsia="Arial" w:hAnsi="Arial"/>
          <w:sz w:val="22"/>
          <w:szCs w:val="22"/>
        </w:rPr>
        <w:t xml:space="preserve">With a non-uniform model, perplexity becomes a probability-weighted average of the choices. If the model strongly favors a few words, the effective branching factor is much smaller than |V|. Formally:</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PP = 2^H   where H = -Σ p(w) log₂ p(w)  (per-word entropy)</w:t>
      </w:r>
    </w:p>
    <w:p>
      <w:pPr>
        <w:spacing w:after="80" w:before="60"/>
        <w:jc w:val="both"/>
      </w:pPr>
      <w:r>
        <w:rPr>
          <w:rFonts w:ascii="Arial" w:cs="Arial" w:eastAsia="Arial" w:hAnsi="Arial"/>
          <w:sz w:val="22"/>
          <w:szCs w:val="22"/>
        </w:rPr>
        <w:t xml:space="preserve">Example from the textbook (Jurafsky &amp; Martin): Three-color language {red, blue, green}. Uniform model gives PP = 3. A skewed model with P(red)=0.8, P(blue)=P(green)=0.1 on the test set 'red red red red blue' gives:</w:t>
      </w:r>
    </w:p>
    <w:p>
      <w:pPr>
        <w:pBdr>
          <w:left w:val="single" w:color="2E75B6" w:sz="12" w:space="8"/>
        </w:pBdr>
        <w:shd w:fill="F2F2F2" w:val="clear"/>
        <w:spacing w:after="100" w:before="100"/>
        <w:ind w:left="360" w:right="360"/>
        <w:jc w:val="center"/>
      </w:pPr>
      <w:r>
        <w:rPr>
          <w:rFonts w:ascii="Courier New" w:cs="Courier New" w:eastAsia="Courier New" w:hAnsi="Courier New"/>
          <w:b/>
          <w:bCs/>
          <w:color w:val="222222"/>
          <w:sz w:val="22"/>
          <w:szCs w:val="22"/>
        </w:rPr>
        <w:t xml:space="preserve">PP = (0.8⁴ × 0.1)^(-1/5) ≈ 1.89</w:t>
      </w:r>
    </w:p>
    <w:p>
      <w:pPr>
        <w:spacing w:after="80" w:before="60"/>
        <w:jc w:val="both"/>
      </w:pPr>
      <w:r>
        <w:rPr>
          <w:rFonts w:ascii="Arial" w:cs="Arial" w:eastAsia="Arial" w:hAnsi="Arial"/>
          <w:sz w:val="22"/>
          <w:szCs w:val="22"/>
        </w:rPr>
        <w:t xml:space="preserve">The perplexity dropped from 3 to 1.89 because the model correctly predicted most tokens with high confidence.</w:t>
      </w:r>
    </w:p>
    <w:p>
      <w:pPr>
        <w:pStyle w:val="Heading1"/>
        <w:spacing w:after="120" w:before="280"/>
      </w:pPr>
      <w:r>
        <w:rPr>
          <w:rFonts w:ascii="Arial" w:cs="Arial" w:eastAsia="Arial" w:hAnsi="Arial"/>
          <w:b/>
          <w:bCs/>
          <w:color w:val="1F4E79"/>
          <w:sz w:val="28"/>
          <w:szCs w:val="28"/>
        </w:rPr>
        <w:t xml:space="preserve">6. Perplexity Across N-gram Models</w:t>
      </w:r>
    </w:p>
    <w:p>
      <w:pPr>
        <w:pBdr>
          <w:bottom w:val="single" w:color="2E75B6" w:sz="6" w:space="1"/>
        </w:pBdr>
        <w:spacing w:after="80" w:before="80"/>
      </w:pPr>
    </w:p>
    <w:p>
      <w:pPr>
        <w:spacing w:after="80" w:before="60"/>
        <w:jc w:val="both"/>
      </w:pPr>
      <w:r>
        <w:rPr>
          <w:rFonts w:ascii="Arial" w:cs="Arial" w:eastAsia="Arial" w:hAnsi="Arial"/>
          <w:sz w:val="22"/>
          <w:szCs w:val="22"/>
        </w:rPr>
        <w:t xml:space="preserve">Trained on 38 million words from the Wall Street Journal and evaluated on a 1.5 million word test set (Jurafsky &amp; Martin, 2025):</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Perplexity (WSJ)</w:t>
            </w:r>
          </w:p>
        </w:tc>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Relative Quality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Unigram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962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Worst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Bigram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Better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Trigram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109</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Best</w:t>
            </w:r>
          </w:p>
        </w:tc>
      </w:tr>
    </w:tbl>
    <w:p>
      <w:pPr>
        <w:spacing w:after="80" w:before="100"/>
      </w:pPr>
    </w:p>
    <w:p>
      <w:pPr>
        <w:spacing w:after="80" w:before="60"/>
        <w:jc w:val="both"/>
      </w:pPr>
      <w:r>
        <w:rPr>
          <w:rFonts w:ascii="Arial" w:cs="Arial" w:eastAsia="Arial" w:hAnsi="Arial"/>
          <w:sz w:val="22"/>
          <w:szCs w:val="22"/>
        </w:rPr>
        <w:t xml:space="preserve">The trigram model's perplexity is lower because conditioning on two prior words provides far better predictions than conditioning on one (bigram) or none (unigram). This directly demonstrates the inverse relationship between probability and perplexity.</w:t>
      </w:r>
    </w:p>
    <w:p>
      <w:pPr>
        <w:pStyle w:val="Heading1"/>
        <w:spacing w:after="120" w:before="280"/>
      </w:pPr>
      <w:r>
        <w:rPr>
          <w:rFonts w:ascii="Arial" w:cs="Arial" w:eastAsia="Arial" w:hAnsi="Arial"/>
          <w:b/>
          <w:bCs/>
          <w:color w:val="1F4E79"/>
          <w:sz w:val="28"/>
          <w:szCs w:val="28"/>
        </w:rPr>
        <w:t xml:space="preserve">7. Summary: The Relationship Chain</w:t>
      </w:r>
    </w:p>
    <w:p>
      <w:pPr>
        <w:pBdr>
          <w:bottom w:val="single" w:color="2E75B6"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Plain-language Meaning</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Formula</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Entropy H(X)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Average bits needed to encode outcomes of X. Low = predictable, High = surprising.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H(X) = -Σ p(x) log₂ p(x)</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Cross-Entropy H(p,m)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Average bits to encode true distribution p using model m. Always ≥ H(p).</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H(p,m) = -Σ p(x) log m(x)</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KL Divergence D_KL</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Extra cost of using m instead of p. Zero when m = p.</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D_KL(p‖m) = H(p,m) - H(p)</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Perplexity PP</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Exponentiated cross-entropy. Interpretable as average branching factor.</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PP = 2^H(p,m) = exp(H)</w:t>
            </w:r>
          </w:p>
        </w:tc>
      </w:tr>
    </w:tbl>
    <w:p>
      <w:pPr>
        <w:spacing w:after="80" w:before="100"/>
      </w:pPr>
    </w:p>
    <w:p>
      <w:pPr>
        <w:spacing w:after="80" w:before="60"/>
        <w:jc w:val="both"/>
      </w:pPr>
      <w:r>
        <w:rPr>
          <w:rFonts w:ascii="Arial" w:cs="Arial" w:eastAsia="Arial" w:hAnsi="Arial"/>
          <w:sz w:val="22"/>
          <w:szCs w:val="22"/>
        </w:rPr>
        <w:t xml:space="preserve">The chain runs: Shannon Entropy → Cross-Entropy → Perplexity. Each step adds practical value: entropy bounds the best possible performance, cross-entropy quantifies how far our model falls from that bound, and perplexity turns that into an interpretable number (effective vocabulary size).</w:t>
      </w:r>
    </w:p>
    <w:p>
      <w:pPr>
        <w:pStyle w:val="Heading1"/>
        <w:spacing w:after="120" w:before="280"/>
      </w:pPr>
      <w:r>
        <w:rPr>
          <w:rFonts w:ascii="Arial" w:cs="Arial" w:eastAsia="Arial" w:hAnsi="Arial"/>
          <w:b/>
          <w:bCs/>
          <w:color w:val="1F4E79"/>
          <w:sz w:val="28"/>
          <w:szCs w:val="28"/>
        </w:rPr>
        <w:t xml:space="preserve">8. Key Properties &amp; Practical Notes</w:t>
      </w:r>
    </w:p>
    <w:p>
      <w:pPr>
        <w:pBdr>
          <w:bottom w:val="single" w:color="2E75B6" w:sz="6" w:space="1"/>
        </w:pBdr>
        <w:spacing w:after="80" w:before="80"/>
      </w:pPr>
    </w:p>
    <w:p>
      <w:pPr>
        <w:pStyle w:val="ListParagraph"/>
        <w:numPr>
          <w:ilvl w:val="0"/>
          <w:numId w:val="2"/>
        </w:numPr>
        <w:spacing w:after="40" w:before="40"/>
      </w:pPr>
      <w:r>
        <w:rPr>
          <w:rFonts w:ascii="Arial" w:cs="Arial" w:eastAsia="Arial" w:hAnsi="Arial"/>
          <w:sz w:val="22"/>
          <w:szCs w:val="22"/>
        </w:rPr>
        <w:t xml:space="preserve">Perplexity is only comparable across models with identical vocabularies and tokenizations.</w:t>
      </w:r>
    </w:p>
    <w:p>
      <w:pPr>
        <w:pStyle w:val="ListParagraph"/>
        <w:numPr>
          <w:ilvl w:val="0"/>
          <w:numId w:val="2"/>
        </w:numPr>
        <w:spacing w:after="40" w:before="40"/>
      </w:pPr>
      <w:r>
        <w:rPr>
          <w:rFonts w:ascii="Arial" w:cs="Arial" w:eastAsia="Arial" w:hAnsi="Arial"/>
          <w:sz w:val="22"/>
          <w:szCs w:val="22"/>
        </w:rPr>
        <w:t xml:space="preserve">Lower is better: minimizing perplexity is equivalent to maximizing the probability assigned to the test corpus.</w:t>
      </w:r>
    </w:p>
    <w:p>
      <w:pPr>
        <w:pStyle w:val="ListParagraph"/>
        <w:numPr>
          <w:ilvl w:val="0"/>
          <w:numId w:val="2"/>
        </w:numPr>
        <w:spacing w:after="40" w:before="40"/>
      </w:pPr>
      <w:r>
        <w:rPr>
          <w:rFonts w:ascii="Arial" w:cs="Arial" w:eastAsia="Arial" w:hAnsi="Arial"/>
          <w:sz w:val="22"/>
          <w:szCs w:val="22"/>
        </w:rPr>
        <w:t xml:space="preserve">Perplexity is an intrinsic metric. It correlates with downstream task performance but does not guarantee it — always confirm improvements with end-to-end evaluation.</w:t>
      </w:r>
    </w:p>
    <w:p>
      <w:pPr>
        <w:pStyle w:val="ListParagraph"/>
        <w:numPr>
          <w:ilvl w:val="0"/>
          <w:numId w:val="2"/>
        </w:numPr>
        <w:spacing w:after="40" w:before="40"/>
      </w:pPr>
      <w:r>
        <w:rPr>
          <w:rFonts w:ascii="Arial" w:cs="Arial" w:eastAsia="Arial" w:hAnsi="Arial"/>
          <w:sz w:val="22"/>
          <w:szCs w:val="22"/>
        </w:rPr>
        <w:t xml:space="preserve">Log-space arithmetic prevents numerical underflow. Products of small probabilities become sums of log probabilities: log P(w₁…wₙ) = Σ log P(wᵢ|context).</w:t>
      </w:r>
    </w:p>
    <w:p>
      <w:pPr>
        <w:pStyle w:val="ListParagraph"/>
        <w:numPr>
          <w:ilvl w:val="0"/>
          <w:numId w:val="2"/>
        </w:numPr>
        <w:spacing w:after="40" w:before="40"/>
      </w:pPr>
      <w:r>
        <w:rPr>
          <w:rFonts w:ascii="Arial" w:cs="Arial" w:eastAsia="Arial" w:hAnsi="Arial"/>
          <w:sz w:val="22"/>
          <w:szCs w:val="22"/>
        </w:rPr>
        <w:t xml:space="preserve">The cross-entropy lower bound H(p) sets a hard floor on perplexity no model can beat, fixed by the true language distribution itself.</w:t>
      </w:r>
    </w:p>
    <w:p>
      <w:pPr>
        <w:pStyle w:val="ListParagraph"/>
        <w:numPr>
          <w:ilvl w:val="0"/>
          <w:numId w:val="2"/>
        </w:numPr>
        <w:spacing w:after="40" w:before="40"/>
      </w:pPr>
      <w:r>
        <w:rPr>
          <w:rFonts w:ascii="Arial" w:cs="Arial" w:eastAsia="Arial" w:hAnsi="Arial"/>
          <w:sz w:val="22"/>
          <w:szCs w:val="22"/>
        </w:rPr>
        <w:t xml:space="preserve">Modern LLMs (GPT-4, Claude, etc.) routinely achieve single-digit perplexity on standard benchmarks, compared to hundreds for simple n-gram models.</w:t>
      </w:r>
    </w:p>
    <w:p>
      <w:pPr>
        <w:pStyle w:val="Heading1"/>
        <w:spacing w:after="120" w:before="280"/>
      </w:pPr>
      <w:r>
        <w:rPr>
          <w:rFonts w:ascii="Arial" w:cs="Arial" w:eastAsia="Arial" w:hAnsi="Arial"/>
          <w:b/>
          <w:bCs/>
          <w:color w:val="1F4E79"/>
          <w:sz w:val="28"/>
          <w:szCs w:val="28"/>
        </w:rPr>
        <w:t xml:space="preserve">References</w:t>
      </w:r>
    </w:p>
    <w:p>
      <w:pPr>
        <w:pBdr>
          <w:bottom w:val="single" w:color="2E75B6" w:sz="6" w:space="1"/>
        </w:pBdr>
        <w:spacing w:after="80" w:before="80"/>
      </w:pPr>
    </w:p>
    <w:p>
      <w:pPr>
        <w:spacing w:after="80" w:before="60"/>
        <w:jc w:val="both"/>
      </w:pPr>
      <w:r>
        <w:rPr>
          <w:rFonts w:ascii="Arial" w:cs="Arial" w:eastAsia="Arial" w:hAnsi="Arial"/>
          <w:sz w:val="22"/>
          <w:szCs w:val="22"/>
        </w:rPr>
        <w:t xml:space="preserve">Jurafsky, D. &amp; Martin, J. H. (2025). Speech and Language Processing, Chapter 3: N-gram Language Models (draft ed.).</w:t>
      </w:r>
    </w:p>
    <w:p>
      <w:pPr>
        <w:spacing w:after="80" w:before="60"/>
        <w:jc w:val="both"/>
      </w:pPr>
      <w:r>
        <w:rPr>
          <w:rFonts w:ascii="Arial" w:cs="Arial" w:eastAsia="Arial" w:hAnsi="Arial"/>
          <w:sz w:val="22"/>
          <w:szCs w:val="22"/>
        </w:rPr>
        <w:t xml:space="preserve">Shannon, C. E. (1948). A Mathematical Theory of Communication. Bell System Technical Journal, 27, 379–423.</w:t>
      </w:r>
    </w:p>
    <w:p>
      <w:pPr>
        <w:spacing w:after="80" w:before="60"/>
        <w:jc w:val="both"/>
      </w:pPr>
      <w:r>
        <w:rPr>
          <w:rFonts w:ascii="Arial" w:cs="Arial" w:eastAsia="Arial" w:hAnsi="Arial"/>
          <w:sz w:val="22"/>
          <w:szCs w:val="22"/>
        </w:rPr>
        <w:t xml:space="preserve">Cover, T. M. &amp; Thomas, J. A. (1991). Elements of Information Theory. Wiley.</w:t>
      </w:r>
    </w:p>
    <w:p>
      <w:pPr>
        <w:spacing w:after="80" w:before="60"/>
        <w:jc w:val="both"/>
      </w:pPr>
      <w:r>
        <w:rPr>
          <w:rFonts w:ascii="Arial" w:cs="Arial" w:eastAsia="Arial" w:hAnsi="Arial"/>
          <w:sz w:val="22"/>
          <w:szCs w:val="22"/>
        </w:rPr>
        <w:t xml:space="preserve">Brants, T. et al. (2007). Large Language Models in Machine Translation. EMNLP 2007.</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Perplexity &amp; Information Theory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2026-06-09T04:24:08.097Z</dcterms:created>
  <dcterms:modified xsi:type="dcterms:W3CDTF">2026-06-09T04:24:08.097Z</dcterms:modified>
</cp:coreProperties>
</file>

<file path=docProps/custom.xml><?xml version="1.0" encoding="utf-8"?>
<Properties xmlns="http://schemas.openxmlformats.org/officeDocument/2006/custom-properties" xmlns:vt="http://schemas.openxmlformats.org/officeDocument/2006/docPropsVTypes"/>
</file>