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77777777" w:rsidR="00466C87" w:rsidRDefault="006212D5" w:rsidP="00466C87">
      <w:pPr>
        <w:jc w:val="center"/>
        <w:rPr>
          <w:rFonts w:ascii="標楷體" w:eastAsia="標楷體" w:hAnsi="標楷體"/>
          <w:b/>
          <w:sz w:val="52"/>
          <w:szCs w:val="52"/>
        </w:rPr>
      </w:pPr>
      <w:r w:rsidRPr="00466C87">
        <w:rPr>
          <w:rFonts w:ascii="標楷體" w:eastAsia="標楷體" w:hAnsi="標楷體" w:hint="eastAsia"/>
          <w:b/>
          <w:sz w:val="52"/>
          <w:szCs w:val="52"/>
        </w:rPr>
        <w:t>人工智慧産品創意計畫提案書</w:t>
      </w:r>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77777777" w:rsidR="00113B01" w:rsidRPr="00466C87" w:rsidRDefault="006212D5" w:rsidP="00466C87">
      <w:pPr>
        <w:jc w:val="center"/>
        <w:rPr>
          <w:rFonts w:ascii="標楷體" w:eastAsia="標楷體" w:hAnsi="標楷體"/>
          <w:b/>
          <w:sz w:val="40"/>
          <w:szCs w:val="40"/>
        </w:rPr>
      </w:pPr>
      <w:r w:rsidRPr="00466C87">
        <w:rPr>
          <w:rFonts w:ascii="標楷體" w:eastAsia="標楷體" w:hAnsi="標楷體" w:hint="eastAsia"/>
          <w:b/>
          <w:sz w:val="40"/>
          <w:szCs w:val="40"/>
        </w:rPr>
        <w:t>組員：王詩琦、林柏言</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5D1F3634"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結合單樣本學習實現低數據實名驗證；透過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Pr="00197461">
        <w:rPr>
          <w:rFonts w:ascii="Times New Roman" w:eastAsia="標楷體" w:hAnsi="Times New Roman" w:cs="Times New Roman" w:hint="eastAsia"/>
        </w:rPr>
        <w:t xml:space="preserve"> ROI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即時監控駕駛違規。系統建構了虛實混合架構，當偵測危險時，能同步觸發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儀表板。本研究旨在建立從感知到介入的閉迴路防護，有效解決共享運具之營運安全痛點。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2322A552"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隨著共享運具在智慧城市的普及，共享機車已成為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w:t>
      </w:r>
      <w:r w:rsidR="0088709F">
        <w:rPr>
          <w:rFonts w:ascii="Times New Roman" w:eastAsia="標楷體" w:hAnsi="Times New Roman" w:cs="Times New Roman" w:hint="eastAsia"/>
        </w:rPr>
        <w:t>但</w:t>
      </w:r>
      <w:r w:rsidRPr="008D5048">
        <w:rPr>
          <w:rFonts w:ascii="Times New Roman" w:eastAsia="標楷體" w:hAnsi="Times New Roman" w:cs="Times New Roman"/>
        </w:rPr>
        <w:t>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[9]</w:t>
      </w:r>
      <w:r w:rsidRPr="008D5048">
        <w:rPr>
          <w:rFonts w:ascii="Times New Roman" w:eastAsia="標楷體" w:hAnsi="Times New Roman" w:cs="Times New Roman"/>
        </w:rPr>
        <w:t>。</w:t>
      </w:r>
      <w:r w:rsidRPr="00CB278B">
        <w:rPr>
          <w:rFonts w:ascii="Times New Roman" w:eastAsia="標楷體" w:hAnsi="Times New Roman" w:cs="Times New Roman"/>
        </w:rPr>
        <w:t>此外，在安全帽配戴檢測方面，傳統的物理感測器容易受使用者行為欺騙</w:t>
      </w:r>
      <w:r w:rsidR="00B84E98">
        <w:rPr>
          <w:rFonts w:ascii="Times New Roman" w:eastAsia="標楷體" w:hAnsi="Times New Roman" w:cs="Times New Roman" w:hint="eastAsia"/>
        </w:rPr>
        <w:t>（</w:t>
      </w:r>
      <w:r w:rsidRPr="00CB278B">
        <w:rPr>
          <w:rFonts w:ascii="Times New Roman" w:eastAsia="標楷體" w:hAnsi="Times New Roman" w:cs="Times New Roman"/>
        </w:rPr>
        <w:t>如：將安全帽掛於把手或僅手持</w:t>
      </w:r>
      <w:r w:rsidR="00B84E98">
        <w:rPr>
          <w:rFonts w:ascii="Times New Roman" w:eastAsia="標楷體" w:hAnsi="Times New Roman" w:cs="Times New Roman" w:hint="eastAsia"/>
        </w:rPr>
        <w:t>）</w:t>
      </w:r>
      <w:r w:rsidRPr="00CB278B">
        <w:rPr>
          <w:rFonts w:ascii="Times New Roman" w:eastAsia="標楷體" w:hAnsi="Times New Roman" w:cs="Times New Roman"/>
        </w:rPr>
        <w:t>，系統難以辨識安全帽是否確實保護騎士頭部，這使得「假扣環作弊」成為管理上的棘手難題</w:t>
      </w:r>
      <w:r w:rsidR="0088709F">
        <w:rPr>
          <w:rFonts w:ascii="Times New Roman" w:eastAsia="標楷體" w:hAnsi="Times New Roman" w:cs="Times New Roman" w:hint="eastAsia"/>
        </w:rPr>
        <w:t xml:space="preserve"> [10]</w:t>
      </w:r>
      <w:r w:rsidRPr="00CB278B">
        <w:rPr>
          <w:rFonts w:ascii="Times New Roman" w:eastAsia="標楷體" w:hAnsi="Times New Roman" w:cs="Times New Roman"/>
        </w:rPr>
        <w:t>。</w:t>
      </w:r>
    </w:p>
    <w:p w14:paraId="4B4372C9" w14:textId="7741673E"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監控盲區」更是目前的技術缺口。駕駛人在騎乘時的高風險行為，包括滑手機、抽菸、未確實配戴安全帽，以及最為致命的疲勞駕駛與視線分心，往往是交通事故的主因</w:t>
      </w:r>
      <w:r w:rsidR="0088709F">
        <w:rPr>
          <w:rFonts w:ascii="Times New Roman" w:eastAsia="標楷體" w:hAnsi="Times New Roman" w:cs="Times New Roman" w:hint="eastAsia"/>
        </w:rPr>
        <w:t xml:space="preserve"> [11]</w:t>
      </w:r>
      <w:r w:rsidRPr="008D5048">
        <w:rPr>
          <w:rFonts w:ascii="Times New Roman" w:eastAsia="標楷體" w:hAnsi="Times New Roman" w:cs="Times New Roman"/>
        </w:rPr>
        <w:t>。然而，上述危險行為具有高度的複雜性，單一的感測器或單純的物件偵測模型往往難以精準判斷。例如，「抽菸」涉及手部物件與嘴部動作的關聯，「疲勞」則需精細分析眼部特徵點的變化。現有的車載系統多僅能被動紀錄數據，缺乏即時分析並主動介入控制的能力</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4E300E0E" w14:textId="3504BC52" w:rsidR="00A227A4"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r w:rsidR="00A227A4" w:rsidRPr="00A227A4">
        <w:rPr>
          <w:rFonts w:ascii="Times New Roman" w:eastAsia="標楷體" w:hAnsi="Times New Roman" w:cs="Times New Roman" w:hint="eastAsia"/>
        </w:rPr>
        <w:t>鑑於上述問題，本研究提出「基於多工視覺融合架構之共享機車主動式安全防護系統」，擬透過三大核心技術解決現有營運痛點。首先，針對租借階段的身分漏洞，本計畫導入單樣本學習，解決共享場景下數據稀缺的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11B95BED" w14:textId="77777777" w:rsidR="00184201" w:rsidRDefault="00184201" w:rsidP="00ED72AB">
      <w:pPr>
        <w:widowControl/>
        <w:rPr>
          <w:rFonts w:ascii="Times New Roman" w:eastAsia="標楷體" w:hAnsi="Times New Roman" w:cs="Times New Roman"/>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25FE8DDD"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lastRenderedPageBreak/>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r w:rsidR="004940DE" w:rsidRPr="008D5048">
        <w:rPr>
          <w:rFonts w:ascii="Times New Roman" w:eastAsia="標楷體" w:hAnsi="Times New Roman" w:cs="Times New Roman"/>
        </w:rPr>
        <w:t>One-Shot Learning</w:t>
      </w:r>
      <w:r w:rsidR="004940DE" w:rsidRPr="008D5048">
        <w:rPr>
          <w:rFonts w:ascii="Times New Roman" w:eastAsia="標楷體" w:hAnsi="Times New Roman" w:cs="Times New Roman"/>
        </w:rPr>
        <w:t>（單樣本學習）技術，僅憑用戶註冊時的一張證件照或自拍照，即可透過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4D171A70"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現有的安全帽偵測技術多依賴物理開關或單純的物件偵測，容易受使用者欺騙（如：將安全帽掛於把手、僅手持未戴上）。</w:t>
      </w:r>
      <w:r w:rsidRPr="008D5048">
        <w:rPr>
          <w:rFonts w:ascii="Times New Roman" w:eastAsia="標楷體" w:hAnsi="Times New Roman" w:cs="Times New Roman"/>
        </w:rPr>
        <w:t>單純偵測畫面中「有無安全帽」並不足以證明「頭部受到防護」。本研究的核心問題在於如何建立一套防偽機制，透過</w:t>
      </w:r>
      <w:r w:rsidRPr="008D5048">
        <w:rPr>
          <w:rFonts w:ascii="Times New Roman" w:eastAsia="標楷體" w:hAnsi="Times New Roman" w:cs="Times New Roman"/>
        </w:rPr>
        <w:t>MediaPipe Face Mesh</w:t>
      </w:r>
      <w:r w:rsidRPr="008D5048">
        <w:rPr>
          <w:rFonts w:ascii="Times New Roman" w:eastAsia="標楷體" w:hAnsi="Times New Roman" w:cs="Times New Roman"/>
        </w:rPr>
        <w:t>技術定位臉部特徵錨點，動態擷取頭頂感興趣區域（</w:t>
      </w:r>
      <w:r w:rsidRPr="008D5048">
        <w:rPr>
          <w:rFonts w:ascii="Times New Roman" w:eastAsia="標楷體" w:hAnsi="Times New Roman" w:cs="Times New Roman"/>
        </w:rPr>
        <w:t>ROI</w:t>
      </w:r>
      <w:r w:rsidRPr="008D5048">
        <w:rPr>
          <w:rFonts w:ascii="Times New Roman" w:eastAsia="標楷體" w:hAnsi="Times New Roman" w:cs="Times New Roman"/>
        </w:rPr>
        <w:t>），並結合輕量化</w:t>
      </w:r>
      <w:r w:rsidRPr="008D5048">
        <w:rPr>
          <w:rFonts w:ascii="Times New Roman" w:eastAsia="標楷體" w:hAnsi="Times New Roman" w:cs="Times New Roman"/>
        </w:rPr>
        <w:t>CNN</w:t>
      </w:r>
      <w:r w:rsidRPr="008D5048">
        <w:rPr>
          <w:rFonts w:ascii="Times New Roman" w:eastAsia="標楷體" w:hAnsi="Times New Roman" w:cs="Times New Roman"/>
        </w:rPr>
        <w:t>分類器判斷該區域材質。藉由「定位」與「材質分析」的雙重驗證，解決「假扣環」與「掛帽作弊」的技術難題</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6D7A3172"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駕駛人的危險行為具有高度複雜性與時序性，單一模型難以同時兼顧全方位的監控。例如：「抽菸」涉及手部與口部的互動，「疲勞駕駛」則需精細分析眼部縱橫比（</w:t>
      </w:r>
      <w:r w:rsidRPr="008D5048">
        <w:rPr>
          <w:rFonts w:ascii="Times New Roman" w:eastAsia="標楷體" w:hAnsi="Times New Roman" w:cs="Times New Roman"/>
        </w:rPr>
        <w:t>EAR</w:t>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Pr="008D5048">
        <w:rPr>
          <w:rFonts w:ascii="Times New Roman" w:eastAsia="標楷體" w:hAnsi="Times New Roman" w:cs="Times New Roman"/>
        </w:rPr>
        <w:t>（臉部特徵網格）兩大異質模型，並透過多工視覺融合架構（</w:t>
      </w:r>
      <w:r w:rsidRPr="008D5048">
        <w:rPr>
          <w:rFonts w:ascii="Times New Roman" w:eastAsia="標楷體" w:hAnsi="Times New Roman" w:cs="Times New Roman"/>
        </w:rPr>
        <w:t>Multi-task Vision Fusion</w:t>
      </w:r>
      <w:r w:rsidRPr="008D5048">
        <w:rPr>
          <w:rFonts w:ascii="Times New Roman" w:eastAsia="標楷體" w:hAnsi="Times New Roman" w:cs="Times New Roman"/>
        </w:rPr>
        <w:t>）</w:t>
      </w:r>
      <w:r w:rsidRPr="008D5048">
        <w:rPr>
          <w:rFonts w:ascii="Times New Roman" w:eastAsia="標楷體" w:hAnsi="Times New Roman" w:cs="Times New Roman"/>
        </w:rPr>
        <w:t xml:space="preserve"> </w:t>
      </w:r>
      <w:r w:rsidRPr="008D5048">
        <w:rPr>
          <w:rFonts w:ascii="Times New Roman" w:eastAsia="標楷體" w:hAnsi="Times New Roman" w:cs="Times New Roman"/>
        </w:rPr>
        <w:t>綜合判斷風險等級，是本研究的技術挑戰。此外，系統需進一步探討如何根據偵測結果進行主動式介入（如：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緊急喚醒），以達成從「被動紀錄」到「主動防護」的典範轉移。</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02E48764"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機車騎士頭部外傷是交通事故致死的主因，因此安全帽偵測一直是智慧交通領域的重點。傳統方法多依賴背景相減法或霍夫變換（</w:t>
      </w:r>
      <w:r w:rsidRPr="00A8596B">
        <w:rPr>
          <w:rFonts w:ascii="Times New Roman" w:eastAsia="標楷體" w:hAnsi="Times New Roman" w:cs="Times New Roman" w:hint="eastAsia"/>
        </w:rPr>
        <w:t>Hough Transform</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You Only Look Once</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[1]</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以上。此外，</w:t>
      </w:r>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Pr>
          <w:rFonts w:ascii="Times New Roman" w:eastAsia="標楷體" w:hAnsi="Times New Roman" w:cs="Times New Roman" w:hint="eastAsia"/>
        </w:rPr>
        <w:t>(2025) [2]</w:t>
      </w:r>
      <w:r w:rsidRPr="00A8596B">
        <w:rPr>
          <w:rFonts w:ascii="Times New Roman" w:eastAsia="標楷體" w:hAnsi="Times New Roman" w:cs="Times New Roman" w:hint="eastAsia"/>
        </w:rPr>
        <w:t>的研究也證實，相較於兩階段的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架構在嵌入式系統上的推論速度更具優勢，適合應用於即時監控。然而，上述研究多僅針對「有無配戴」進行二元分類，缺乏對於「假扣環」或「掛帽欺騙」等細微行為的判讀能力。針對共享運具的特殊性，</w:t>
      </w:r>
      <w:r w:rsidRPr="00A8596B">
        <w:rPr>
          <w:rFonts w:ascii="Times New Roman" w:eastAsia="標楷體" w:hAnsi="Times New Roman" w:cs="Times New Roman" w:hint="eastAsia"/>
        </w:rPr>
        <w:t>Rosa (2023) [3]</w:t>
      </w:r>
      <w:r w:rsidRPr="00A8596B">
        <w:rPr>
          <w:rFonts w:ascii="Times New Roman" w:eastAsia="標楷體" w:hAnsi="Times New Roman" w:cs="Times New Roman" w:hint="eastAsia"/>
        </w:rPr>
        <w:t>也強調了電腦視覺系統在共</w:t>
      </w:r>
      <w:r w:rsidRPr="00A8596B">
        <w:rPr>
          <w:rFonts w:ascii="Times New Roman" w:eastAsia="標楷體" w:hAnsi="Times New Roman" w:cs="Times New Roman" w:hint="eastAsia"/>
        </w:rPr>
        <w:lastRenderedPageBreak/>
        <w:t>享滑板車等運具上的評估重要性。本研究擬引入</w:t>
      </w:r>
      <w:r w:rsidRPr="00A8596B">
        <w:rPr>
          <w:rFonts w:ascii="Times New Roman" w:eastAsia="標楷體" w:hAnsi="Times New Roman" w:cs="Times New Roman" w:hint="eastAsia"/>
        </w:rPr>
        <w:t>ROI</w:t>
      </w:r>
      <w:r w:rsidRPr="00A8596B">
        <w:rPr>
          <w:rFonts w:ascii="Times New Roman" w:eastAsia="標楷體" w:hAnsi="Times New Roman" w:cs="Times New Roman" w:hint="eastAsia"/>
        </w:rPr>
        <w:t>（感興趣區域）動態擷取技術，進一步分析頭部區域材質，以解決現有偵測機制的盲點。</w:t>
      </w:r>
    </w:p>
    <w:p w14:paraId="397FD8DB" w14:textId="77777777" w:rsidR="00A8596B" w:rsidRPr="00A8596B"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臉部特徵網格與駕駛疲勞偵測</w:t>
      </w:r>
    </w:p>
    <w:p w14:paraId="6F2211ED" w14:textId="13856D58"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(2025) [4]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Pr="00A8596B">
        <w:rPr>
          <w:rFonts w:ascii="Times New Roman" w:eastAsia="標楷體" w:hAnsi="Times New Roman" w:cs="Times New Roman" w:hint="eastAsia"/>
        </w:rPr>
        <w:t>Eye Aspect Ratio, EAR</w:t>
      </w:r>
      <w:r w:rsidRPr="00A8596B">
        <w:rPr>
          <w:rFonts w:ascii="Times New Roman" w:eastAsia="標楷體" w:hAnsi="Times New Roman" w:cs="Times New Roman" w:hint="eastAsia"/>
        </w:rPr>
        <w:t>）來判斷駕駛是否出現閉眼或微睡眠症狀，該系統無需昂貴的紅外線感測器，僅需一般鏡頭即可達到高精度的即時監控。此外，</w:t>
      </w:r>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 xml:space="preserve">[5]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的混合架構，能同時兼顧大範圍的頭部姿態估計與局部的眼部特徵分析，有效提升了對分心行為（如轉頭聊天）的判讀魯棒性。針對更複雜的肢體動作，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FF567B">
        <w:rPr>
          <w:rFonts w:ascii="Times New Roman" w:eastAsia="標楷體" w:hAnsi="Times New Roman" w:cs="Times New Roman" w:hint="eastAsia"/>
        </w:rPr>
        <w:t>(2018) [6]</w:t>
      </w:r>
      <w:r w:rsidRPr="00A8596B">
        <w:rPr>
          <w:rFonts w:ascii="Times New Roman" w:eastAsia="標楷體" w:hAnsi="Times New Roman" w:cs="Times New Roman" w:hint="eastAsia"/>
        </w:rPr>
        <w:t>則探討了利用深度卷積神經網路進行姿勢估計以偵測分心駕駛的可行性。本研究將整合上述混合架構與姿勢估計概念，進一步將手部姿態數據納入分析，以實現對滑手機、抽菸等複雜違規行為的綜合判斷。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17CB9733"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在共享運具的應用場景中，系統面臨的最大挑戰是無法預先取得大量用戶照片進行模型訓練。為解決此「數據稀缺」問題，單樣本學習技術應運而生。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[7]</w:t>
      </w:r>
      <w:r w:rsidR="00A8596B" w:rsidRPr="00A8596B">
        <w:rPr>
          <w:rFonts w:ascii="Times New Roman" w:eastAsia="標楷體" w:hAnsi="Times New Roman" w:cs="Times New Roman" w:hint="eastAsia"/>
        </w:rPr>
        <w:t>的研究指出，透過孿生神經網路（</w:t>
      </w:r>
      <w:r w:rsidR="00A8596B" w:rsidRPr="00A8596B">
        <w:rPr>
          <w:rFonts w:ascii="Times New Roman" w:eastAsia="標楷體" w:hAnsi="Times New Roman" w:cs="Times New Roman" w:hint="eastAsia"/>
        </w:rPr>
        <w:t>Siamese Neural Networks</w:t>
      </w:r>
      <w:r w:rsidR="00A8596B" w:rsidRPr="00A8596B">
        <w:rPr>
          <w:rFonts w:ascii="Times New Roman" w:eastAsia="標楷體" w:hAnsi="Times New Roman" w:cs="Times New Roman" w:hint="eastAsia"/>
        </w:rPr>
        <w:t>）架構，僅需單張影像樣本，即可透過對比損失函數（</w:t>
      </w:r>
      <w:r w:rsidR="00A8596B" w:rsidRPr="00A8596B">
        <w:rPr>
          <w:rFonts w:ascii="Times New Roman" w:eastAsia="標楷體" w:hAnsi="Times New Roman" w:cs="Times New Roman" w:hint="eastAsia"/>
        </w:rPr>
        <w:t>Contrastive Loss</w:t>
      </w:r>
      <w:r w:rsidR="00A8596B" w:rsidRPr="00A8596B">
        <w:rPr>
          <w:rFonts w:ascii="Times New Roman" w:eastAsia="標楷體" w:hAnsi="Times New Roman" w:cs="Times New Roman" w:hint="eastAsia"/>
        </w:rPr>
        <w:t>）學習出具備高度區辨力的特徵向量，在人臉驗證任務上展現了極高的準確度與泛化能力。</w:t>
      </w:r>
      <w:proofErr w:type="spellStart"/>
      <w:r w:rsidR="00A8596B" w:rsidRPr="00A8596B">
        <w:rPr>
          <w:rFonts w:ascii="Times New Roman" w:eastAsia="標楷體" w:hAnsi="Times New Roman" w:cs="Times New Roman" w:hint="eastAsia"/>
        </w:rPr>
        <w:t>Nemsia</w:t>
      </w:r>
      <w:proofErr w:type="spellEnd"/>
      <w:r w:rsidR="00A8596B" w:rsidRPr="00A8596B">
        <w:rPr>
          <w:rFonts w:ascii="Times New Roman" w:eastAsia="標楷體" w:hAnsi="Times New Roman" w:cs="Times New Roman" w:hint="eastAsia"/>
        </w:rPr>
        <w:t xml:space="preserve"> (2025</w:t>
      </w:r>
      <w:r w:rsidR="00BA0F17">
        <w:rPr>
          <w:rFonts w:ascii="Times New Roman" w:eastAsia="標楷體" w:hAnsi="Times New Roman" w:cs="Times New Roman" w:hint="eastAsia"/>
        </w:rPr>
        <w:t>) [8]</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作為特徵提取骨幹，建立一套適用於共享機車流動用戶特性的實名制驗證機制。</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6287ECC9"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核心運算採</w:t>
      </w:r>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控制機制採「虛實並行」策略：硬體端透過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3D95C699" w:rsidR="009D179B" w:rsidRDefault="009D179B" w:rsidP="00EA352B">
      <w:pPr>
        <w:widowControl/>
        <w:jc w:val="both"/>
        <w:rPr>
          <w:rFonts w:ascii="Times New Roman" w:eastAsia="標楷體" w:hAnsi="Times New Roman" w:cs="Times New Roman"/>
          <w:color w:val="FF0000"/>
        </w:rPr>
      </w:pPr>
      <w:r>
        <w:rPr>
          <w:rFonts w:ascii="Times New Roman" w:eastAsia="標楷體" w:hAnsi="Times New Roman" w:cs="Times New Roman"/>
          <w:noProof/>
          <w:color w:val="FF0000"/>
        </w:rPr>
        <w:lastRenderedPageBreak/>
        <w:drawing>
          <wp:inline distT="0" distB="0" distL="0" distR="0" wp14:anchorId="40304CE5" wp14:editId="10A56FAC">
            <wp:extent cx="5587770" cy="28638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6269" cy="2868206"/>
                    </a:xfrm>
                    <a:prstGeom prst="rect">
                      <a:avLst/>
                    </a:prstGeom>
                  </pic:spPr>
                </pic:pic>
              </a:graphicData>
            </a:graphic>
          </wp:inline>
        </w:drawing>
      </w:r>
    </w:p>
    <w:p w14:paraId="2C74A553" w14:textId="5B74D4A6" w:rsidR="005B0810" w:rsidRPr="007F6CB5" w:rsidRDefault="009D179B" w:rsidP="00EA352B">
      <w:pPr>
        <w:widowControl/>
        <w:ind w:firstLine="480"/>
        <w:jc w:val="center"/>
        <w:rPr>
          <w:rFonts w:ascii="Times New Roman" w:eastAsia="標楷體" w:hAnsi="Times New Roman" w:cs="Times New Roman"/>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191479BB"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FD3E8A" w:rsidRPr="00FD3E8A">
        <w:rPr>
          <w:rFonts w:ascii="Times New Roman" w:eastAsia="標楷體" w:hAnsi="Times New Roman" w:cs="Times New Roman"/>
        </w:rPr>
        <w:t>本系統之硬體架構主要由「視覺感知單元」、「核心運算單元」與「控制執行單元」三部分組成，旨在模擬共享機車之車載系統環境。</w:t>
      </w:r>
    </w:p>
    <w:p w14:paraId="30426A5B" w14:textId="34F1308A" w:rsidR="00FD3E8A" w:rsidRPr="00056D06" w:rsidRDefault="00FD3E8A" w:rsidP="00EA352B">
      <w:pPr>
        <w:widowControl/>
        <w:numPr>
          <w:ilvl w:val="0"/>
          <w:numId w:val="7"/>
        </w:numPr>
        <w:jc w:val="both"/>
        <w:rPr>
          <w:rFonts w:ascii="Times New Roman" w:eastAsia="標楷體" w:hAnsi="Times New Roman" w:cs="Times New Roman"/>
        </w:rPr>
      </w:pPr>
      <w:r w:rsidRPr="00056D06">
        <w:rPr>
          <w:rFonts w:ascii="Times New Roman" w:eastAsia="標楷體" w:hAnsi="Times New Roman" w:cs="Times New Roman"/>
          <w:bCs/>
        </w:rPr>
        <w:t>視覺感知單元：</w:t>
      </w:r>
      <w:r w:rsidRPr="00056D06">
        <w:rPr>
          <w:rFonts w:ascii="Times New Roman" w:eastAsia="標楷體" w:hAnsi="Times New Roman" w:cs="Times New Roman"/>
        </w:rPr>
        <w:t>採用高解析度</w:t>
      </w:r>
      <w:r w:rsidRPr="00056D06">
        <w:rPr>
          <w:rFonts w:ascii="Times New Roman" w:eastAsia="標楷體" w:hAnsi="Times New Roman" w:cs="Times New Roman"/>
        </w:rPr>
        <w:t>US</w:t>
      </w:r>
      <w:r w:rsidR="00056D06" w:rsidRPr="00056D06">
        <w:rPr>
          <w:rFonts w:ascii="Times New Roman" w:eastAsia="標楷體" w:hAnsi="Times New Roman" w:cs="Times New Roman" w:hint="eastAsia"/>
        </w:rPr>
        <w:t>B</w:t>
      </w:r>
      <w:r w:rsidRPr="00056D06">
        <w:rPr>
          <w:rFonts w:ascii="Times New Roman" w:eastAsia="標楷體" w:hAnsi="Times New Roman" w:cs="Times New Roman"/>
        </w:rPr>
        <w:t>攝影機作為影像輸入來源，模擬架設於機車儀表板上方，調整仰角以覆蓋駕駛人頭部至胸部區域，確保能完整擷取臉部特徵與手部操作範圍。</w:t>
      </w:r>
    </w:p>
    <w:p w14:paraId="7EF6EAF7" w14:textId="715E0081" w:rsidR="00FD3E8A" w:rsidRPr="00056D06" w:rsidRDefault="00FD3E8A" w:rsidP="00EA352B">
      <w:pPr>
        <w:widowControl/>
        <w:numPr>
          <w:ilvl w:val="0"/>
          <w:numId w:val="7"/>
        </w:numPr>
        <w:jc w:val="both"/>
        <w:rPr>
          <w:rFonts w:ascii="Times New Roman" w:eastAsia="標楷體" w:hAnsi="Times New Roman" w:cs="Times New Roman"/>
        </w:rPr>
      </w:pPr>
      <w:r w:rsidRPr="00056D06">
        <w:rPr>
          <w:rFonts w:ascii="Times New Roman" w:eastAsia="標楷體" w:hAnsi="Times New Roman" w:cs="Times New Roman"/>
          <w:bCs/>
        </w:rPr>
        <w:t>核心運算單元：</w:t>
      </w:r>
      <w:r w:rsidRPr="00056D06">
        <w:rPr>
          <w:rFonts w:ascii="Times New Roman" w:eastAsia="標楷體" w:hAnsi="Times New Roman" w:cs="Times New Roman"/>
        </w:rPr>
        <w:t>鑑於深度學習模型對算力之需求，開發階段使用</w:t>
      </w:r>
      <w:r w:rsidR="006619E8" w:rsidRPr="00056D06">
        <w:rPr>
          <w:rFonts w:ascii="Times New Roman" w:eastAsia="標楷體" w:hAnsi="Times New Roman" w:cs="Times New Roman" w:hint="eastAsia"/>
        </w:rPr>
        <w:t>NVIDIA Jetson Nano</w:t>
      </w:r>
      <w:r w:rsidR="00620D43" w:rsidRPr="00056D06">
        <w:rPr>
          <w:rFonts w:ascii="Times New Roman" w:eastAsia="標楷體" w:hAnsi="Times New Roman" w:cs="Times New Roman" w:hint="eastAsia"/>
        </w:rPr>
        <w:t>作為車載邊緣運算裝置之模擬</w:t>
      </w:r>
      <w:r w:rsidRPr="00056D06">
        <w:rPr>
          <w:rFonts w:ascii="Times New Roman" w:eastAsia="標楷體" w:hAnsi="Times New Roman" w:cs="Times New Roman"/>
        </w:rPr>
        <w:t>。負責運行</w:t>
      </w:r>
      <w:r w:rsidRPr="00056D06">
        <w:rPr>
          <w:rFonts w:ascii="Times New Roman" w:eastAsia="標楷體" w:hAnsi="Times New Roman" w:cs="Times New Roman"/>
        </w:rPr>
        <w:t xml:space="preserve"> YOLOv8</w:t>
      </w:r>
      <w:r w:rsidRPr="00056D06">
        <w:rPr>
          <w:rFonts w:ascii="Times New Roman" w:eastAsia="標楷體" w:hAnsi="Times New Roman" w:cs="Times New Roman"/>
        </w:rPr>
        <w:t>、</w:t>
      </w:r>
      <w:r w:rsidRPr="00056D06">
        <w:rPr>
          <w:rFonts w:ascii="Times New Roman" w:eastAsia="標楷體" w:hAnsi="Times New Roman" w:cs="Times New Roman"/>
        </w:rPr>
        <w:t>MediaPipe</w:t>
      </w:r>
      <w:r w:rsidRPr="00056D06">
        <w:rPr>
          <w:rFonts w:ascii="Times New Roman" w:eastAsia="標楷體" w:hAnsi="Times New Roman" w:cs="Times New Roman"/>
        </w:rPr>
        <w:t>及</w:t>
      </w:r>
      <w:r w:rsidRPr="00056D06">
        <w:rPr>
          <w:rFonts w:ascii="Times New Roman" w:eastAsia="標楷體" w:hAnsi="Times New Roman" w:cs="Times New Roman"/>
        </w:rPr>
        <w:t>ResNet-34</w:t>
      </w:r>
      <w:r w:rsidRPr="00056D06">
        <w:rPr>
          <w:rFonts w:ascii="Times New Roman" w:eastAsia="標楷體" w:hAnsi="Times New Roman" w:cs="Times New Roman"/>
        </w:rPr>
        <w:t>等</w:t>
      </w:r>
      <w:r w:rsidRPr="00056D06">
        <w:rPr>
          <w:rFonts w:ascii="Times New Roman" w:eastAsia="標楷體" w:hAnsi="Times New Roman" w:cs="Times New Roman"/>
        </w:rPr>
        <w:t>AI</w:t>
      </w:r>
      <w:r w:rsidRPr="00056D06">
        <w:rPr>
          <w:rFonts w:ascii="Times New Roman" w:eastAsia="標楷體" w:hAnsi="Times New Roman" w:cs="Times New Roman"/>
        </w:rPr>
        <w:t>模型，並透過</w:t>
      </w:r>
      <w:r w:rsidRPr="00056D06">
        <w:rPr>
          <w:rFonts w:ascii="Times New Roman" w:eastAsia="標楷體" w:hAnsi="Times New Roman" w:cs="Times New Roman"/>
        </w:rPr>
        <w:t>Python</w:t>
      </w:r>
      <w:r w:rsidRPr="00056D06">
        <w:rPr>
          <w:rFonts w:ascii="Times New Roman" w:eastAsia="標楷體" w:hAnsi="Times New Roman" w:cs="Times New Roman"/>
        </w:rPr>
        <w:t>環境進行即時推論與邏輯運算。</w:t>
      </w:r>
    </w:p>
    <w:p w14:paraId="61A0F1A0" w14:textId="106D6450" w:rsidR="00FD3E8A" w:rsidRPr="00FD3E8A" w:rsidRDefault="00FD3E8A" w:rsidP="00EA352B">
      <w:pPr>
        <w:widowControl/>
        <w:numPr>
          <w:ilvl w:val="0"/>
          <w:numId w:val="7"/>
        </w:numPr>
        <w:jc w:val="both"/>
        <w:rPr>
          <w:rFonts w:ascii="Times New Roman" w:eastAsia="標楷體" w:hAnsi="Times New Roman" w:cs="Times New Roman"/>
        </w:rPr>
      </w:pPr>
      <w:r w:rsidRPr="00056D06">
        <w:rPr>
          <w:rFonts w:ascii="Times New Roman" w:eastAsia="標楷體" w:hAnsi="Times New Roman" w:cs="Times New Roman"/>
          <w:bCs/>
        </w:rPr>
        <w:t>控制執行單元：</w:t>
      </w:r>
      <w:r w:rsidRPr="00056D06">
        <w:rPr>
          <w:rFonts w:ascii="Times New Roman" w:eastAsia="標楷體" w:hAnsi="Times New Roman" w:cs="Times New Roman"/>
        </w:rPr>
        <w:t>採用</w:t>
      </w:r>
      <w:r w:rsidRPr="00056D06">
        <w:rPr>
          <w:rFonts w:ascii="Times New Roman" w:eastAsia="標楷體" w:hAnsi="Times New Roman" w:cs="Times New Roman"/>
        </w:rPr>
        <w:t>Arduino Uno</w:t>
      </w:r>
      <w:r w:rsidRPr="00056D06">
        <w:rPr>
          <w:rFonts w:ascii="Times New Roman" w:eastAsia="標楷體" w:hAnsi="Times New Roman" w:cs="Times New Roman"/>
        </w:rPr>
        <w:t>作為微控制器，透過序列埠與核心運算單元連接。</w:t>
      </w:r>
      <w:r w:rsidR="009F009E" w:rsidRPr="00056D06">
        <w:rPr>
          <w:rFonts w:ascii="Times New Roman" w:eastAsia="標楷體" w:hAnsi="Times New Roman" w:cs="Times New Roman"/>
        </w:rPr>
        <w:t>Ar</w:t>
      </w:r>
      <w:r w:rsidR="009F009E">
        <w:rPr>
          <w:rFonts w:ascii="Times New Roman" w:eastAsia="標楷體" w:hAnsi="Times New Roman" w:cs="Times New Roman"/>
        </w:rPr>
        <w:t>duino</w:t>
      </w:r>
      <w:r w:rsidRPr="00FD3E8A">
        <w:rPr>
          <w:rFonts w:ascii="Times New Roman" w:eastAsia="標楷體" w:hAnsi="Times New Roman" w:cs="Times New Roman"/>
        </w:rPr>
        <w:t>輸出端連接蜂鳴器與</w:t>
      </w:r>
      <w:r w:rsidRPr="00FD3E8A">
        <w:rPr>
          <w:rFonts w:ascii="Times New Roman" w:eastAsia="標楷體" w:hAnsi="Times New Roman" w:cs="Times New Roman"/>
        </w:rPr>
        <w:t>LED</w:t>
      </w:r>
      <w:r w:rsidRPr="00FD3E8A">
        <w:rPr>
          <w:rFonts w:ascii="Times New Roman" w:eastAsia="標楷體" w:hAnsi="Times New Roman" w:cs="Times New Roman"/>
        </w:rPr>
        <w:t>警示燈以模擬語音警告，並連接直流馬達驅動模組以模擬車輛動力控制（如減速或斷電）。整體硬體透過麵包板進行電路整合，確保訊號傳輸之穩定性。</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7E15AF08"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p>
    <w:p w14:paraId="236A6805" w14:textId="0185F395" w:rsidR="00D30A45" w:rsidRPr="00D30A45" w:rsidRDefault="00D30A45"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針對共享機車營運場景中用戶流動率高且無法預先取得大量特定用戶數據進行模型訓練的特性，本研究在身分驗證階段導入單樣本學習技術，以解決傳統深度學習模型對大量數據依賴的問題。首先，</w:t>
      </w:r>
      <w:r w:rsidR="00454CB3" w:rsidRPr="00454CB3">
        <w:rPr>
          <w:rFonts w:ascii="Times New Roman" w:eastAsia="標楷體" w:hAnsi="Times New Roman" w:cs="Times New Roman" w:hint="eastAsia"/>
        </w:rPr>
        <w:t>系統參考孿生神經網路架構概念，採用</w:t>
      </w:r>
      <w:r w:rsidR="00454CB3">
        <w:rPr>
          <w:rFonts w:ascii="Times New Roman" w:eastAsia="標楷體" w:hAnsi="Times New Roman" w:cs="Times New Roman" w:hint="eastAsia"/>
        </w:rPr>
        <w:t>ResNet-34</w:t>
      </w:r>
      <w:r w:rsidR="00454CB3" w:rsidRPr="00454CB3">
        <w:rPr>
          <w:rFonts w:ascii="Times New Roman" w:eastAsia="標楷體" w:hAnsi="Times New Roman" w:cs="Times New Roman" w:hint="eastAsia"/>
        </w:rPr>
        <w:t>作為特徵提取的主幹網絡</w:t>
      </w:r>
      <w:r w:rsidRPr="00D30A45">
        <w:rPr>
          <w:rFonts w:ascii="Times New Roman" w:eastAsia="標楷體" w:hAnsi="Times New Roman" w:cs="Times New Roman" w:hint="eastAsia"/>
        </w:rPr>
        <w:t>，該網絡透過殘差學習架構解決了深層訓練中的梯度消失問題，能有效地將輸入的人臉影像映射至高維特徵空間。具體而言，系統會將註冊時的基準照片與租借當下的即時影像分別輸入網絡，並移除最後一層分類層，轉而輸出一組具備光照與角度不變性的</w:t>
      </w:r>
      <w:r w:rsidR="00D34487">
        <w:rPr>
          <w:rFonts w:ascii="Times New Roman" w:eastAsia="標楷體" w:hAnsi="Times New Roman" w:cs="Times New Roman" w:hint="eastAsia"/>
        </w:rPr>
        <w:t xml:space="preserve"> 1</w:t>
      </w:r>
      <w:r w:rsidRPr="00D30A45">
        <w:rPr>
          <w:rFonts w:ascii="Times New Roman" w:eastAsia="標楷體" w:hAnsi="Times New Roman" w:cs="Times New Roman" w:hint="eastAsia"/>
        </w:rPr>
        <w:t>28</w:t>
      </w:r>
      <w:r w:rsidR="00D34487">
        <w:rPr>
          <w:rFonts w:ascii="Times New Roman" w:eastAsia="標楷體" w:hAnsi="Times New Roman" w:cs="Times New Roman" w:hint="eastAsia"/>
        </w:rPr>
        <w:t xml:space="preserve"> </w:t>
      </w:r>
      <w:r w:rsidRPr="00D30A45">
        <w:rPr>
          <w:rFonts w:ascii="Times New Roman" w:eastAsia="標楷體" w:hAnsi="Times New Roman" w:cs="Times New Roman" w:hint="eastAsia"/>
        </w:rPr>
        <w:t>維特徵向量。</w:t>
      </w:r>
    </w:p>
    <w:p w14:paraId="44255DC2" w14:textId="351DA30C" w:rsidR="00817EAF"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lastRenderedPageBreak/>
        <w:t xml:space="preserve">　　</w:t>
      </w:r>
      <w:r w:rsidR="00D30A45" w:rsidRPr="00D30A45">
        <w:rPr>
          <w:rFonts w:ascii="Times New Roman" w:eastAsia="標楷體" w:hAnsi="Times New Roman" w:cs="Times New Roman" w:hint="eastAsia"/>
        </w:rPr>
        <w:t>在驗證邏輯上，本研究採用歐幾里得距離（</w:t>
      </w:r>
      <w:r w:rsidR="00D30A45" w:rsidRPr="00D30A45">
        <w:rPr>
          <w:rFonts w:ascii="Times New Roman" w:eastAsia="標楷體" w:hAnsi="Times New Roman" w:cs="Times New Roman" w:hint="eastAsia"/>
        </w:rPr>
        <w:t>Euclidean Distance</w:t>
      </w:r>
      <w:r w:rsidR="00D30A45" w:rsidRPr="00D30A45">
        <w:rPr>
          <w:rFonts w:ascii="Times New Roman" w:eastAsia="標楷體" w:hAnsi="Times New Roman" w:cs="Times New Roman" w:hint="eastAsia"/>
        </w:rPr>
        <w:t>）作為相似度度量的標準。系統即時計算兩組特徵向量之間的幾何距離，該距離數值越小代表兩者特徵越相似。</w:t>
      </w:r>
      <w:r w:rsidR="00D30A45" w:rsidRPr="0074725D">
        <w:rPr>
          <w:rFonts w:ascii="Times New Roman" w:eastAsia="標楷體" w:hAnsi="Times New Roman" w:cs="Times New Roman" w:hint="eastAsia"/>
        </w:rPr>
        <w:t>根據相關文獻，</w:t>
      </w:r>
      <w:r w:rsidR="00D30A45" w:rsidRPr="00D30A45">
        <w:rPr>
          <w:rFonts w:ascii="Times New Roman" w:eastAsia="標楷體" w:hAnsi="Times New Roman" w:cs="Times New Roman" w:hint="eastAsia"/>
        </w:rPr>
        <w:t>本系統設定判定閾值為</w:t>
      </w:r>
      <w:r w:rsidR="00D30A45" w:rsidRPr="00D30A45">
        <w:rPr>
          <w:rFonts w:ascii="Times New Roman" w:eastAsia="標楷體" w:hAnsi="Times New Roman" w:cs="Times New Roman" w:hint="eastAsia"/>
        </w:rPr>
        <w:t xml:space="preserve"> 0.6</w:t>
      </w:r>
      <w:r w:rsidR="00D30A45" w:rsidRPr="00D30A45">
        <w:rPr>
          <w:rFonts w:ascii="Times New Roman" w:eastAsia="標楷體" w:hAnsi="Times New Roman" w:cs="Times New Roman" w:hint="eastAsia"/>
        </w:rPr>
        <w:t>；若計算出的距離小於此閾值，系統判定為同一人並輸出解鎖訊號；反之，若距離大於</w:t>
      </w:r>
      <w:r w:rsidR="00D14955" w:rsidRPr="00D30A45">
        <w:rPr>
          <w:rFonts w:ascii="Times New Roman" w:eastAsia="標楷體" w:hAnsi="Times New Roman" w:cs="Times New Roman" w:hint="eastAsia"/>
        </w:rPr>
        <w:t>閾</w:t>
      </w:r>
      <w:r w:rsidR="00D30A45" w:rsidRPr="00D30A45">
        <w:rPr>
          <w:rFonts w:ascii="Times New Roman" w:eastAsia="標楷體" w:hAnsi="Times New Roman" w:cs="Times New Roman" w:hint="eastAsia"/>
        </w:rPr>
        <w:t>值，則視為身分不符或帳號盜用，系統將即時鎖定並觸發警示，藉此在低數據需求下達成高精度的實名制驗證。</w:t>
      </w:r>
    </w:p>
    <w:p w14:paraId="688AC26D" w14:textId="77777777" w:rsidR="00B82767" w:rsidRDefault="00B82767" w:rsidP="00EA352B">
      <w:pPr>
        <w:widowControl/>
        <w:jc w:val="both"/>
        <w:rPr>
          <w:rFonts w:ascii="Times New Roman" w:eastAsia="標楷體" w:hAnsi="Times New Roman" w:cs="Times New Roman"/>
        </w:rPr>
      </w:pPr>
    </w:p>
    <w:p w14:paraId="2E51BF78" w14:textId="068422CC"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4.3 </w:t>
      </w:r>
      <w:r w:rsidR="00817EAF" w:rsidRPr="00817EAF">
        <w:rPr>
          <w:rFonts w:ascii="Times New Roman" w:eastAsia="標楷體" w:hAnsi="Times New Roman" w:cs="Times New Roman" w:hint="eastAsia"/>
          <w:b/>
        </w:rPr>
        <w:t>安全帽配戴偵測模組開發</w:t>
      </w:r>
    </w:p>
    <w:p w14:paraId="112B1957" w14:textId="2F5EC220" w:rsidR="00817EAF" w:rsidRPr="00817EAF"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817EAF">
        <w:rPr>
          <w:rFonts w:ascii="Times New Roman" w:eastAsia="標楷體" w:hAnsi="Times New Roman" w:cs="Times New Roman" w:hint="eastAsia"/>
        </w:rPr>
        <w:t>為克服傳統物理感測器易受「假扣環」欺騙以及單純物件偵測無法確認配戴真實性的盲點，本步驟開發一套結合幾何特徵定位與材質分析的雙重驗證機制</w:t>
      </w:r>
      <w:r w:rsidRPr="00817EAF">
        <w:rPr>
          <w:rFonts w:ascii="Times New Roman" w:eastAsia="標楷體" w:hAnsi="Times New Roman" w:cs="Times New Roman" w:hint="eastAsia"/>
        </w:rPr>
        <w:t xml:space="preserve"> </w:t>
      </w:r>
      <w:r w:rsidRPr="00817EAF">
        <w:rPr>
          <w:rFonts w:ascii="Times New Roman" w:eastAsia="標楷體" w:hAnsi="Times New Roman" w:cs="Times New Roman" w:hint="eastAsia"/>
        </w:rPr>
        <w:t>。第一階段，本研究引入</w:t>
      </w:r>
      <w:r w:rsidR="00CD2E1F">
        <w:rPr>
          <w:rFonts w:ascii="Times New Roman" w:eastAsia="標楷體" w:hAnsi="Times New Roman" w:cs="Times New Roman" w:hint="eastAsia"/>
        </w:rPr>
        <w:t>MediaPipe Face Mesh</w:t>
      </w:r>
      <w:r w:rsidRPr="00817EAF">
        <w:rPr>
          <w:rFonts w:ascii="Times New Roman" w:eastAsia="標楷體" w:hAnsi="Times New Roman" w:cs="Times New Roman" w:hint="eastAsia"/>
        </w:rPr>
        <w:t>技術進行臉部特徵網格偵測，系統將即時推論出臉部</w:t>
      </w:r>
      <w:r w:rsidR="00E25E36">
        <w:rPr>
          <w:rFonts w:ascii="Times New Roman" w:eastAsia="標楷體" w:hAnsi="Times New Roman" w:cs="Times New Roman" w:hint="eastAsia"/>
        </w:rPr>
        <w:t>468</w:t>
      </w:r>
      <w:r w:rsidRPr="00817EAF">
        <w:rPr>
          <w:rFonts w:ascii="Times New Roman" w:eastAsia="標楷體" w:hAnsi="Times New Roman" w:cs="Times New Roman" w:hint="eastAsia"/>
        </w:rPr>
        <w:t>個</w:t>
      </w:r>
      <w:r w:rsidR="00E25E36">
        <w:rPr>
          <w:rFonts w:ascii="Times New Roman" w:eastAsia="標楷體" w:hAnsi="Times New Roman" w:cs="Times New Roman" w:hint="eastAsia"/>
        </w:rPr>
        <w:t>3D</w:t>
      </w:r>
      <w:r w:rsidRPr="00817EAF">
        <w:rPr>
          <w:rFonts w:ascii="Times New Roman" w:eastAsia="標楷體" w:hAnsi="Times New Roman" w:cs="Times New Roman" w:hint="eastAsia"/>
        </w:rPr>
        <w:t>特徵點，並鎖定雙眼與前額的關鍵座標作為基準錨點。有別於傳統固定視窗的偵測方式，本系統依據這些錨點座標向上延伸，動態計算並擷取頭頂感興趣區域（</w:t>
      </w:r>
      <w:r w:rsidRPr="00817EAF">
        <w:rPr>
          <w:rFonts w:ascii="Times New Roman" w:eastAsia="標楷體" w:hAnsi="Times New Roman" w:cs="Times New Roman" w:hint="eastAsia"/>
        </w:rPr>
        <w:t>Region of Interest, ROI</w:t>
      </w:r>
      <w:r w:rsidRPr="00817EAF">
        <w:rPr>
          <w:rFonts w:ascii="Times New Roman" w:eastAsia="標楷體" w:hAnsi="Times New Roman" w:cs="Times New Roman" w:hint="eastAsia"/>
        </w:rPr>
        <w:t>），確保無論駕駛頭部如何轉動，偵測框皆能精準鎖定頭部防護區域</w:t>
      </w:r>
      <w:r w:rsidRPr="00817EAF">
        <w:rPr>
          <w:rFonts w:ascii="Times New Roman" w:eastAsia="標楷體" w:hAnsi="Times New Roman" w:cs="Times New Roman" w:hint="eastAsia"/>
        </w:rPr>
        <w:t xml:space="preserve"> </w:t>
      </w:r>
      <w:r w:rsidRPr="00817EAF">
        <w:rPr>
          <w:rFonts w:ascii="Times New Roman" w:eastAsia="標楷體" w:hAnsi="Times New Roman" w:cs="Times New Roman" w:hint="eastAsia"/>
        </w:rPr>
        <w:t>。</w:t>
      </w:r>
    </w:p>
    <w:p w14:paraId="3B192667" w14:textId="4DE92902" w:rsidR="007B167E" w:rsidRDefault="00F001F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817EAF" w:rsidRPr="00817EAF">
        <w:rPr>
          <w:rFonts w:ascii="Times New Roman" w:eastAsia="標楷體" w:hAnsi="Times New Roman" w:cs="Times New Roman" w:hint="eastAsia"/>
        </w:rPr>
        <w:t>第二階段則側重於材質判讀，系統將擷取出的</w:t>
      </w:r>
      <w:r w:rsidR="00817EAF" w:rsidRPr="00817EAF">
        <w:rPr>
          <w:rFonts w:ascii="Times New Roman" w:eastAsia="標楷體" w:hAnsi="Times New Roman" w:cs="Times New Roman" w:hint="eastAsia"/>
        </w:rPr>
        <w:t xml:space="preserve"> ROI </w:t>
      </w:r>
      <w:r w:rsidR="00817EAF" w:rsidRPr="00817EAF">
        <w:rPr>
          <w:rFonts w:ascii="Times New Roman" w:eastAsia="標楷體" w:hAnsi="Times New Roman" w:cs="Times New Roman" w:hint="eastAsia"/>
        </w:rPr>
        <w:t>影像輸入至</w:t>
      </w:r>
      <w:r w:rsidR="008D1A02">
        <w:rPr>
          <w:rFonts w:ascii="Times New Roman" w:eastAsia="標楷體" w:hAnsi="Times New Roman" w:cs="Times New Roman" w:hint="eastAsia"/>
        </w:rPr>
        <w:t>MobileNetV2</w:t>
      </w:r>
      <w:r w:rsidR="00817EAF" w:rsidRPr="00817EAF">
        <w:rPr>
          <w:rFonts w:ascii="Times New Roman" w:eastAsia="標楷體" w:hAnsi="Times New Roman" w:cs="Times New Roman" w:hint="eastAsia"/>
        </w:rPr>
        <w:t>輕量化卷積神經網絡進行二元分類。</w:t>
      </w:r>
      <w:r w:rsidR="00817EAF" w:rsidRPr="00817EAF">
        <w:rPr>
          <w:rFonts w:ascii="Times New Roman" w:eastAsia="標楷體" w:hAnsi="Times New Roman" w:cs="Times New Roman" w:hint="eastAsia"/>
        </w:rPr>
        <w:t>MobileNetV2</w:t>
      </w:r>
      <w:r w:rsidR="00817EAF" w:rsidRPr="00817EAF">
        <w:rPr>
          <w:rFonts w:ascii="Times New Roman" w:eastAsia="標楷體" w:hAnsi="Times New Roman" w:cs="Times New Roman" w:hint="eastAsia"/>
        </w:rPr>
        <w:t>採用深度可分離卷積（</w:t>
      </w:r>
      <w:r w:rsidR="00817EAF" w:rsidRPr="00817EAF">
        <w:rPr>
          <w:rFonts w:ascii="Times New Roman" w:eastAsia="標楷體" w:hAnsi="Times New Roman" w:cs="Times New Roman" w:hint="eastAsia"/>
        </w:rPr>
        <w:t>Depthwise Separable Convolution</w:t>
      </w:r>
      <w:r w:rsidR="00817EAF" w:rsidRPr="00817EAF">
        <w:rPr>
          <w:rFonts w:ascii="Times New Roman" w:eastAsia="標楷體" w:hAnsi="Times New Roman" w:cs="Times New Roman" w:hint="eastAsia"/>
        </w:rPr>
        <w:t>），在維持高辨識率的同時大幅降低了運算量，使其極適合在運算資源受限的車載嵌入式系統上運行。分類器的輸出層利用</w:t>
      </w:r>
      <w:r w:rsidR="00817EAF" w:rsidRPr="00817EAF">
        <w:rPr>
          <w:rFonts w:ascii="Times New Roman" w:eastAsia="標楷體" w:hAnsi="Times New Roman" w:cs="Times New Roman" w:hint="eastAsia"/>
        </w:rPr>
        <w:t>Softmax</w:t>
      </w:r>
      <w:r w:rsidR="00817EAF" w:rsidRPr="00817EAF">
        <w:rPr>
          <w:rFonts w:ascii="Times New Roman" w:eastAsia="標楷體" w:hAnsi="Times New Roman" w:cs="Times New Roman" w:hint="eastAsia"/>
        </w:rPr>
        <w:t>函數計算機率分佈，判別</w:t>
      </w:r>
      <w:r w:rsidR="00817EAF" w:rsidRPr="00817EAF">
        <w:rPr>
          <w:rFonts w:ascii="Times New Roman" w:eastAsia="標楷體" w:hAnsi="Times New Roman" w:cs="Times New Roman" w:hint="eastAsia"/>
        </w:rPr>
        <w:t>ROI</w:t>
      </w:r>
      <w:r w:rsidR="00817EAF" w:rsidRPr="00817EAF">
        <w:rPr>
          <w:rFonts w:ascii="Times New Roman" w:eastAsia="標楷體" w:hAnsi="Times New Roman" w:cs="Times New Roman" w:hint="eastAsia"/>
        </w:rPr>
        <w:t>區域材質為「安全帽硬殼」或「頭髮</w:t>
      </w:r>
      <w:r w:rsidR="00817EAF" w:rsidRPr="00817EAF">
        <w:rPr>
          <w:rFonts w:ascii="Times New Roman" w:eastAsia="標楷體" w:hAnsi="Times New Roman" w:cs="Times New Roman" w:hint="eastAsia"/>
        </w:rPr>
        <w:t>/</w:t>
      </w:r>
      <w:r w:rsidR="00817EAF" w:rsidRPr="00817EAF">
        <w:rPr>
          <w:rFonts w:ascii="Times New Roman" w:eastAsia="標楷體" w:hAnsi="Times New Roman" w:cs="Times New Roman" w:hint="eastAsia"/>
        </w:rPr>
        <w:t>皮膚」。最終的防偽邏輯設定為：</w:t>
      </w:r>
      <w:r w:rsidR="009C7D6B" w:rsidRPr="009C7D6B">
        <w:rPr>
          <w:rFonts w:ascii="Times New Roman" w:eastAsia="標楷體" w:hAnsi="Times New Roman" w:cs="Times New Roman" w:hint="eastAsia"/>
        </w:rPr>
        <w:t>系統預設車輛為「動力鎖定狀態」。若系統偵測到人臉特徵，但</w:t>
      </w:r>
      <w:r w:rsidR="009C7D6B" w:rsidRPr="009C7D6B">
        <w:rPr>
          <w:rFonts w:ascii="Times New Roman" w:eastAsia="標楷體" w:hAnsi="Times New Roman" w:cs="Times New Roman" w:hint="eastAsia"/>
        </w:rPr>
        <w:t xml:space="preserve"> ROI </w:t>
      </w:r>
      <w:r w:rsidR="009C7D6B" w:rsidRPr="009C7D6B">
        <w:rPr>
          <w:rFonts w:ascii="Times New Roman" w:eastAsia="標楷體" w:hAnsi="Times New Roman" w:cs="Times New Roman" w:hint="eastAsia"/>
        </w:rPr>
        <w:t>區域被分類器判定為皮膚或頭髮，系統將維持點火閉鎖並禁止車輛啟動，同時透過語音與儀表板發出配戴提醒。唯有在系統同時偵測到人臉且</w:t>
      </w:r>
      <w:r w:rsidR="009C7D6B" w:rsidRPr="009C7D6B">
        <w:rPr>
          <w:rFonts w:ascii="Times New Roman" w:eastAsia="標楷體" w:hAnsi="Times New Roman" w:cs="Times New Roman" w:hint="eastAsia"/>
        </w:rPr>
        <w:t xml:space="preserve"> ROI </w:t>
      </w:r>
      <w:r w:rsidR="009C7D6B" w:rsidRPr="009C7D6B">
        <w:rPr>
          <w:rFonts w:ascii="Times New Roman" w:eastAsia="標楷體" w:hAnsi="Times New Roman" w:cs="Times New Roman" w:hint="eastAsia"/>
        </w:rPr>
        <w:t>判定為安全帽材質時，才會輸出解鎖</w:t>
      </w:r>
      <w:r w:rsidR="002E4661">
        <w:rPr>
          <w:rFonts w:ascii="Times New Roman" w:eastAsia="標楷體" w:hAnsi="Times New Roman" w:cs="Times New Roman" w:hint="eastAsia"/>
        </w:rPr>
        <w:t>訊號並允許車輛發動，從而實現「先防護、後啟動」的主動式安全機制，</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p>
    <w:p w14:paraId="7F99C6B3" w14:textId="79E8D0BD" w:rsidR="000C1F73" w:rsidRDefault="000C1F73" w:rsidP="00EA352B">
      <w:pPr>
        <w:widowControl/>
        <w:jc w:val="both"/>
        <w:rPr>
          <w:rFonts w:ascii="Times New Roman" w:eastAsia="標楷體" w:hAnsi="Times New Roman" w:cs="Times New Roman"/>
          <w:b/>
        </w:rPr>
      </w:pPr>
      <w:r>
        <w:rPr>
          <w:rFonts w:ascii="Times New Roman" w:eastAsia="標楷體" w:hAnsi="Times New Roman" w:cs="Times New Roman" w:hint="eastAsia"/>
          <w:b/>
          <w:noProof/>
        </w:rPr>
        <w:lastRenderedPageBreak/>
        <w:drawing>
          <wp:inline distT="0" distB="0" distL="0" distR="0" wp14:anchorId="1474766F" wp14:editId="716D214C">
            <wp:extent cx="4902762" cy="6782764"/>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3074" cy="6783196"/>
                    </a:xfrm>
                    <a:prstGeom prst="rect">
                      <a:avLst/>
                    </a:prstGeom>
                  </pic:spPr>
                </pic:pic>
              </a:graphicData>
            </a:graphic>
          </wp:inline>
        </w:drawing>
      </w:r>
    </w:p>
    <w:p w14:paraId="739CDBD1" w14:textId="12478BC9" w:rsidR="000C1F73" w:rsidRDefault="00DF49C8" w:rsidP="00EA352B">
      <w:pPr>
        <w:widowControl/>
        <w:jc w:val="center"/>
        <w:rPr>
          <w:rFonts w:ascii="Times New Roman" w:eastAsia="標楷體" w:hAnsi="Times New Roman" w:cs="Times New Roman"/>
        </w:rPr>
      </w:pPr>
      <w:r w:rsidRPr="00DF49C8">
        <w:rPr>
          <w:rFonts w:ascii="Times New Roman" w:eastAsia="標楷體" w:hAnsi="Times New Roman" w:cs="Times New Roman" w:hint="eastAsia"/>
        </w:rPr>
        <w:t>圖</w:t>
      </w:r>
      <w:r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1C49A5B1" w14:textId="77777777" w:rsidR="002A4638" w:rsidRPr="00DF49C8" w:rsidRDefault="002A4638" w:rsidP="00EA352B">
      <w:pPr>
        <w:widowControl/>
        <w:jc w:val="both"/>
        <w:rPr>
          <w:rFonts w:ascii="Times New Roman" w:eastAsia="標楷體" w:hAnsi="Times New Roman" w:cs="Times New Roman"/>
        </w:rPr>
      </w:pPr>
    </w:p>
    <w:p w14:paraId="4EE3099F" w14:textId="4A8BEA6A" w:rsidR="007B167E" w:rsidRPr="007B167E"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4.4 </w:t>
      </w:r>
      <w:r w:rsidR="007B167E" w:rsidRPr="007B167E">
        <w:rPr>
          <w:rFonts w:ascii="Times New Roman" w:eastAsia="標楷體" w:hAnsi="Times New Roman" w:cs="Times New Roman" w:hint="eastAsia"/>
          <w:b/>
        </w:rPr>
        <w:t>多工視覺融合與駕駛行為監控模組開發</w:t>
      </w:r>
    </w:p>
    <w:p w14:paraId="76F4E82F" w14:textId="36FC1E14" w:rsidR="007B167E" w:rsidRPr="007B167E" w:rsidRDefault="007B167E"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7B167E">
        <w:rPr>
          <w:rFonts w:ascii="Times New Roman" w:eastAsia="標楷體" w:hAnsi="Times New Roman" w:cs="Times New Roman" w:hint="eastAsia"/>
        </w:rPr>
        <w:t>為了實現全時段的複雜駕駛行為監控，本研究提出「多工視覺融合架構</w:t>
      </w:r>
      <w:r w:rsidRPr="007B167E">
        <w:rPr>
          <w:rFonts w:ascii="Times New Roman" w:eastAsia="標楷體" w:hAnsi="Times New Roman" w:cs="Times New Roman" w:hint="eastAsia"/>
        </w:rPr>
        <w:t xml:space="preserve"> (Multi-task Vision Fusion)</w:t>
      </w:r>
      <w:r w:rsidRPr="007B167E">
        <w:rPr>
          <w:rFonts w:ascii="Times New Roman" w:eastAsia="標楷體" w:hAnsi="Times New Roman" w:cs="Times New Roman" w:hint="eastAsia"/>
        </w:rPr>
        <w:t>」，旨在解決單一模型無法同時兼顧細微臉部特徵與大範圍肢體動作的技術瓶頸。系統設計上採用並行運算策略，在邊緣運算單元中同時運行兩個獨立的推論執行緒。第一執行緒部署</w:t>
      </w:r>
      <w:r w:rsidR="001B1371">
        <w:rPr>
          <w:rFonts w:ascii="Times New Roman" w:eastAsia="標楷體" w:hAnsi="Times New Roman" w:cs="Times New Roman" w:hint="eastAsia"/>
        </w:rPr>
        <w:t>YOLOv8-Pose</w:t>
      </w:r>
      <w:r w:rsidRPr="007B167E">
        <w:rPr>
          <w:rFonts w:ascii="Times New Roman" w:eastAsia="標楷體" w:hAnsi="Times New Roman" w:cs="Times New Roman" w:hint="eastAsia"/>
        </w:rPr>
        <w:t>模型，負責大範圍的物件偵測（如手機、香菸）與人體關鍵點追蹤，藉此判斷駕駛的手部位置與</w:t>
      </w:r>
      <w:r w:rsidRPr="007B167E">
        <w:rPr>
          <w:rFonts w:ascii="Times New Roman" w:eastAsia="標楷體" w:hAnsi="Times New Roman" w:cs="Times New Roman" w:hint="eastAsia"/>
        </w:rPr>
        <w:lastRenderedPageBreak/>
        <w:t>姿態。第二執行緒則持續運行</w:t>
      </w:r>
      <w:r w:rsidR="001B1371">
        <w:rPr>
          <w:rFonts w:ascii="Times New Roman" w:eastAsia="標楷體" w:hAnsi="Times New Roman" w:cs="Times New Roman" w:hint="eastAsia"/>
        </w:rPr>
        <w:t>MediaPipe Face Mesh</w:t>
      </w:r>
      <w:r w:rsidRPr="007B167E">
        <w:rPr>
          <w:rFonts w:ascii="Times New Roman" w:eastAsia="標楷體" w:hAnsi="Times New Roman" w:cs="Times New Roman" w:hint="eastAsia"/>
        </w:rPr>
        <w:t>模型，專注於精細的臉部網格分析，即時計算眼睛縱橫比（</w:t>
      </w:r>
      <w:r w:rsidRPr="007B167E">
        <w:rPr>
          <w:rFonts w:ascii="Times New Roman" w:eastAsia="標楷體" w:hAnsi="Times New Roman" w:cs="Times New Roman" w:hint="eastAsia"/>
        </w:rPr>
        <w:t>EAR</w:t>
      </w:r>
      <w:r w:rsidRPr="007B167E">
        <w:rPr>
          <w:rFonts w:ascii="Times New Roman" w:eastAsia="標楷體" w:hAnsi="Times New Roman" w:cs="Times New Roman" w:hint="eastAsia"/>
        </w:rPr>
        <w:t>）與頭部三軸姿態角度（</w:t>
      </w:r>
      <w:r w:rsidRPr="007B167E">
        <w:rPr>
          <w:rFonts w:ascii="Times New Roman" w:eastAsia="標楷體" w:hAnsi="Times New Roman" w:cs="Times New Roman" w:hint="eastAsia"/>
        </w:rPr>
        <w:t>Yaw, Pitch, Roll</w:t>
      </w:r>
      <w:r w:rsidRPr="007B167E">
        <w:rPr>
          <w:rFonts w:ascii="Times New Roman" w:eastAsia="標楷體" w:hAnsi="Times New Roman" w:cs="Times New Roman" w:hint="eastAsia"/>
        </w:rPr>
        <w:t>）。</w:t>
      </w:r>
    </w:p>
    <w:p w14:paraId="2C7C4198" w14:textId="7E36A667" w:rsidR="007B167E" w:rsidRDefault="00CA6AC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7B167E" w:rsidRPr="007B167E">
        <w:rPr>
          <w:rFonts w:ascii="Times New Roman" w:eastAsia="標楷體" w:hAnsi="Times New Roman" w:cs="Times New Roman" w:hint="eastAsia"/>
        </w:rPr>
        <w:t>在決策層面，本系統引入了多模態融合邏輯來綜合判斷複雜的違規行為。有別於傳統僅依賴單一物件偵測的系統，本研究將不同模型的輸出特徵進行時序性的關聯分析。例如，「抽菸行為」的判定並非僅依賴偵測到香菸物件，而是設定為：「</w:t>
      </w:r>
      <w:r w:rsidR="007B167E" w:rsidRPr="007B167E">
        <w:rPr>
          <w:rFonts w:ascii="Times New Roman" w:eastAsia="標楷體" w:hAnsi="Times New Roman" w:cs="Times New Roman" w:hint="eastAsia"/>
        </w:rPr>
        <w:t>YOLO</w:t>
      </w:r>
      <w:r w:rsidR="007B167E" w:rsidRPr="007B167E">
        <w:rPr>
          <w:rFonts w:ascii="Times New Roman" w:eastAsia="標楷體" w:hAnsi="Times New Roman" w:cs="Times New Roman" w:hint="eastAsia"/>
        </w:rPr>
        <w:t>模型偵測到香菸物件」且「</w:t>
      </w:r>
      <w:r w:rsidR="00E25E36">
        <w:rPr>
          <w:rFonts w:ascii="Times New Roman" w:eastAsia="標楷體" w:hAnsi="Times New Roman" w:cs="Times New Roman" w:hint="eastAsia"/>
        </w:rPr>
        <w:t>Pose</w:t>
      </w:r>
      <w:r w:rsidR="007B167E" w:rsidRPr="007B167E">
        <w:rPr>
          <w:rFonts w:ascii="Times New Roman" w:eastAsia="標楷體" w:hAnsi="Times New Roman" w:cs="Times New Roman" w:hint="eastAsia"/>
        </w:rPr>
        <w:t>模型偵測到手腕關鍵點持續靠近嘴部座標超過</w:t>
      </w:r>
      <w:r w:rsidR="00DB59C3">
        <w:rPr>
          <w:rFonts w:ascii="Times New Roman" w:eastAsia="標楷體" w:hAnsi="Times New Roman" w:cs="Times New Roman" w:hint="eastAsia"/>
        </w:rPr>
        <w:t>2</w:t>
      </w:r>
      <w:r w:rsidR="007B167E" w:rsidRPr="007B167E">
        <w:rPr>
          <w:rFonts w:ascii="Times New Roman" w:eastAsia="標楷體" w:hAnsi="Times New Roman" w:cs="Times New Roman" w:hint="eastAsia"/>
        </w:rPr>
        <w:t>秒」之複合條件。針對疲勞駕駛，系統則監控</w:t>
      </w:r>
      <w:r w:rsidR="007B167E" w:rsidRPr="007B167E">
        <w:rPr>
          <w:rFonts w:ascii="Times New Roman" w:eastAsia="標楷體" w:hAnsi="Times New Roman" w:cs="Times New Roman" w:hint="eastAsia"/>
        </w:rPr>
        <w:t xml:space="preserve"> EAR </w:t>
      </w:r>
      <w:r w:rsidR="007B167E" w:rsidRPr="007B167E">
        <w:rPr>
          <w:rFonts w:ascii="Times New Roman" w:eastAsia="標楷體" w:hAnsi="Times New Roman" w:cs="Times New Roman" w:hint="eastAsia"/>
        </w:rPr>
        <w:t>數值，當其低於生理閾值（如</w:t>
      </w:r>
      <w:r w:rsidR="007B167E" w:rsidRPr="007B167E">
        <w:rPr>
          <w:rFonts w:ascii="Times New Roman" w:eastAsia="標楷體" w:hAnsi="Times New Roman" w:cs="Times New Roman" w:hint="eastAsia"/>
        </w:rPr>
        <w:t>0.25</w:t>
      </w:r>
      <w:r w:rsidR="007B167E" w:rsidRPr="007B167E">
        <w:rPr>
          <w:rFonts w:ascii="Times New Roman" w:eastAsia="標楷體" w:hAnsi="Times New Roman" w:cs="Times New Roman" w:hint="eastAsia"/>
        </w:rPr>
        <w:t>）且持續時間超過微睡眠特徵時間（</w:t>
      </w:r>
      <w:r w:rsidR="00257238">
        <w:rPr>
          <w:rFonts w:ascii="Times New Roman" w:eastAsia="標楷體" w:hAnsi="Times New Roman" w:cs="Times New Roman" w:hint="eastAsia"/>
        </w:rPr>
        <w:t>1.5</w:t>
      </w:r>
      <w:r w:rsidR="007B167E" w:rsidRPr="007B167E">
        <w:rPr>
          <w:rFonts w:ascii="Times New Roman" w:eastAsia="標楷體" w:hAnsi="Times New Roman" w:cs="Times New Roman" w:hint="eastAsia"/>
        </w:rPr>
        <w:t>秒）時，即判定為危險疲勞狀態。</w:t>
      </w:r>
      <w:r w:rsidR="00455DF0">
        <w:rPr>
          <w:rFonts w:ascii="Times New Roman" w:eastAsia="標楷體" w:hAnsi="Times New Roman" w:cs="Times New Roman" w:hint="eastAsia"/>
        </w:rPr>
        <w:t>透過此種融合機制，系統能有效過濾誤報，實現對駕駛狀態的精準解讀，</w:t>
      </w:r>
      <w:r w:rsidR="00455DF0" w:rsidRPr="00455DF0">
        <w:rPr>
          <w:rFonts w:ascii="Times New Roman" w:eastAsia="標楷體" w:hAnsi="Times New Roman" w:cs="Times New Roman" w:hint="eastAsia"/>
        </w:rPr>
        <w:t>監控邏輯如圖</w:t>
      </w:r>
      <w:r w:rsidR="00455DF0" w:rsidRPr="00455DF0">
        <w:rPr>
          <w:rFonts w:ascii="Times New Roman" w:eastAsia="標楷體" w:hAnsi="Times New Roman" w:cs="Times New Roman" w:hint="eastAsia"/>
        </w:rPr>
        <w:t>3</w:t>
      </w:r>
      <w:r w:rsidR="00455DF0" w:rsidRPr="00455DF0">
        <w:rPr>
          <w:rFonts w:ascii="Times New Roman" w:eastAsia="標楷體" w:hAnsi="Times New Roman" w:cs="Times New Roman" w:hint="eastAsia"/>
        </w:rPr>
        <w:t>所示。</w:t>
      </w:r>
    </w:p>
    <w:p w14:paraId="119AA6EC" w14:textId="77777777" w:rsidR="00C817E5" w:rsidRPr="007B167E" w:rsidRDefault="00C817E5" w:rsidP="007B167E">
      <w:pPr>
        <w:widowControl/>
        <w:rPr>
          <w:rFonts w:ascii="Times New Roman" w:eastAsia="標楷體" w:hAnsi="Times New Roman" w:cs="Times New Roman"/>
        </w:rPr>
      </w:pPr>
    </w:p>
    <w:p w14:paraId="35ED3B10" w14:textId="6B53C2F0" w:rsidR="007B167E" w:rsidRDefault="00DD7A93" w:rsidP="007B167E">
      <w:pPr>
        <w:widowControl/>
        <w:rPr>
          <w:rFonts w:ascii="Times New Roman" w:eastAsia="標楷體" w:hAnsi="Times New Roman" w:cs="Times New Roman"/>
        </w:rPr>
      </w:pPr>
      <w:r>
        <w:rPr>
          <w:rFonts w:ascii="Times New Roman" w:eastAsia="標楷體" w:hAnsi="Times New Roman" w:cs="Times New Roman"/>
          <w:noProof/>
        </w:rPr>
        <w:drawing>
          <wp:inline distT="0" distB="0" distL="0" distR="0" wp14:anchorId="43B37BEA" wp14:editId="1FEC63D5">
            <wp:extent cx="3819645" cy="5536782"/>
            <wp:effectExtent l="0" t="0" r="0" b="698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9775" cy="5551467"/>
                    </a:xfrm>
                    <a:prstGeom prst="rect">
                      <a:avLst/>
                    </a:prstGeom>
                  </pic:spPr>
                </pic:pic>
              </a:graphicData>
            </a:graphic>
          </wp:inline>
        </w:drawing>
      </w:r>
    </w:p>
    <w:p w14:paraId="3ED1E015" w14:textId="0EB56B25" w:rsidR="00EA20E0" w:rsidRPr="007B167E" w:rsidRDefault="00DD7A93" w:rsidP="00EE22C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00293B1C" w:rsidRPr="00293B1C">
        <w:rPr>
          <w:rFonts w:ascii="Times New Roman" w:eastAsia="標楷體" w:hAnsi="Times New Roman" w:cs="Times New Roman" w:hint="eastAsia"/>
        </w:rPr>
        <w:t>多工視覺融合與駕駛行為監控邏輯圖</w:t>
      </w:r>
    </w:p>
    <w:p w14:paraId="68FF9C4B" w14:textId="0500CC3E"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p>
    <w:p w14:paraId="3989732B" w14:textId="4300C7BA"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lastRenderedPageBreak/>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緒技術同步控制微控制器（</w:t>
      </w:r>
      <w:r w:rsidR="000527C5" w:rsidRPr="000527C5">
        <w:rPr>
          <w:rFonts w:ascii="Times New Roman" w:eastAsia="標楷體" w:hAnsi="Times New Roman" w:cs="Times New Roman"/>
        </w:rPr>
        <w:t>Arduino Uno</w:t>
      </w:r>
      <w:r w:rsidR="000527C5" w:rsidRPr="000527C5">
        <w:rPr>
          <w:rFonts w:ascii="Times New Roman" w:eastAsia="標楷體" w:hAnsi="Times New Roman" w:cs="Times New Roman"/>
        </w:rPr>
        <w:t>）、虛擬儀表板（</w:t>
      </w:r>
      <w:r w:rsidR="000527C5" w:rsidRPr="000527C5">
        <w:rPr>
          <w:rFonts w:ascii="Times New Roman" w:eastAsia="標楷體" w:hAnsi="Times New Roman" w:cs="Times New Roman"/>
        </w:rPr>
        <w:t>PyQt5</w:t>
      </w:r>
      <w:r w:rsidR="000527C5" w:rsidRPr="000527C5">
        <w:rPr>
          <w:rFonts w:ascii="Times New Roman" w:eastAsia="標楷體" w:hAnsi="Times New Roman" w:cs="Times New Roman"/>
        </w:rPr>
        <w:t>）。系統依據偵測到的危險程度，劃分為三個介入層級：</w:t>
      </w:r>
    </w:p>
    <w:p w14:paraId="12D275F8" w14:textId="26C50A35"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提示級：針對視線分心（如轉頭過久）等輕微風險，系統觸發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6A0863FB"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2</w:t>
      </w:r>
      <w:r w:rsidR="006B1B9F" w:rsidRPr="00F007FC">
        <w:rPr>
          <w:rFonts w:ascii="Times New Roman" w:eastAsia="標楷體" w:hAnsi="Times New Roman" w:cs="Times New Roman" w:hint="eastAsia"/>
        </w:rPr>
        <w:t>違規級：當偵測到滑手機、抽菸或中途脫帽等違規行為時，將判定為高風險狀態。除</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發出連續警示音與紅燈閃爍外，</w:t>
      </w:r>
      <w:r w:rsidR="00F007FC" w:rsidRPr="00F007FC">
        <w:rPr>
          <w:rFonts w:ascii="Times New Roman" w:eastAsia="標楷體" w:hAnsi="Times New Roman" w:cs="Times New Roman" w:hint="eastAsia"/>
        </w:rPr>
        <w:t>儀表板將強制切換至「安全模式」，鎖定顯示時速上限為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28F74189" w14:textId="376C8812" w:rsidR="00FC1E01"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危險級：針對最致命的疲勞閉眼或微睡眠狀態，將啟動「緊急喚醒模式」。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爆閃，</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p>
    <w:p w14:paraId="59ACF5E0" w14:textId="77777777" w:rsidR="00883BF7" w:rsidRPr="00B01369" w:rsidRDefault="00883BF7" w:rsidP="00EA352B">
      <w:pPr>
        <w:pStyle w:val="a3"/>
        <w:ind w:leftChars="0" w:left="840"/>
        <w:jc w:val="both"/>
        <w:rPr>
          <w:rFonts w:ascii="Times New Roman" w:eastAsia="標楷體" w:hAnsi="Times New Roman" w:cs="Times New Roman"/>
        </w:rPr>
      </w:pPr>
    </w:p>
    <w:p w14:paraId="4262747E" w14:textId="2F6A54FC"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0436748B" w:rsidR="000527C5" w:rsidRPr="00E06A86" w:rsidRDefault="00E06A86"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　　</w:t>
      </w:r>
      <w:r w:rsidR="000527C5" w:rsidRPr="000527C5">
        <w:rPr>
          <w:rFonts w:ascii="Times New Roman" w:eastAsia="標楷體" w:hAnsi="Times New Roman" w:cs="Times New Roman"/>
        </w:rPr>
        <w:t>為確保本系統在「視覺感知」、「實體警示」與「虛擬控制」三方面的協同運作效能，本研究將設計多層次的驗證實驗，並依據以下量化指標進行評估：</w:t>
      </w:r>
    </w:p>
    <w:p w14:paraId="5495F617" w14:textId="2A339104" w:rsidR="003F1C5B" w:rsidRPr="003F1C5B" w:rsidRDefault="003F1C5B" w:rsidP="00EA352B">
      <w:pPr>
        <w:widowControl/>
        <w:numPr>
          <w:ilvl w:val="0"/>
          <w:numId w:val="8"/>
        </w:numPr>
        <w:jc w:val="both"/>
        <w:rPr>
          <w:rFonts w:ascii="Times New Roman" w:eastAsia="標楷體" w:hAnsi="Times New Roman" w:cs="Times New Roman"/>
        </w:rPr>
      </w:pPr>
      <w:r w:rsidRPr="003F1C5B">
        <w:rPr>
          <w:rFonts w:ascii="Times New Roman" w:eastAsia="標楷體" w:hAnsi="Times New Roman" w:cs="Times New Roman"/>
        </w:rPr>
        <w:t xml:space="preserve">AI </w:t>
      </w:r>
      <w:r w:rsidRPr="003F1C5B">
        <w:rPr>
          <w:rFonts w:ascii="Times New Roman" w:eastAsia="標楷體" w:hAnsi="Times New Roman" w:cs="Times New Roman"/>
        </w:rPr>
        <w:t>推論與模擬效能評估：</w:t>
      </w:r>
      <w:r w:rsidRPr="003F1C5B">
        <w:rPr>
          <w:rFonts w:ascii="Times New Roman" w:eastAsia="標楷體" w:hAnsi="Times New Roman" w:cs="Times New Roman" w:hint="eastAsia"/>
        </w:rPr>
        <w:t>檢測系統在多執行緒架構下的負載表現。目標為視覺模型（</w:t>
      </w:r>
      <w:r w:rsidRPr="003F1C5B">
        <w:rPr>
          <w:rFonts w:ascii="Times New Roman" w:eastAsia="標楷體" w:hAnsi="Times New Roman" w:cs="Times New Roman" w:hint="eastAsia"/>
        </w:rPr>
        <w:t>YOLOv8 + MediaPipe</w:t>
      </w:r>
      <w:r w:rsidRPr="003F1C5B">
        <w:rPr>
          <w:rFonts w:ascii="Times New Roman" w:eastAsia="標楷體" w:hAnsi="Times New Roman" w:cs="Times New Roman" w:hint="eastAsia"/>
        </w:rPr>
        <w:t>）在</w:t>
      </w:r>
      <w:r w:rsidR="001D64F4">
        <w:rPr>
          <w:rFonts w:ascii="Times New Roman" w:eastAsia="標楷體" w:hAnsi="Times New Roman" w:cs="Times New Roman" w:hint="eastAsia"/>
        </w:rPr>
        <w:t>Jetson Nano</w:t>
      </w:r>
      <w:r w:rsidR="001D64F4" w:rsidRPr="001D64F4">
        <w:rPr>
          <w:rFonts w:ascii="Times New Roman" w:eastAsia="標楷體" w:hAnsi="Times New Roman" w:cs="Times New Roman" w:hint="eastAsia"/>
        </w:rPr>
        <w:t>邊緣裝置</w:t>
      </w:r>
      <w:r w:rsidRPr="003F1C5B">
        <w:rPr>
          <w:rFonts w:ascii="Times New Roman" w:eastAsia="標楷體" w:hAnsi="Times New Roman" w:cs="Times New Roman" w:hint="eastAsia"/>
        </w:rPr>
        <w:t>上之整合推論速度維持在</w:t>
      </w:r>
      <w:r w:rsidR="001D64F4">
        <w:rPr>
          <w:rFonts w:ascii="Times New Roman" w:eastAsia="標楷體" w:hAnsi="Times New Roman" w:cs="Times New Roman" w:hint="eastAsia"/>
        </w:rPr>
        <w:t>15 FPS</w:t>
      </w:r>
      <w:r w:rsidRPr="003F1C5B">
        <w:rPr>
          <w:rFonts w:ascii="Times New Roman" w:eastAsia="標楷體" w:hAnsi="Times New Roman" w:cs="Times New Roman" w:hint="eastAsia"/>
        </w:rPr>
        <w:t>以上，確保即時監控的流暢度。</w:t>
      </w:r>
    </w:p>
    <w:p w14:paraId="180EA268" w14:textId="656FC015" w:rsidR="003F1C5B" w:rsidRPr="003F1C5B" w:rsidRDefault="003F1C5B" w:rsidP="00EA352B">
      <w:pPr>
        <w:widowControl/>
        <w:numPr>
          <w:ilvl w:val="0"/>
          <w:numId w:val="8"/>
        </w:numPr>
        <w:jc w:val="both"/>
        <w:rPr>
          <w:rFonts w:ascii="Times New Roman" w:eastAsia="標楷體" w:hAnsi="Times New Roman" w:cs="Times New Roman"/>
        </w:rPr>
      </w:pPr>
      <w:r w:rsidRPr="003F1C5B">
        <w:rPr>
          <w:rFonts w:ascii="Times New Roman" w:eastAsia="標楷體" w:hAnsi="Times New Roman" w:cs="Times New Roman"/>
        </w:rPr>
        <w:t>身分驗證與防偽準確率：針對單樣本學習模型，蒐集不同光照條件下的測試樣本，</w:t>
      </w:r>
      <w:r w:rsidRPr="003F1C5B">
        <w:rPr>
          <w:rFonts w:ascii="Times New Roman" w:eastAsia="標楷體" w:hAnsi="Times New Roman" w:cs="Times New Roman" w:hint="eastAsia"/>
        </w:rPr>
        <w:t>計算其準確率與錯誤接受率（</w:t>
      </w:r>
      <w:r w:rsidRPr="003F1C5B">
        <w:rPr>
          <w:rFonts w:ascii="Times New Roman" w:eastAsia="標楷體" w:hAnsi="Times New Roman" w:cs="Times New Roman" w:hint="eastAsia"/>
        </w:rPr>
        <w:t>FAR</w:t>
      </w:r>
      <w:r w:rsidRPr="003F1C5B">
        <w:rPr>
          <w:rFonts w:ascii="Times New Roman" w:eastAsia="標楷體" w:hAnsi="Times New Roman" w:cs="Times New Roman" w:hint="eastAsia"/>
        </w:rPr>
        <w:t>）。同時，針對安全帽偵測進行抗欺騙測試（如手持安全帽、假扣環），驗證防偽機制的強健性。</w:t>
      </w:r>
    </w:p>
    <w:p w14:paraId="04791F4A" w14:textId="0B28CCE2" w:rsidR="003F1C5B" w:rsidRPr="003F1C5B" w:rsidRDefault="003F1C5B" w:rsidP="00EA352B">
      <w:pPr>
        <w:widowControl/>
        <w:numPr>
          <w:ilvl w:val="0"/>
          <w:numId w:val="8"/>
        </w:numPr>
        <w:jc w:val="both"/>
        <w:rPr>
          <w:rFonts w:ascii="Times New Roman" w:eastAsia="標楷體" w:hAnsi="Times New Roman" w:cs="Times New Roman"/>
        </w:rPr>
      </w:pPr>
      <w:r w:rsidRPr="003F1C5B">
        <w:rPr>
          <w:rFonts w:ascii="Times New Roman" w:eastAsia="標楷體" w:hAnsi="Times New Roman" w:cs="Times New Roman"/>
        </w:rPr>
        <w:t>系統延遲測試：</w:t>
      </w:r>
      <w:r w:rsidRPr="003F1C5B">
        <w:rPr>
          <w:rFonts w:ascii="Times New Roman" w:eastAsia="標楷體" w:hAnsi="Times New Roman" w:cs="Times New Roman" w:hint="eastAsia"/>
        </w:rPr>
        <w:t>這是本虛實整合系統的核心指標。我們將測量從「視覺端偵測到危險（如閉眼）」到「</w:t>
      </w:r>
      <w:r w:rsidRPr="003F1C5B">
        <w:rPr>
          <w:rFonts w:ascii="Times New Roman" w:eastAsia="標楷體" w:hAnsi="Times New Roman" w:cs="Times New Roman" w:hint="eastAsia"/>
        </w:rPr>
        <w:t xml:space="preserve">Arduino </w:t>
      </w:r>
      <w:r w:rsidRPr="003F1C5B">
        <w:rPr>
          <w:rFonts w:ascii="Times New Roman" w:eastAsia="標楷體" w:hAnsi="Times New Roman" w:cs="Times New Roman" w:hint="eastAsia"/>
        </w:rPr>
        <w:t>實體警報觸發」及「</w:t>
      </w:r>
      <w:r w:rsidRPr="003F1C5B">
        <w:rPr>
          <w:rFonts w:ascii="Times New Roman" w:eastAsia="標楷體" w:hAnsi="Times New Roman" w:cs="Times New Roman" w:hint="eastAsia"/>
        </w:rPr>
        <w:t xml:space="preserve">PyQt5 </w:t>
      </w:r>
      <w:r w:rsidRPr="003F1C5B">
        <w:rPr>
          <w:rFonts w:ascii="Times New Roman" w:eastAsia="標楷體" w:hAnsi="Times New Roman" w:cs="Times New Roman" w:hint="eastAsia"/>
        </w:rPr>
        <w:t>儀表板燈號改變」的端對端時間差。目標是將總反應延遲控制在</w:t>
      </w:r>
      <w:r w:rsidRPr="003F1C5B">
        <w:rPr>
          <w:rFonts w:ascii="Times New Roman" w:eastAsia="標楷體" w:hAnsi="Times New Roman" w:cs="Times New Roman" w:hint="eastAsia"/>
        </w:rPr>
        <w:t xml:space="preserve"> 500ms </w:t>
      </w:r>
      <w:r w:rsidRPr="003F1C5B">
        <w:rPr>
          <w:rFonts w:ascii="Times New Roman" w:eastAsia="標楷體" w:hAnsi="Times New Roman" w:cs="Times New Roman" w:hint="eastAsia"/>
        </w:rPr>
        <w:t>以內，確保主動防護的即時性。</w:t>
      </w:r>
    </w:p>
    <w:p w14:paraId="0BA3097E" w14:textId="77777777" w:rsidR="003F1C5B" w:rsidRPr="000527C5" w:rsidRDefault="003F1C5B" w:rsidP="00EA352B">
      <w:pPr>
        <w:widowControl/>
        <w:ind w:left="360"/>
        <w:jc w:val="both"/>
        <w:rPr>
          <w:rFonts w:ascii="Times New Roman" w:eastAsia="標楷體" w:hAnsi="Times New Roman" w:cs="Times New Roman"/>
        </w:rPr>
      </w:pPr>
    </w:p>
    <w:p w14:paraId="079B3693" w14:textId="62370E1F"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t>4.7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500" w:type="dxa"/>
        <w:jc w:val="center"/>
        <w:tblLook w:val="04A0" w:firstRow="1" w:lastRow="0" w:firstColumn="1" w:lastColumn="0" w:noHBand="0" w:noVBand="1"/>
      </w:tblPr>
      <w:tblGrid>
        <w:gridCol w:w="1838"/>
        <w:gridCol w:w="832"/>
        <w:gridCol w:w="833"/>
        <w:gridCol w:w="833"/>
        <w:gridCol w:w="833"/>
        <w:gridCol w:w="832"/>
        <w:gridCol w:w="833"/>
        <w:gridCol w:w="833"/>
        <w:gridCol w:w="833"/>
      </w:tblGrid>
      <w:tr w:rsidR="00F72636" w14:paraId="7F8DAB55" w14:textId="77777777" w:rsidTr="00F72636">
        <w:trPr>
          <w:jc w:val="center"/>
        </w:trPr>
        <w:tc>
          <w:tcPr>
            <w:tcW w:w="1838"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2"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F72636">
        <w:trPr>
          <w:jc w:val="center"/>
        </w:trPr>
        <w:tc>
          <w:tcPr>
            <w:tcW w:w="1838"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2"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F72636">
        <w:trPr>
          <w:jc w:val="center"/>
        </w:trPr>
        <w:tc>
          <w:tcPr>
            <w:tcW w:w="1838"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2"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F72636">
        <w:trPr>
          <w:jc w:val="center"/>
        </w:trPr>
        <w:tc>
          <w:tcPr>
            <w:tcW w:w="1838"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2"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F72636">
        <w:trPr>
          <w:jc w:val="center"/>
        </w:trPr>
        <w:tc>
          <w:tcPr>
            <w:tcW w:w="1838"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lastRenderedPageBreak/>
              <w:t>多工視覺融合架構實作</w:t>
            </w:r>
          </w:p>
        </w:tc>
        <w:tc>
          <w:tcPr>
            <w:tcW w:w="832"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F72636">
        <w:trPr>
          <w:jc w:val="center"/>
        </w:trPr>
        <w:tc>
          <w:tcPr>
            <w:tcW w:w="1838"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2"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F72636">
        <w:trPr>
          <w:jc w:val="center"/>
        </w:trPr>
        <w:tc>
          <w:tcPr>
            <w:tcW w:w="1838"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2"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F72636">
        <w:trPr>
          <w:jc w:val="center"/>
        </w:trPr>
        <w:tc>
          <w:tcPr>
            <w:tcW w:w="1838"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2"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F72636">
        <w:trPr>
          <w:jc w:val="center"/>
        </w:trPr>
        <w:tc>
          <w:tcPr>
            <w:tcW w:w="1838"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2"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D295B33" w14:textId="3CC4549E" w:rsidR="009468DD" w:rsidRPr="00CC50DC" w:rsidRDefault="009468DD" w:rsidP="00CC50DC">
      <w:pPr>
        <w:widowControl/>
        <w:rPr>
          <w:rFonts w:ascii="Times New Roman" w:eastAsia="標楷體" w:hAnsi="Times New Roman" w:cs="Times New Roman"/>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材質分析，有效區分真實配戴與假扣環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04C347BE"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具備多重違規行為之即時辨識能力：利用多工視覺融合技術，針對行駛中的高風險違規（如滑手機、抽菸）與疲勞狀態進行分類，預期行為辨識準確率可達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442BA273"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儀表板狀態（如鎖定啟動或強制降速），系統虛實訊號同步延遲控制在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15A9C7D2" w14:textId="77777777" w:rsidR="009D3CA6" w:rsidRDefault="009D3CA6" w:rsidP="00EA352B">
      <w:pPr>
        <w:widowControl/>
        <w:jc w:val="both"/>
        <w:rPr>
          <w:rFonts w:ascii="Times New Roman" w:eastAsia="標楷體" w:hAnsi="Times New Roman" w:cs="Times New Roman"/>
        </w:rPr>
      </w:pP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lastRenderedPageBreak/>
        <w:t>（七）</w:t>
      </w:r>
      <w:r w:rsidR="009B175A" w:rsidRPr="006406C2">
        <w:rPr>
          <w:rFonts w:ascii="Times New Roman" w:eastAsia="標楷體" w:hAnsi="Times New Roman" w:cs="Times New Roman" w:hint="eastAsia"/>
          <w:b/>
          <w:sz w:val="28"/>
          <w:szCs w:val="28"/>
        </w:rPr>
        <w:t>參考文獻</w:t>
      </w:r>
    </w:p>
    <w:p w14:paraId="5B12B29C" w14:textId="4832433C"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[1]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77567B9C"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[2]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2BE83251"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[3]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33A740B2" w14:textId="5A93A8A9"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 xml:space="preserve">[4] A. G. Sawant et al., "A real-time driver drowsiness detection system using MediaPipe and eye aspect ratio," </w:t>
      </w:r>
      <w:proofErr w:type="spellStart"/>
      <w:r w:rsidRPr="006E6D45">
        <w:rPr>
          <w:rFonts w:ascii="Times New Roman" w:eastAsia="標楷體" w:hAnsi="Times New Roman" w:cs="Times New Roman"/>
        </w:rPr>
        <w:t>arXiv</w:t>
      </w:r>
      <w:proofErr w:type="spellEnd"/>
      <w:r w:rsidRPr="006E6D45">
        <w:rPr>
          <w:rFonts w:ascii="Times New Roman" w:eastAsia="標楷體" w:hAnsi="Times New Roman" w:cs="Times New Roman"/>
        </w:rPr>
        <w:t xml:space="preserve"> pr</w:t>
      </w:r>
      <w:r w:rsidR="00511B06">
        <w:rPr>
          <w:rFonts w:ascii="Times New Roman" w:eastAsia="標楷體" w:hAnsi="Times New Roman" w:cs="Times New Roman"/>
        </w:rPr>
        <w:t xml:space="preserve">eprint arXiv:2511.13618, 2025. </w:t>
      </w:r>
    </w:p>
    <w:p w14:paraId="1E27DD97" w14:textId="1F5C0526"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 xml:space="preserve">[5]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75BAF991"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[6]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0FFD08A6"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[7]</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6E6B5505" w14:textId="42DA1D97" w:rsidR="00E2399C"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[8]</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 xml:space="preserve">I. </w:t>
      </w:r>
      <w:proofErr w:type="spellStart"/>
      <w:r w:rsidRPr="006E6D45">
        <w:rPr>
          <w:rFonts w:ascii="Times New Roman" w:eastAsia="標楷體" w:hAnsi="Times New Roman" w:cs="Times New Roman"/>
        </w:rPr>
        <w:t>Nemsia</w:t>
      </w:r>
      <w:proofErr w:type="spellEnd"/>
      <w:r w:rsidRPr="006E6D45">
        <w:rPr>
          <w:rFonts w:ascii="Times New Roman" w:eastAsia="標楷體" w:hAnsi="Times New Roman" w:cs="Times New Roman"/>
        </w:rPr>
        <w:t>, "One-shot facial recognition using Siamese neural networks," Independent Study Thesis, The College of Wooster, 2025.</w:t>
      </w:r>
    </w:p>
    <w:p w14:paraId="6AE731C6" w14:textId="7941855E" w:rsidR="0088709F" w:rsidRPr="00E6367A" w:rsidRDefault="0088709F" w:rsidP="00EA352B">
      <w:pPr>
        <w:widowControl/>
        <w:jc w:val="both"/>
        <w:rPr>
          <w:rFonts w:ascii="Times New Roman" w:eastAsia="標楷體" w:hAnsi="Times New Roman" w:cs="Times New Roman"/>
          <w:color w:val="FF0000"/>
        </w:rPr>
      </w:pPr>
      <w:r w:rsidRPr="00E6367A">
        <w:rPr>
          <w:rFonts w:ascii="Times New Roman" w:eastAsia="標楷體" w:hAnsi="Times New Roman" w:cs="Times New Roman" w:hint="eastAsia"/>
          <w:color w:val="FF0000"/>
        </w:rPr>
        <w:t>[9] "Legislature passes amendments to raise fines for driving without a license; 763 deaths in 2023," Focus Taiwan, Oct. 28, 2025.</w:t>
      </w:r>
    </w:p>
    <w:p w14:paraId="61A668C6" w14:textId="4B030D9E" w:rsidR="0088709F" w:rsidRPr="00E6367A" w:rsidRDefault="0088709F" w:rsidP="00EA352B">
      <w:pPr>
        <w:widowControl/>
        <w:jc w:val="both"/>
        <w:rPr>
          <w:rFonts w:ascii="Times New Roman" w:eastAsia="標楷體" w:hAnsi="Times New Roman" w:cs="Times New Roman"/>
          <w:color w:val="FF0000"/>
        </w:rPr>
      </w:pPr>
      <w:r w:rsidRPr="00E6367A">
        <w:rPr>
          <w:rFonts w:ascii="Times New Roman" w:eastAsia="標楷體" w:hAnsi="Times New Roman" w:cs="Times New Roman" w:hint="eastAsia"/>
          <w:color w:val="FF0000"/>
        </w:rPr>
        <w:t xml:space="preserve">[10] A. Frye et al., "Popular but precarious: low helmet use among shared </w:t>
      </w:r>
      <w:proofErr w:type="spellStart"/>
      <w:r w:rsidRPr="00E6367A">
        <w:rPr>
          <w:rFonts w:ascii="Times New Roman" w:eastAsia="標楷體" w:hAnsi="Times New Roman" w:cs="Times New Roman" w:hint="eastAsia"/>
          <w:color w:val="FF0000"/>
        </w:rPr>
        <w:t>micromobility</w:t>
      </w:r>
      <w:proofErr w:type="spellEnd"/>
      <w:r w:rsidRPr="00E6367A">
        <w:rPr>
          <w:rFonts w:ascii="Times New Roman" w:eastAsia="標楷體" w:hAnsi="Times New Roman" w:cs="Times New Roman" w:hint="eastAsia"/>
          <w:color w:val="FF0000"/>
        </w:rPr>
        <w:t xml:space="preserve"> program riders," Frontiers in Public Health, vol. 12, 2024.</w:t>
      </w:r>
    </w:p>
    <w:p w14:paraId="4F2E5631" w14:textId="03F5D5B3" w:rsidR="0088709F" w:rsidRPr="00E6367A" w:rsidRDefault="0088709F" w:rsidP="00EA352B">
      <w:pPr>
        <w:widowControl/>
        <w:jc w:val="both"/>
        <w:rPr>
          <w:rFonts w:ascii="Times New Roman" w:eastAsia="標楷體" w:hAnsi="Times New Roman" w:cs="Times New Roman" w:hint="eastAsia"/>
          <w:color w:val="FF0000"/>
        </w:rPr>
      </w:pPr>
      <w:r w:rsidRPr="00E6367A">
        <w:rPr>
          <w:rFonts w:ascii="Times New Roman" w:eastAsia="標楷體" w:hAnsi="Times New Roman" w:cs="Times New Roman" w:hint="eastAsia"/>
          <w:color w:val="FF0000"/>
        </w:rPr>
        <w:t>[11] "Traffic deaths analysis: Fatigue cited in 30% of self-collisions," Taipei Times / MOTC Statistics, Sep. 17, 2025.</w:t>
      </w:r>
      <w:r w:rsidR="00E6367A">
        <w:rPr>
          <w:rFonts w:ascii="Times New Roman" w:eastAsia="標楷體" w:hAnsi="Times New Roman" w:cs="Times New Roman" w:hint="eastAsia"/>
          <w:color w:val="FF0000"/>
        </w:rPr>
        <w:t xml:space="preserve"> </w:t>
      </w:r>
      <w:r w:rsidR="00E6367A">
        <w:rPr>
          <w:rFonts w:ascii="Times New Roman" w:eastAsia="標楷體" w:hAnsi="Times New Roman" w:cs="Times New Roman" w:hint="eastAsia"/>
          <w:color w:val="FF0000"/>
        </w:rPr>
        <w:t>順序待修正</w:t>
      </w:r>
    </w:p>
    <w:p w14:paraId="39724FD3" w14:textId="59AE9DFC" w:rsidR="00CE6DE3" w:rsidRDefault="0046131B" w:rsidP="00772D48">
      <w:pPr>
        <w:widowControl/>
        <w:rPr>
          <w:rFonts w:ascii="Times New Roman" w:eastAsia="標楷體" w:hAnsi="Times New Roman" w:cs="Times New Roman"/>
        </w:rPr>
      </w:pPr>
      <w:r>
        <w:rPr>
          <w:rFonts w:ascii="Times New Roman" w:eastAsia="標楷體" w:hAnsi="Times New Roman" w:cs="Times New Roman"/>
        </w:rPr>
        <w:tab/>
      </w:r>
      <w:r>
        <w:rPr>
          <w:rFonts w:ascii="Times New Roman" w:eastAsia="標楷體" w:hAnsi="Times New Roman" w:cs="Times New Roman"/>
        </w:rPr>
        <w:br w:type="page"/>
      </w:r>
    </w:p>
    <w:p w14:paraId="31485CC4" w14:textId="1250C17B" w:rsidR="00CE6DE3" w:rsidRPr="00184201" w:rsidRDefault="00CE6DE3" w:rsidP="00CE6DE3">
      <w:pPr>
        <w:pStyle w:val="a3"/>
        <w:widowControl/>
        <w:numPr>
          <w:ilvl w:val="0"/>
          <w:numId w:val="11"/>
        </w:numPr>
        <w:ind w:leftChars="0"/>
        <w:rPr>
          <w:rFonts w:ascii="Times New Roman" w:eastAsia="標楷體" w:hAnsi="Times New Roman" w:cs="Times New Roman"/>
          <w:b/>
          <w:sz w:val="28"/>
          <w:szCs w:val="28"/>
        </w:rPr>
      </w:pPr>
      <w:r w:rsidRPr="00CE6DE3">
        <w:rPr>
          <w:rFonts w:ascii="Times New Roman" w:eastAsia="標楷體" w:hAnsi="Times New Roman" w:cs="Times New Roman"/>
          <w:b/>
          <w:sz w:val="28"/>
          <w:szCs w:val="28"/>
        </w:rPr>
        <w:lastRenderedPageBreak/>
        <w:t>耗材、物品、圖書及雜項費用：</w:t>
      </w:r>
    </w:p>
    <w:p w14:paraId="040193C9" w14:textId="6A0D43EF" w:rsidR="00F81140" w:rsidRDefault="00CE6DE3" w:rsidP="00CE6DE3">
      <w:pPr>
        <w:widowControl/>
        <w:ind w:left="960" w:hanging="960"/>
        <w:jc w:val="right"/>
        <w:rPr>
          <w:rFonts w:ascii="Times New Roman" w:eastAsia="標楷體" w:hAnsi="Times New Roman" w:cs="Times New Roman"/>
        </w:rPr>
      </w:pPr>
      <w:r w:rsidRPr="00CE6DE3">
        <w:rPr>
          <w:rFonts w:ascii="Times New Roman" w:eastAsia="標楷體" w:hAnsi="Times New Roman" w:cs="Times New Roman"/>
        </w:rPr>
        <w:t>金額單位：新臺幣元</w:t>
      </w:r>
    </w:p>
    <w:p w14:paraId="3B4DF04A" w14:textId="77777777" w:rsidR="00CE6DE3" w:rsidRDefault="00CE6DE3" w:rsidP="00CE6DE3">
      <w:pPr>
        <w:widowControl/>
        <w:ind w:left="960" w:hanging="960"/>
        <w:rPr>
          <w:rFonts w:ascii="Times New Roman" w:eastAsia="標楷體" w:hAnsi="Times New Roman" w:cs="Times New Roman"/>
        </w:rPr>
      </w:pPr>
    </w:p>
    <w:tbl>
      <w:tblPr>
        <w:tblStyle w:val="a8"/>
        <w:tblW w:w="0" w:type="auto"/>
        <w:tblInd w:w="137" w:type="dxa"/>
        <w:tblLook w:val="04A0" w:firstRow="1" w:lastRow="0" w:firstColumn="1" w:lastColumn="0" w:noHBand="0" w:noVBand="1"/>
      </w:tblPr>
      <w:tblGrid>
        <w:gridCol w:w="1701"/>
        <w:gridCol w:w="1843"/>
        <w:gridCol w:w="850"/>
        <w:gridCol w:w="851"/>
        <w:gridCol w:w="850"/>
        <w:gridCol w:w="851"/>
        <w:gridCol w:w="1213"/>
      </w:tblGrid>
      <w:tr w:rsidR="00CE6DE3" w14:paraId="3F91F7C8" w14:textId="1710934F" w:rsidTr="00AC23A7">
        <w:tc>
          <w:tcPr>
            <w:tcW w:w="1701" w:type="dxa"/>
          </w:tcPr>
          <w:p w14:paraId="060EF798" w14:textId="75E6DBD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hint="eastAsia"/>
              </w:rPr>
              <w:t>項目名稱</w:t>
            </w:r>
          </w:p>
        </w:tc>
        <w:tc>
          <w:tcPr>
            <w:tcW w:w="1843" w:type="dxa"/>
          </w:tcPr>
          <w:p w14:paraId="073D2417" w14:textId="5A50BB22"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說明</w:t>
            </w:r>
          </w:p>
        </w:tc>
        <w:tc>
          <w:tcPr>
            <w:tcW w:w="850" w:type="dxa"/>
          </w:tcPr>
          <w:p w14:paraId="4F9E3DBA" w14:textId="37F5030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單位</w:t>
            </w:r>
          </w:p>
        </w:tc>
        <w:tc>
          <w:tcPr>
            <w:tcW w:w="851" w:type="dxa"/>
          </w:tcPr>
          <w:p w14:paraId="04B2EB54" w14:textId="20D88F44"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數量</w:t>
            </w:r>
          </w:p>
        </w:tc>
        <w:tc>
          <w:tcPr>
            <w:tcW w:w="850" w:type="dxa"/>
          </w:tcPr>
          <w:p w14:paraId="5EFAB86D" w14:textId="6D2AACFC"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單價</w:t>
            </w:r>
          </w:p>
        </w:tc>
        <w:tc>
          <w:tcPr>
            <w:tcW w:w="851" w:type="dxa"/>
          </w:tcPr>
          <w:p w14:paraId="53820F4E" w14:textId="10BEED25"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金額</w:t>
            </w:r>
          </w:p>
        </w:tc>
        <w:tc>
          <w:tcPr>
            <w:tcW w:w="1213" w:type="dxa"/>
          </w:tcPr>
          <w:p w14:paraId="71EFF777" w14:textId="3EB4CB09" w:rsidR="00CE6DE3" w:rsidRP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備註</w:t>
            </w:r>
          </w:p>
        </w:tc>
      </w:tr>
      <w:tr w:rsidR="00CE6DE3" w14:paraId="4CD54E4D" w14:textId="1DF59229" w:rsidTr="00AC23A7">
        <w:tc>
          <w:tcPr>
            <w:tcW w:w="1701" w:type="dxa"/>
          </w:tcPr>
          <w:p w14:paraId="33C041DF" w14:textId="4B658F2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USB CAM</w:t>
            </w:r>
          </w:p>
        </w:tc>
        <w:tc>
          <w:tcPr>
            <w:tcW w:w="1843" w:type="dxa"/>
          </w:tcPr>
          <w:p w14:paraId="71ABDF3A" w14:textId="4BA0E711"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用以</w:t>
            </w:r>
            <w:r w:rsidRPr="00056D06">
              <w:rPr>
                <w:rFonts w:ascii="Times New Roman" w:eastAsia="標楷體" w:hAnsi="Times New Roman" w:cs="Times New Roman"/>
              </w:rPr>
              <w:t>作為影像輸入來源</w:t>
            </w:r>
          </w:p>
        </w:tc>
        <w:tc>
          <w:tcPr>
            <w:tcW w:w="850" w:type="dxa"/>
          </w:tcPr>
          <w:p w14:paraId="699F9E64" w14:textId="718DDAC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B8C58F1" w14:textId="4C865AC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423CDDA2" w14:textId="745D605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340F5FA7" w14:textId="762AB9D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70F4E12B" w14:textId="77777777" w:rsidR="00CE6DE3" w:rsidRDefault="00CE6DE3" w:rsidP="00CE6DE3">
            <w:pPr>
              <w:widowControl/>
              <w:jc w:val="center"/>
              <w:rPr>
                <w:rFonts w:ascii="Times New Roman" w:eastAsia="標楷體" w:hAnsi="Times New Roman" w:cs="Times New Roman"/>
              </w:rPr>
            </w:pPr>
          </w:p>
        </w:tc>
      </w:tr>
      <w:tr w:rsidR="00CE6DE3" w14:paraId="3B689C86" w14:textId="7D6F2A40" w:rsidTr="00AC23A7">
        <w:tc>
          <w:tcPr>
            <w:tcW w:w="1701" w:type="dxa"/>
          </w:tcPr>
          <w:p w14:paraId="5DDB8254" w14:textId="743DACDA"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Arduino</w:t>
            </w:r>
            <w:r>
              <w:rPr>
                <w:rFonts w:ascii="Times New Roman" w:eastAsia="標楷體" w:hAnsi="Times New Roman" w:cs="Times New Roman" w:hint="eastAsia"/>
              </w:rPr>
              <w:t>板</w:t>
            </w:r>
          </w:p>
        </w:tc>
        <w:tc>
          <w:tcPr>
            <w:tcW w:w="1843" w:type="dxa"/>
          </w:tcPr>
          <w:p w14:paraId="4923C614" w14:textId="18A76FE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控制警報設備</w:t>
            </w:r>
          </w:p>
        </w:tc>
        <w:tc>
          <w:tcPr>
            <w:tcW w:w="850" w:type="dxa"/>
          </w:tcPr>
          <w:p w14:paraId="7C72C6E0" w14:textId="3A974D2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塊</w:t>
            </w:r>
          </w:p>
        </w:tc>
        <w:tc>
          <w:tcPr>
            <w:tcW w:w="851" w:type="dxa"/>
          </w:tcPr>
          <w:p w14:paraId="5A4488DE" w14:textId="7168620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1243927B" w14:textId="55257C05"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851" w:type="dxa"/>
          </w:tcPr>
          <w:p w14:paraId="45572664" w14:textId="2E834D4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1213" w:type="dxa"/>
          </w:tcPr>
          <w:p w14:paraId="2CB4CE5D" w14:textId="77777777" w:rsidR="00CE6DE3" w:rsidRDefault="00CE6DE3" w:rsidP="00CE6DE3">
            <w:pPr>
              <w:widowControl/>
              <w:jc w:val="center"/>
              <w:rPr>
                <w:rFonts w:ascii="Times New Roman" w:eastAsia="標楷體" w:hAnsi="Times New Roman" w:cs="Times New Roman"/>
              </w:rPr>
            </w:pPr>
          </w:p>
        </w:tc>
      </w:tr>
      <w:tr w:rsidR="00CE6DE3" w14:paraId="147003C8" w14:textId="2F5D9C07" w:rsidTr="00AC23A7">
        <w:tc>
          <w:tcPr>
            <w:tcW w:w="1701" w:type="dxa"/>
          </w:tcPr>
          <w:p w14:paraId="3749A47C" w14:textId="29F32BA2"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LED</w:t>
            </w:r>
            <w:r w:rsidR="00620D43">
              <w:rPr>
                <w:rFonts w:ascii="Times New Roman" w:eastAsia="標楷體" w:hAnsi="Times New Roman" w:cs="Times New Roman" w:hint="eastAsia"/>
              </w:rPr>
              <w:t>燈組</w:t>
            </w:r>
          </w:p>
        </w:tc>
        <w:tc>
          <w:tcPr>
            <w:tcW w:w="1843" w:type="dxa"/>
          </w:tcPr>
          <w:p w14:paraId="1F3800CA" w14:textId="33C7A6E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模擬警示燈號</w:t>
            </w:r>
          </w:p>
        </w:tc>
        <w:tc>
          <w:tcPr>
            <w:tcW w:w="850" w:type="dxa"/>
          </w:tcPr>
          <w:p w14:paraId="428313C2" w14:textId="2BE22343"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3999D32B" w14:textId="7B5BBAD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w:t>
            </w:r>
          </w:p>
        </w:tc>
        <w:tc>
          <w:tcPr>
            <w:tcW w:w="850" w:type="dxa"/>
          </w:tcPr>
          <w:p w14:paraId="5D46DC5B" w14:textId="5DC383D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10</w:t>
            </w:r>
          </w:p>
        </w:tc>
        <w:tc>
          <w:tcPr>
            <w:tcW w:w="851" w:type="dxa"/>
          </w:tcPr>
          <w:p w14:paraId="028070B2" w14:textId="6D4F248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w:t>
            </w:r>
          </w:p>
        </w:tc>
        <w:tc>
          <w:tcPr>
            <w:tcW w:w="1213" w:type="dxa"/>
          </w:tcPr>
          <w:p w14:paraId="35379501" w14:textId="77777777" w:rsidR="00CE6DE3" w:rsidRDefault="00CE6DE3" w:rsidP="00CE6DE3">
            <w:pPr>
              <w:widowControl/>
              <w:jc w:val="center"/>
              <w:rPr>
                <w:rFonts w:ascii="Times New Roman" w:eastAsia="標楷體" w:hAnsi="Times New Roman" w:cs="Times New Roman"/>
              </w:rPr>
            </w:pPr>
          </w:p>
        </w:tc>
      </w:tr>
      <w:tr w:rsidR="00F442F2" w14:paraId="10D95B12" w14:textId="77777777" w:rsidTr="00AC23A7">
        <w:tc>
          <w:tcPr>
            <w:tcW w:w="1701" w:type="dxa"/>
          </w:tcPr>
          <w:p w14:paraId="05E023F3" w14:textId="145D2EFE"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蜂鳴器</w:t>
            </w:r>
          </w:p>
        </w:tc>
        <w:tc>
          <w:tcPr>
            <w:tcW w:w="1843" w:type="dxa"/>
          </w:tcPr>
          <w:p w14:paraId="02CFE624" w14:textId="7A4E4F0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模擬警示聲響</w:t>
            </w:r>
          </w:p>
        </w:tc>
        <w:tc>
          <w:tcPr>
            <w:tcW w:w="850" w:type="dxa"/>
          </w:tcPr>
          <w:p w14:paraId="7CBCA3C7" w14:textId="0669AAA0"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6BE40C0B" w14:textId="5348C99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w:t>
            </w:r>
          </w:p>
        </w:tc>
        <w:tc>
          <w:tcPr>
            <w:tcW w:w="850" w:type="dxa"/>
          </w:tcPr>
          <w:p w14:paraId="26AEF16B" w14:textId="2EB73542"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20</w:t>
            </w:r>
          </w:p>
        </w:tc>
        <w:tc>
          <w:tcPr>
            <w:tcW w:w="851" w:type="dxa"/>
          </w:tcPr>
          <w:p w14:paraId="20704D3F" w14:textId="4B87FFD7"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40</w:t>
            </w:r>
          </w:p>
        </w:tc>
        <w:tc>
          <w:tcPr>
            <w:tcW w:w="1213" w:type="dxa"/>
          </w:tcPr>
          <w:p w14:paraId="0F502648" w14:textId="77777777" w:rsidR="00F442F2" w:rsidRDefault="00F442F2" w:rsidP="00CE6DE3">
            <w:pPr>
              <w:widowControl/>
              <w:jc w:val="center"/>
              <w:rPr>
                <w:rFonts w:ascii="Times New Roman" w:eastAsia="標楷體" w:hAnsi="Times New Roman" w:cs="Times New Roman"/>
              </w:rPr>
            </w:pPr>
          </w:p>
        </w:tc>
      </w:tr>
      <w:tr w:rsidR="00F442F2" w14:paraId="3C7CB0E6" w14:textId="77777777" w:rsidTr="00AC23A7">
        <w:tc>
          <w:tcPr>
            <w:tcW w:w="1701" w:type="dxa"/>
          </w:tcPr>
          <w:p w14:paraId="20BA6616" w14:textId="3B85770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Jetson Nano</w:t>
            </w:r>
          </w:p>
        </w:tc>
        <w:tc>
          <w:tcPr>
            <w:tcW w:w="1843" w:type="dxa"/>
          </w:tcPr>
          <w:p w14:paraId="29EB1856" w14:textId="068FD1F9" w:rsidR="00F442F2" w:rsidRDefault="00620D43" w:rsidP="00CE6DE3">
            <w:pPr>
              <w:widowControl/>
              <w:jc w:val="center"/>
              <w:rPr>
                <w:rFonts w:ascii="Times New Roman" w:eastAsia="標楷體" w:hAnsi="Times New Roman" w:cs="Times New Roman"/>
              </w:rPr>
            </w:pPr>
            <w:r w:rsidRPr="00056D06">
              <w:rPr>
                <w:rFonts w:ascii="Times New Roman" w:eastAsia="標楷體" w:hAnsi="Times New Roman" w:cs="Times New Roman" w:hint="eastAsia"/>
              </w:rPr>
              <w:t>模擬車載邊緣運算裝置</w:t>
            </w:r>
            <w:r>
              <w:rPr>
                <w:rFonts w:ascii="Times New Roman" w:eastAsia="標楷體" w:hAnsi="Times New Roman" w:cs="Times New Roman" w:hint="eastAsia"/>
              </w:rPr>
              <w:t>、運行模型</w:t>
            </w:r>
          </w:p>
        </w:tc>
        <w:tc>
          <w:tcPr>
            <w:tcW w:w="850" w:type="dxa"/>
          </w:tcPr>
          <w:p w14:paraId="3B115F04" w14:textId="573CD35F" w:rsidR="00F442F2" w:rsidRPr="00620D4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476EE64" w14:textId="5385D7CD"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01A42A87" w14:textId="0BBC146F"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851" w:type="dxa"/>
          </w:tcPr>
          <w:p w14:paraId="1200395D" w14:textId="1F4DA8A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1213" w:type="dxa"/>
          </w:tcPr>
          <w:p w14:paraId="2DA560BB" w14:textId="77777777" w:rsidR="00F442F2" w:rsidRDefault="00F442F2" w:rsidP="00CE6DE3">
            <w:pPr>
              <w:widowControl/>
              <w:jc w:val="center"/>
              <w:rPr>
                <w:rFonts w:ascii="Times New Roman" w:eastAsia="標楷體" w:hAnsi="Times New Roman" w:cs="Times New Roman"/>
              </w:rPr>
            </w:pPr>
          </w:p>
        </w:tc>
      </w:tr>
      <w:tr w:rsidR="00620D43" w14:paraId="0BDCF151" w14:textId="77777777" w:rsidTr="00AC23A7">
        <w:tc>
          <w:tcPr>
            <w:tcW w:w="1701" w:type="dxa"/>
          </w:tcPr>
          <w:p w14:paraId="1B0AE38F" w14:textId="28C6640E"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電路元件</w:t>
            </w:r>
            <w:r w:rsidR="00A630E5">
              <w:rPr>
                <w:rFonts w:ascii="Times New Roman" w:eastAsia="標楷體" w:hAnsi="Times New Roman" w:cs="Times New Roman" w:hint="eastAsia"/>
              </w:rPr>
              <w:t>組</w:t>
            </w:r>
          </w:p>
        </w:tc>
        <w:tc>
          <w:tcPr>
            <w:tcW w:w="1843" w:type="dxa"/>
          </w:tcPr>
          <w:p w14:paraId="0BC893C8" w14:textId="2DDA3D06" w:rsidR="00620D43" w:rsidRPr="00056D06"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如麵包板、杜邦線、電阻等</w:t>
            </w:r>
          </w:p>
        </w:tc>
        <w:tc>
          <w:tcPr>
            <w:tcW w:w="850" w:type="dxa"/>
          </w:tcPr>
          <w:p w14:paraId="28DA274A" w14:textId="2863D2C4"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4220E3C" w14:textId="18997CE7"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3988F129" w14:textId="53595946"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559871CF" w14:textId="25C2A47A"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5452E9B7" w14:textId="77777777" w:rsidR="00620D43" w:rsidRDefault="00620D43" w:rsidP="00620D43">
            <w:pPr>
              <w:widowControl/>
              <w:jc w:val="center"/>
              <w:rPr>
                <w:rFonts w:ascii="Times New Roman" w:eastAsia="標楷體" w:hAnsi="Times New Roman" w:cs="Times New Roman"/>
              </w:rPr>
            </w:pPr>
          </w:p>
        </w:tc>
      </w:tr>
      <w:tr w:rsidR="00620D43" w14:paraId="63A46466" w14:textId="305C26C0" w:rsidTr="00AC23A7">
        <w:tc>
          <w:tcPr>
            <w:tcW w:w="1701" w:type="dxa"/>
          </w:tcPr>
          <w:p w14:paraId="284DBC18" w14:textId="5F647DBB"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其他共用設備</w:t>
            </w:r>
          </w:p>
        </w:tc>
        <w:tc>
          <w:tcPr>
            <w:tcW w:w="1843" w:type="dxa"/>
          </w:tcPr>
          <w:p w14:paraId="4935A42F" w14:textId="0C1A61FD"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鍵盤、滑鼠、螢幕等課堂共用資產</w:t>
            </w:r>
          </w:p>
        </w:tc>
        <w:tc>
          <w:tcPr>
            <w:tcW w:w="850" w:type="dxa"/>
          </w:tcPr>
          <w:p w14:paraId="29E87325" w14:textId="4D81F7BF"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59624A3" w14:textId="020C7985"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7C086504" w14:textId="130E03C3"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851" w:type="dxa"/>
          </w:tcPr>
          <w:p w14:paraId="6918488E" w14:textId="6EE1A0A8"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1213" w:type="dxa"/>
          </w:tcPr>
          <w:p w14:paraId="5A474FFE" w14:textId="56E1B8DA" w:rsidR="00620D43" w:rsidRDefault="00A630E5" w:rsidP="00620D43">
            <w:pPr>
              <w:widowControl/>
              <w:jc w:val="center"/>
              <w:rPr>
                <w:rFonts w:ascii="Times New Roman" w:eastAsia="標楷體" w:hAnsi="Times New Roman" w:cs="Times New Roman"/>
              </w:rPr>
            </w:pPr>
            <w:r>
              <w:rPr>
                <w:rFonts w:ascii="Times New Roman" w:eastAsia="標楷體" w:hAnsi="Times New Roman" w:cs="Times New Roman" w:hint="eastAsia"/>
              </w:rPr>
              <w:t>用畢後歸還、不計</w:t>
            </w:r>
            <w:r w:rsidR="00AC23A7">
              <w:rPr>
                <w:rFonts w:ascii="Times New Roman" w:eastAsia="標楷體" w:hAnsi="Times New Roman" w:cs="Times New Roman" w:hint="eastAsia"/>
              </w:rPr>
              <w:t>入</w:t>
            </w:r>
            <w:r>
              <w:rPr>
                <w:rFonts w:ascii="Times New Roman" w:eastAsia="標楷體" w:hAnsi="Times New Roman" w:cs="Times New Roman" w:hint="eastAsia"/>
              </w:rPr>
              <w:t>費</w:t>
            </w:r>
            <w:r w:rsidR="00AC23A7">
              <w:rPr>
                <w:rFonts w:ascii="Times New Roman" w:eastAsia="標楷體" w:hAnsi="Times New Roman" w:cs="Times New Roman" w:hint="eastAsia"/>
              </w:rPr>
              <w:t>用</w:t>
            </w:r>
          </w:p>
        </w:tc>
      </w:tr>
      <w:tr w:rsidR="00620D43" w14:paraId="5CE226C3" w14:textId="37E5979B" w:rsidTr="00AC23A7">
        <w:tc>
          <w:tcPr>
            <w:tcW w:w="6095" w:type="dxa"/>
            <w:gridSpan w:val="5"/>
          </w:tcPr>
          <w:p w14:paraId="7DBCF315" w14:textId="46A720DC"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合計</w:t>
            </w:r>
          </w:p>
        </w:tc>
        <w:tc>
          <w:tcPr>
            <w:tcW w:w="851" w:type="dxa"/>
          </w:tcPr>
          <w:p w14:paraId="54C67778" w14:textId="0A9BC92B"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7100</w:t>
            </w:r>
          </w:p>
        </w:tc>
        <w:tc>
          <w:tcPr>
            <w:tcW w:w="1213" w:type="dxa"/>
          </w:tcPr>
          <w:p w14:paraId="7DF5F8F6" w14:textId="77777777" w:rsidR="00620D43" w:rsidRDefault="00620D43" w:rsidP="00620D43">
            <w:pPr>
              <w:widowControl/>
              <w:jc w:val="center"/>
              <w:rPr>
                <w:rFonts w:ascii="Times New Roman" w:eastAsia="標楷體" w:hAnsi="Times New Roman" w:cs="Times New Roman"/>
              </w:rPr>
            </w:pPr>
          </w:p>
        </w:tc>
      </w:tr>
    </w:tbl>
    <w:p w14:paraId="2B7D23A3" w14:textId="77777777" w:rsidR="00CE6DE3" w:rsidRPr="00CE6DE3" w:rsidRDefault="00CE6DE3" w:rsidP="00CE6DE3">
      <w:pPr>
        <w:widowControl/>
        <w:ind w:left="960" w:hanging="960"/>
        <w:rPr>
          <w:rFonts w:ascii="Times New Roman" w:eastAsia="標楷體" w:hAnsi="Times New Roman" w:cs="Times New Roman"/>
        </w:rPr>
      </w:pPr>
    </w:p>
    <w:sectPr w:rsidR="00CE6DE3" w:rsidRPr="00CE6DE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1AA81" w14:textId="77777777" w:rsidR="00D51891" w:rsidRDefault="00D51891" w:rsidP="007915DA">
      <w:r>
        <w:separator/>
      </w:r>
    </w:p>
  </w:endnote>
  <w:endnote w:type="continuationSeparator" w:id="0">
    <w:p w14:paraId="1D90F934" w14:textId="77777777" w:rsidR="00D51891" w:rsidRDefault="00D51891"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7A779" w14:textId="77777777" w:rsidR="00D51891" w:rsidRDefault="00D51891" w:rsidP="007915DA">
      <w:r>
        <w:separator/>
      </w:r>
    </w:p>
  </w:footnote>
  <w:footnote w:type="continuationSeparator" w:id="0">
    <w:p w14:paraId="34AA6828" w14:textId="77777777" w:rsidR="00D51891" w:rsidRDefault="00D51891"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6"/>
  </w:num>
  <w:num w:numId="3">
    <w:abstractNumId w:val="0"/>
  </w:num>
  <w:num w:numId="4">
    <w:abstractNumId w:val="3"/>
  </w:num>
  <w:num w:numId="5">
    <w:abstractNumId w:val="7"/>
  </w:num>
  <w:num w:numId="6">
    <w:abstractNumId w:val="4"/>
  </w:num>
  <w:num w:numId="7">
    <w:abstractNumId w:val="9"/>
  </w:num>
  <w:num w:numId="8">
    <w:abstractNumId w:val="5"/>
  </w:num>
  <w:num w:numId="9">
    <w:abstractNumId w:val="10"/>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75015"/>
    <w:rsid w:val="000869BF"/>
    <w:rsid w:val="000A6F04"/>
    <w:rsid w:val="000C0614"/>
    <w:rsid w:val="000C1743"/>
    <w:rsid w:val="000C1F73"/>
    <w:rsid w:val="000E1A99"/>
    <w:rsid w:val="000E65AB"/>
    <w:rsid w:val="00100B37"/>
    <w:rsid w:val="00112494"/>
    <w:rsid w:val="00113B01"/>
    <w:rsid w:val="00114EA1"/>
    <w:rsid w:val="00120FFE"/>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12888"/>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40D9B"/>
    <w:rsid w:val="003415F9"/>
    <w:rsid w:val="00346D3B"/>
    <w:rsid w:val="00362210"/>
    <w:rsid w:val="00374711"/>
    <w:rsid w:val="003950C4"/>
    <w:rsid w:val="003C057D"/>
    <w:rsid w:val="003C691E"/>
    <w:rsid w:val="003E52DA"/>
    <w:rsid w:val="003F1C5B"/>
    <w:rsid w:val="003F2F8B"/>
    <w:rsid w:val="0040360F"/>
    <w:rsid w:val="004256D9"/>
    <w:rsid w:val="004350AE"/>
    <w:rsid w:val="00442F86"/>
    <w:rsid w:val="004466F9"/>
    <w:rsid w:val="00454CB3"/>
    <w:rsid w:val="00455DF0"/>
    <w:rsid w:val="004573CC"/>
    <w:rsid w:val="0046131B"/>
    <w:rsid w:val="004661D1"/>
    <w:rsid w:val="00466C87"/>
    <w:rsid w:val="004767BA"/>
    <w:rsid w:val="004940DE"/>
    <w:rsid w:val="004A26D0"/>
    <w:rsid w:val="004A5C9F"/>
    <w:rsid w:val="004A7232"/>
    <w:rsid w:val="004C2016"/>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D3C79"/>
    <w:rsid w:val="005E0E68"/>
    <w:rsid w:val="005E29A6"/>
    <w:rsid w:val="00603D08"/>
    <w:rsid w:val="00620D43"/>
    <w:rsid w:val="006212D5"/>
    <w:rsid w:val="00624BDC"/>
    <w:rsid w:val="006306DD"/>
    <w:rsid w:val="00635986"/>
    <w:rsid w:val="006406C2"/>
    <w:rsid w:val="006423C2"/>
    <w:rsid w:val="006619E8"/>
    <w:rsid w:val="00667B91"/>
    <w:rsid w:val="006A3BE6"/>
    <w:rsid w:val="006B1B9F"/>
    <w:rsid w:val="006B273B"/>
    <w:rsid w:val="006B61AD"/>
    <w:rsid w:val="006D58EC"/>
    <w:rsid w:val="006E6D45"/>
    <w:rsid w:val="006F3C0F"/>
    <w:rsid w:val="00700321"/>
    <w:rsid w:val="00703B67"/>
    <w:rsid w:val="007272FB"/>
    <w:rsid w:val="0074725D"/>
    <w:rsid w:val="007621CB"/>
    <w:rsid w:val="00767E72"/>
    <w:rsid w:val="00770355"/>
    <w:rsid w:val="00772D48"/>
    <w:rsid w:val="007851AC"/>
    <w:rsid w:val="007866F7"/>
    <w:rsid w:val="007915DA"/>
    <w:rsid w:val="00794708"/>
    <w:rsid w:val="007B13CE"/>
    <w:rsid w:val="007B167E"/>
    <w:rsid w:val="007C20C3"/>
    <w:rsid w:val="007D05BF"/>
    <w:rsid w:val="007D319D"/>
    <w:rsid w:val="007D3B6C"/>
    <w:rsid w:val="007F6CB5"/>
    <w:rsid w:val="00803EB0"/>
    <w:rsid w:val="00817EAF"/>
    <w:rsid w:val="00822E47"/>
    <w:rsid w:val="00823BFF"/>
    <w:rsid w:val="00830C43"/>
    <w:rsid w:val="00836FDE"/>
    <w:rsid w:val="00850616"/>
    <w:rsid w:val="008626FE"/>
    <w:rsid w:val="00871637"/>
    <w:rsid w:val="00872BB2"/>
    <w:rsid w:val="008747C4"/>
    <w:rsid w:val="00874D5C"/>
    <w:rsid w:val="00880AE2"/>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B175A"/>
    <w:rsid w:val="009C7634"/>
    <w:rsid w:val="009C7D6B"/>
    <w:rsid w:val="009D179B"/>
    <w:rsid w:val="009D3CA6"/>
    <w:rsid w:val="009F009E"/>
    <w:rsid w:val="00A066E1"/>
    <w:rsid w:val="00A1055B"/>
    <w:rsid w:val="00A17AE2"/>
    <w:rsid w:val="00A227A4"/>
    <w:rsid w:val="00A24183"/>
    <w:rsid w:val="00A261F5"/>
    <w:rsid w:val="00A56E38"/>
    <w:rsid w:val="00A6207B"/>
    <w:rsid w:val="00A630E5"/>
    <w:rsid w:val="00A66584"/>
    <w:rsid w:val="00A719FC"/>
    <w:rsid w:val="00A8596B"/>
    <w:rsid w:val="00A85D8B"/>
    <w:rsid w:val="00AA0CE2"/>
    <w:rsid w:val="00AA243F"/>
    <w:rsid w:val="00AA7AA8"/>
    <w:rsid w:val="00AB4CC5"/>
    <w:rsid w:val="00AC23A7"/>
    <w:rsid w:val="00AD14FA"/>
    <w:rsid w:val="00AE10AD"/>
    <w:rsid w:val="00AE2E3E"/>
    <w:rsid w:val="00AF1DA8"/>
    <w:rsid w:val="00AF1EEE"/>
    <w:rsid w:val="00AF4349"/>
    <w:rsid w:val="00AF5313"/>
    <w:rsid w:val="00B01369"/>
    <w:rsid w:val="00B077EA"/>
    <w:rsid w:val="00B232A1"/>
    <w:rsid w:val="00B23D16"/>
    <w:rsid w:val="00B314D4"/>
    <w:rsid w:val="00B37926"/>
    <w:rsid w:val="00B41A6D"/>
    <w:rsid w:val="00B41C78"/>
    <w:rsid w:val="00B63DD6"/>
    <w:rsid w:val="00B724BD"/>
    <w:rsid w:val="00B7280C"/>
    <w:rsid w:val="00B734C9"/>
    <w:rsid w:val="00B75681"/>
    <w:rsid w:val="00B82767"/>
    <w:rsid w:val="00B82A4F"/>
    <w:rsid w:val="00B84E98"/>
    <w:rsid w:val="00B95145"/>
    <w:rsid w:val="00B958AA"/>
    <w:rsid w:val="00B96370"/>
    <w:rsid w:val="00B968DD"/>
    <w:rsid w:val="00BA0F17"/>
    <w:rsid w:val="00BA1624"/>
    <w:rsid w:val="00BB56EF"/>
    <w:rsid w:val="00BD3468"/>
    <w:rsid w:val="00BD6B2B"/>
    <w:rsid w:val="00BE2CF8"/>
    <w:rsid w:val="00BF1228"/>
    <w:rsid w:val="00BF6D59"/>
    <w:rsid w:val="00C04D25"/>
    <w:rsid w:val="00C1387A"/>
    <w:rsid w:val="00C27BA1"/>
    <w:rsid w:val="00C41687"/>
    <w:rsid w:val="00C817E5"/>
    <w:rsid w:val="00C90EE6"/>
    <w:rsid w:val="00CA6AC7"/>
    <w:rsid w:val="00CB278B"/>
    <w:rsid w:val="00CB3ADA"/>
    <w:rsid w:val="00CB6E51"/>
    <w:rsid w:val="00CC50DC"/>
    <w:rsid w:val="00CC70ED"/>
    <w:rsid w:val="00CD2E1F"/>
    <w:rsid w:val="00CE42F9"/>
    <w:rsid w:val="00CE5D4D"/>
    <w:rsid w:val="00CE5F50"/>
    <w:rsid w:val="00CE6DE3"/>
    <w:rsid w:val="00CF3140"/>
    <w:rsid w:val="00D14955"/>
    <w:rsid w:val="00D22938"/>
    <w:rsid w:val="00D30A45"/>
    <w:rsid w:val="00D34487"/>
    <w:rsid w:val="00D408E0"/>
    <w:rsid w:val="00D4099F"/>
    <w:rsid w:val="00D41716"/>
    <w:rsid w:val="00D450FA"/>
    <w:rsid w:val="00D50B4F"/>
    <w:rsid w:val="00D51891"/>
    <w:rsid w:val="00D64FD5"/>
    <w:rsid w:val="00DA4297"/>
    <w:rsid w:val="00DB59C3"/>
    <w:rsid w:val="00DC78FC"/>
    <w:rsid w:val="00DD695D"/>
    <w:rsid w:val="00DD7A93"/>
    <w:rsid w:val="00DF49C8"/>
    <w:rsid w:val="00E056E1"/>
    <w:rsid w:val="00E06A86"/>
    <w:rsid w:val="00E2317A"/>
    <w:rsid w:val="00E2399C"/>
    <w:rsid w:val="00E2517C"/>
    <w:rsid w:val="00E25E36"/>
    <w:rsid w:val="00E47AFF"/>
    <w:rsid w:val="00E6367A"/>
    <w:rsid w:val="00E769F2"/>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6DE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TotalTime>
  <Pages>12</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林柏言</cp:lastModifiedBy>
  <cp:revision>275</cp:revision>
  <dcterms:created xsi:type="dcterms:W3CDTF">2025-12-13T07:11:00Z</dcterms:created>
  <dcterms:modified xsi:type="dcterms:W3CDTF">2026-01-17T09:54:00Z</dcterms:modified>
</cp:coreProperties>
</file>