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21" w:rsidRPr="00EB47DA" w:rsidRDefault="0004117E">
      <w:pPr>
        <w:rPr>
          <w:rFonts w:ascii="BigNoodleTooOblique" w:hAnsi="BigNoodleTooOblique"/>
          <w:sz w:val="72"/>
          <w:lang w:val="en-US"/>
        </w:rPr>
      </w:pPr>
      <w:proofErr w:type="spellStart"/>
      <w:r w:rsidRPr="00EB47DA">
        <w:rPr>
          <w:rFonts w:ascii="BigNoodleTooOblique" w:hAnsi="BigNoodleTooOblique"/>
          <w:sz w:val="72"/>
          <w:lang w:val="en-US"/>
        </w:rPr>
        <w:t>Lua</w:t>
      </w:r>
      <w:proofErr w:type="spellEnd"/>
      <w:r w:rsidRPr="00EB47DA">
        <w:rPr>
          <w:rFonts w:ascii="BigNoodleTooOblique" w:hAnsi="BigNoodleTooOblique"/>
          <w:sz w:val="72"/>
          <w:lang w:val="en-US"/>
        </w:rPr>
        <w:t xml:space="preserve"> function list</w:t>
      </w:r>
    </w:p>
    <w:p w:rsidR="0004117E" w:rsidRPr="0004117E" w:rsidRDefault="0004117E" w:rsidP="0004117E">
      <w:pPr>
        <w:rPr>
          <w:rFonts w:ascii="Consolas" w:hAnsi="Consolas"/>
          <w:sz w:val="32"/>
          <w:lang w:val="en-US"/>
        </w:rPr>
      </w:pPr>
      <w:r>
        <w:rPr>
          <w:rFonts w:ascii="Consolas" w:hAnsi="Consolas"/>
          <w:sz w:val="32"/>
          <w:lang w:val="en-US"/>
        </w:rPr>
        <w:tab/>
      </w:r>
    </w:p>
    <w:tbl>
      <w:tblPr>
        <w:tblStyle w:val="a3"/>
        <w:tblW w:w="9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315"/>
        <w:gridCol w:w="1560"/>
        <w:gridCol w:w="170"/>
        <w:gridCol w:w="2633"/>
        <w:gridCol w:w="171"/>
        <w:gridCol w:w="112"/>
        <w:gridCol w:w="3255"/>
      </w:tblGrid>
      <w:tr w:rsidR="00734064" w:rsidRPr="0072123C" w:rsidTr="000820AB">
        <w:trPr>
          <w:cantSplit/>
          <w:trHeight w:val="251"/>
        </w:trPr>
        <w:tc>
          <w:tcPr>
            <w:tcW w:w="1413" w:type="dxa"/>
          </w:tcPr>
          <w:p w:rsidR="00734064" w:rsidRPr="001334AB" w:rsidRDefault="00734064" w:rsidP="0072123C">
            <w:pPr>
              <w:jc w:val="right"/>
              <w:rPr>
                <w:rFonts w:ascii="Consolas" w:hAnsi="Consolas"/>
                <w:color w:val="FFC000"/>
                <w:sz w:val="20"/>
                <w:lang w:val="en-US"/>
              </w:rPr>
            </w:pP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>nil</w:t>
            </w:r>
          </w:p>
        </w:tc>
        <w:tc>
          <w:tcPr>
            <w:tcW w:w="315" w:type="dxa"/>
          </w:tcPr>
          <w:p w:rsidR="00734064" w:rsidRPr="001334AB" w:rsidRDefault="00734064" w:rsidP="00EB47DA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</w:p>
        </w:tc>
        <w:tc>
          <w:tcPr>
            <w:tcW w:w="1560" w:type="dxa"/>
          </w:tcPr>
          <w:p w:rsidR="00734064" w:rsidRPr="001334AB" w:rsidRDefault="00734064" w:rsidP="00EB47DA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Create</w:t>
            </w:r>
            <w:r w:rsidRPr="001334AB"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GuiText</w:t>
            </w:r>
            <w:proofErr w:type="spellEnd"/>
          </w:p>
        </w:tc>
        <w:tc>
          <w:tcPr>
            <w:tcW w:w="170" w:type="dxa"/>
            <w:vAlign w:val="center"/>
          </w:tcPr>
          <w:p w:rsidR="00734064" w:rsidRPr="001334AB" w:rsidRDefault="00734064" w:rsidP="00734064">
            <w:pPr>
              <w:rPr>
                <w:rFonts w:ascii="Consolas" w:hAnsi="Consolas"/>
                <w:sz w:val="20"/>
                <w:lang w:val="en-US"/>
              </w:rPr>
            </w:pPr>
            <w:r w:rsidRPr="001334AB"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2633" w:type="dxa"/>
          </w:tcPr>
          <w:p w:rsidR="00734064" w:rsidRPr="00734064" w:rsidRDefault="00734064" w:rsidP="0004117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>number</w:t>
            </w:r>
            <w:r w:rsidRPr="001334AB"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1334AB"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ID</w:t>
            </w:r>
            <w:r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 xml:space="preserve"> </w:t>
            </w:r>
            <w:r w:rsidRPr="00734064"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or</w:t>
            </w:r>
            <w: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 xml:space="preserve"> </w:t>
            </w: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 xml:space="preserve">vec2 </w:t>
            </w:r>
            <w:proofErr w:type="spellStart"/>
            <w:r w:rsidRPr="001334AB"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Pos</w:t>
            </w:r>
            <w:proofErr w:type="spellEnd"/>
            <w:r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 xml:space="preserve"> </w:t>
            </w:r>
            <w:r w:rsidRPr="00734064"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or</w:t>
            </w:r>
            <w: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FFC000"/>
                <w:sz w:val="20"/>
                <w:lang w:val="en-US"/>
              </w:rPr>
              <w:t xml:space="preserve">string </w:t>
            </w:r>
            <w:r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Text</w:t>
            </w:r>
            <w:r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 xml:space="preserve"> </w:t>
            </w:r>
            <w:r w:rsidRPr="00734064"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or</w:t>
            </w:r>
            <w: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FFC000"/>
                <w:sz w:val="20"/>
                <w:lang w:val="en-US"/>
              </w:rPr>
              <w:t xml:space="preserve">vec3 </w:t>
            </w:r>
            <w:r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Color</w:t>
            </w:r>
          </w:p>
        </w:tc>
        <w:tc>
          <w:tcPr>
            <w:tcW w:w="171" w:type="dxa"/>
            <w:vAlign w:val="center"/>
          </w:tcPr>
          <w:p w:rsidR="00734064" w:rsidRPr="001334AB" w:rsidRDefault="00734064" w:rsidP="00734064">
            <w:pPr>
              <w:jc w:val="right"/>
              <w:rPr>
                <w:rFonts w:ascii="Consolas" w:hAnsi="Consolas"/>
                <w:sz w:val="20"/>
                <w:lang w:val="en-US"/>
              </w:rPr>
            </w:pPr>
            <w:r w:rsidRPr="001334AB">
              <w:rPr>
                <w:rFonts w:ascii="Consolas" w:hAnsi="Consolas"/>
                <w:sz w:val="20"/>
                <w:lang w:val="en-US"/>
              </w:rPr>
              <w:t>)</w:t>
            </w:r>
          </w:p>
        </w:tc>
        <w:tc>
          <w:tcPr>
            <w:tcW w:w="112" w:type="dxa"/>
          </w:tcPr>
          <w:p w:rsidR="00734064" w:rsidRDefault="00734064" w:rsidP="0072123C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255" w:type="dxa"/>
          </w:tcPr>
          <w:p w:rsidR="00734064" w:rsidRPr="001334AB" w:rsidRDefault="00734064" w:rsidP="0072123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с</w:t>
            </w:r>
            <w:r w:rsidRPr="001334AB">
              <w:rPr>
                <w:rFonts w:ascii="Consolas" w:hAnsi="Consolas"/>
                <w:sz w:val="20"/>
              </w:rPr>
              <w:t>оздает т</w:t>
            </w:r>
            <w:r w:rsidRPr="001334AB">
              <w:rPr>
                <w:rFonts w:ascii="Consolas" w:hAnsi="Consolas"/>
                <w:sz w:val="20"/>
              </w:rPr>
              <w:t>екст</w:t>
            </w:r>
          </w:p>
        </w:tc>
      </w:tr>
      <w:tr w:rsidR="00734064" w:rsidRPr="0072123C" w:rsidTr="000820AB">
        <w:trPr>
          <w:cantSplit/>
          <w:trHeight w:val="251"/>
        </w:trPr>
        <w:tc>
          <w:tcPr>
            <w:tcW w:w="1413" w:type="dxa"/>
          </w:tcPr>
          <w:p w:rsidR="00734064" w:rsidRPr="001334AB" w:rsidRDefault="00734064" w:rsidP="0072123C">
            <w:pPr>
              <w:jc w:val="right"/>
              <w:rPr>
                <w:rFonts w:ascii="Consolas" w:hAnsi="Consolas"/>
                <w:color w:val="FFC000"/>
                <w:sz w:val="20"/>
                <w:lang w:val="en-US"/>
              </w:rPr>
            </w:pP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>nil</w:t>
            </w:r>
          </w:p>
        </w:tc>
        <w:tc>
          <w:tcPr>
            <w:tcW w:w="315" w:type="dxa"/>
          </w:tcPr>
          <w:p w:rsidR="00734064" w:rsidRPr="001334AB" w:rsidRDefault="00734064" w:rsidP="00EB47DA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</w:p>
        </w:tc>
        <w:tc>
          <w:tcPr>
            <w:tcW w:w="1560" w:type="dxa"/>
          </w:tcPr>
          <w:p w:rsidR="00734064" w:rsidRPr="001334AB" w:rsidRDefault="00734064" w:rsidP="00EB47DA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  <w:proofErr w:type="spellStart"/>
            <w:r w:rsidRPr="001334AB"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GuiPos</w:t>
            </w:r>
            <w:proofErr w:type="spellEnd"/>
          </w:p>
        </w:tc>
        <w:tc>
          <w:tcPr>
            <w:tcW w:w="170" w:type="dxa"/>
            <w:vAlign w:val="center"/>
          </w:tcPr>
          <w:p w:rsidR="00734064" w:rsidRPr="001334AB" w:rsidRDefault="00734064" w:rsidP="00734064">
            <w:pPr>
              <w:rPr>
                <w:rFonts w:ascii="Consolas" w:hAnsi="Consolas"/>
                <w:sz w:val="20"/>
                <w:lang w:val="en-US"/>
              </w:rPr>
            </w:pPr>
            <w:r w:rsidRPr="001334AB"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2633" w:type="dxa"/>
          </w:tcPr>
          <w:p w:rsidR="00734064" w:rsidRPr="001334AB" w:rsidRDefault="00734064" w:rsidP="0004117E">
            <w:pPr>
              <w:rPr>
                <w:rFonts w:ascii="Consolas" w:hAnsi="Consolas"/>
                <w:color w:val="FFC000"/>
                <w:sz w:val="20"/>
                <w:lang w:val="en-US"/>
              </w:rPr>
            </w:pP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 xml:space="preserve">number </w:t>
            </w:r>
            <w:r w:rsidRPr="001334AB"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ID</w:t>
            </w:r>
            <w:r w:rsidRPr="001334AB">
              <w:rPr>
                <w:rFonts w:ascii="Consolas" w:hAnsi="Consolas"/>
                <w:sz w:val="20"/>
                <w:lang w:val="en-US"/>
              </w:rPr>
              <w:t>,</w:t>
            </w: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 xml:space="preserve"> vec2 </w:t>
            </w:r>
            <w:proofErr w:type="spellStart"/>
            <w:r w:rsidRPr="001334AB"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Pos</w:t>
            </w:r>
            <w:proofErr w:type="spellEnd"/>
          </w:p>
        </w:tc>
        <w:tc>
          <w:tcPr>
            <w:tcW w:w="171" w:type="dxa"/>
            <w:vAlign w:val="center"/>
          </w:tcPr>
          <w:p w:rsidR="00734064" w:rsidRPr="001334AB" w:rsidRDefault="00734064" w:rsidP="00734064">
            <w:pPr>
              <w:jc w:val="right"/>
              <w:rPr>
                <w:rFonts w:ascii="Consolas" w:hAnsi="Consolas"/>
                <w:sz w:val="20"/>
                <w:lang w:val="en-US"/>
              </w:rPr>
            </w:pPr>
            <w:r w:rsidRPr="001334AB">
              <w:rPr>
                <w:rFonts w:ascii="Consolas" w:hAnsi="Consolas"/>
                <w:sz w:val="20"/>
                <w:lang w:val="en-US"/>
              </w:rPr>
              <w:t>)</w:t>
            </w:r>
          </w:p>
        </w:tc>
        <w:tc>
          <w:tcPr>
            <w:tcW w:w="112" w:type="dxa"/>
          </w:tcPr>
          <w:p w:rsidR="00734064" w:rsidRDefault="00734064" w:rsidP="001334AB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255" w:type="dxa"/>
          </w:tcPr>
          <w:p w:rsidR="00734064" w:rsidRPr="001334AB" w:rsidRDefault="00734064" w:rsidP="001334A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изменяет позицию</w:t>
            </w:r>
          </w:p>
        </w:tc>
      </w:tr>
      <w:tr w:rsidR="00734064" w:rsidRPr="0072123C" w:rsidTr="000820AB">
        <w:trPr>
          <w:cantSplit/>
          <w:trHeight w:val="251"/>
        </w:trPr>
        <w:tc>
          <w:tcPr>
            <w:tcW w:w="1413" w:type="dxa"/>
          </w:tcPr>
          <w:p w:rsidR="00734064" w:rsidRPr="001334AB" w:rsidRDefault="00734064" w:rsidP="0072123C">
            <w:pPr>
              <w:jc w:val="right"/>
              <w:rPr>
                <w:rFonts w:ascii="Consolas" w:hAnsi="Consolas"/>
                <w:color w:val="FFC000"/>
                <w:sz w:val="20"/>
                <w:lang w:val="en-US"/>
              </w:rPr>
            </w:pP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>nil</w:t>
            </w:r>
          </w:p>
        </w:tc>
        <w:tc>
          <w:tcPr>
            <w:tcW w:w="315" w:type="dxa"/>
          </w:tcPr>
          <w:p w:rsidR="00734064" w:rsidRPr="001334AB" w:rsidRDefault="00734064" w:rsidP="00EB47DA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</w:p>
        </w:tc>
        <w:tc>
          <w:tcPr>
            <w:tcW w:w="1560" w:type="dxa"/>
          </w:tcPr>
          <w:p w:rsidR="00734064" w:rsidRPr="001334AB" w:rsidRDefault="00734064" w:rsidP="00EB47DA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GuiColor</w:t>
            </w:r>
            <w:proofErr w:type="spellEnd"/>
          </w:p>
        </w:tc>
        <w:tc>
          <w:tcPr>
            <w:tcW w:w="170" w:type="dxa"/>
            <w:vAlign w:val="center"/>
          </w:tcPr>
          <w:p w:rsidR="00734064" w:rsidRPr="001334AB" w:rsidRDefault="00734064" w:rsidP="0073406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2633" w:type="dxa"/>
          </w:tcPr>
          <w:p w:rsidR="00734064" w:rsidRPr="001334AB" w:rsidRDefault="00734064" w:rsidP="001334AB">
            <w:pPr>
              <w:rPr>
                <w:rFonts w:ascii="Consolas" w:hAnsi="Consolas"/>
                <w:color w:val="FFC000"/>
                <w:sz w:val="20"/>
                <w:lang w:val="en-US"/>
              </w:rPr>
            </w:pP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 xml:space="preserve">number </w:t>
            </w:r>
            <w:r w:rsidRPr="001334AB"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ID</w:t>
            </w:r>
            <w:r>
              <w:rPr>
                <w:rFonts w:ascii="Consolas" w:hAnsi="Consolas"/>
                <w:sz w:val="20"/>
                <w:lang w:val="en-US"/>
              </w:rPr>
              <w:t xml:space="preserve">, </w:t>
            </w:r>
            <w:r>
              <w:rPr>
                <w:rFonts w:ascii="Consolas" w:hAnsi="Consolas"/>
                <w:color w:val="FFC000"/>
                <w:sz w:val="20"/>
                <w:lang w:val="en-US"/>
              </w:rPr>
              <w:t xml:space="preserve">vec3 </w:t>
            </w:r>
            <w:r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Color</w:t>
            </w:r>
          </w:p>
        </w:tc>
        <w:tc>
          <w:tcPr>
            <w:tcW w:w="171" w:type="dxa"/>
            <w:vAlign w:val="center"/>
          </w:tcPr>
          <w:p w:rsidR="00734064" w:rsidRPr="001334AB" w:rsidRDefault="00734064" w:rsidP="00734064">
            <w:pPr>
              <w:jc w:val="right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)</w:t>
            </w:r>
          </w:p>
        </w:tc>
        <w:tc>
          <w:tcPr>
            <w:tcW w:w="112" w:type="dxa"/>
          </w:tcPr>
          <w:p w:rsidR="00734064" w:rsidRDefault="00734064" w:rsidP="0072123C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255" w:type="dxa"/>
          </w:tcPr>
          <w:p w:rsidR="00734064" w:rsidRPr="001334AB" w:rsidRDefault="00734064" w:rsidP="0072123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устанавливает цвет</w:t>
            </w:r>
          </w:p>
        </w:tc>
      </w:tr>
      <w:tr w:rsidR="00734064" w:rsidRPr="0072123C" w:rsidTr="000820AB">
        <w:trPr>
          <w:cantSplit/>
          <w:trHeight w:val="251"/>
        </w:trPr>
        <w:tc>
          <w:tcPr>
            <w:tcW w:w="1413" w:type="dxa"/>
          </w:tcPr>
          <w:p w:rsidR="00734064" w:rsidRPr="001334AB" w:rsidRDefault="00734064" w:rsidP="002F3EFE">
            <w:pPr>
              <w:jc w:val="right"/>
              <w:rPr>
                <w:rFonts w:ascii="Consolas" w:hAnsi="Consolas"/>
                <w:color w:val="FFC000"/>
                <w:sz w:val="20"/>
                <w:lang w:val="en-US"/>
              </w:rPr>
            </w:pPr>
            <w:r>
              <w:rPr>
                <w:rFonts w:ascii="Consolas" w:hAnsi="Consolas"/>
                <w:color w:val="FFC000"/>
                <w:sz w:val="20"/>
                <w:lang w:val="en-US"/>
              </w:rPr>
              <w:t>nil</w:t>
            </w:r>
          </w:p>
        </w:tc>
        <w:tc>
          <w:tcPr>
            <w:tcW w:w="315" w:type="dxa"/>
          </w:tcPr>
          <w:p w:rsidR="00734064" w:rsidRPr="001334AB" w:rsidRDefault="00734064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</w:p>
        </w:tc>
        <w:tc>
          <w:tcPr>
            <w:tcW w:w="1560" w:type="dxa"/>
          </w:tcPr>
          <w:p w:rsidR="00734064" w:rsidRDefault="00734064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GuiText</w:t>
            </w:r>
            <w:proofErr w:type="spellEnd"/>
          </w:p>
        </w:tc>
        <w:tc>
          <w:tcPr>
            <w:tcW w:w="170" w:type="dxa"/>
            <w:vAlign w:val="center"/>
          </w:tcPr>
          <w:p w:rsidR="00734064" w:rsidRPr="001334AB" w:rsidRDefault="00734064" w:rsidP="0073406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2633" w:type="dxa"/>
          </w:tcPr>
          <w:p w:rsidR="00734064" w:rsidRPr="001334AB" w:rsidRDefault="00734064" w:rsidP="002F3EFE">
            <w:pPr>
              <w:rPr>
                <w:rFonts w:ascii="Consolas" w:hAnsi="Consolas"/>
                <w:color w:val="FFC000"/>
                <w:sz w:val="20"/>
                <w:lang w:val="en-US"/>
              </w:rPr>
            </w:pP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 xml:space="preserve">number </w:t>
            </w:r>
            <w:r w:rsidRPr="001334AB"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ID</w:t>
            </w:r>
            <w:r>
              <w:rPr>
                <w:rFonts w:ascii="Consolas" w:hAnsi="Consolas"/>
                <w:sz w:val="20"/>
                <w:lang w:val="en-US"/>
              </w:rPr>
              <w:t xml:space="preserve">, </w:t>
            </w:r>
            <w:r>
              <w:rPr>
                <w:rFonts w:ascii="Consolas" w:hAnsi="Consolas"/>
                <w:color w:val="FFC000"/>
                <w:sz w:val="20"/>
                <w:lang w:val="en-US"/>
              </w:rPr>
              <w:t>string</w:t>
            </w:r>
            <w:r>
              <w:rPr>
                <w:rFonts w:ascii="Consolas" w:hAnsi="Consolas"/>
                <w:color w:val="FFC000"/>
                <w:sz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Text</w:t>
            </w:r>
          </w:p>
        </w:tc>
        <w:tc>
          <w:tcPr>
            <w:tcW w:w="171" w:type="dxa"/>
            <w:vAlign w:val="center"/>
          </w:tcPr>
          <w:p w:rsidR="00734064" w:rsidRPr="001334AB" w:rsidRDefault="00734064" w:rsidP="00734064">
            <w:pPr>
              <w:jc w:val="right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)</w:t>
            </w:r>
          </w:p>
        </w:tc>
        <w:tc>
          <w:tcPr>
            <w:tcW w:w="112" w:type="dxa"/>
          </w:tcPr>
          <w:p w:rsidR="00734064" w:rsidRDefault="00734064" w:rsidP="002F3EFE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255" w:type="dxa"/>
          </w:tcPr>
          <w:p w:rsidR="00734064" w:rsidRPr="002F3EFE" w:rsidRDefault="00734064" w:rsidP="002F3EF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устанавливает текст</w:t>
            </w:r>
          </w:p>
        </w:tc>
      </w:tr>
      <w:tr w:rsidR="00734064" w:rsidRPr="0072123C" w:rsidTr="000820AB">
        <w:trPr>
          <w:cantSplit/>
          <w:trHeight w:val="251"/>
        </w:trPr>
        <w:tc>
          <w:tcPr>
            <w:tcW w:w="1413" w:type="dxa"/>
          </w:tcPr>
          <w:p w:rsidR="00734064" w:rsidRPr="002F3EFE" w:rsidRDefault="00734064" w:rsidP="002F3EFE">
            <w:pPr>
              <w:jc w:val="right"/>
              <w:rPr>
                <w:rFonts w:ascii="Consolas" w:hAnsi="Consolas"/>
                <w:color w:val="FFC000"/>
                <w:sz w:val="20"/>
                <w:lang w:val="en-US"/>
              </w:rPr>
            </w:pPr>
            <w:r>
              <w:rPr>
                <w:rFonts w:ascii="Consolas" w:hAnsi="Consolas"/>
                <w:color w:val="FFC000"/>
                <w:sz w:val="20"/>
                <w:lang w:val="en-US"/>
              </w:rPr>
              <w:t>nil</w:t>
            </w:r>
          </w:p>
        </w:tc>
        <w:tc>
          <w:tcPr>
            <w:tcW w:w="315" w:type="dxa"/>
          </w:tcPr>
          <w:p w:rsidR="00734064" w:rsidRPr="001334AB" w:rsidRDefault="00734064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</w:p>
        </w:tc>
        <w:tc>
          <w:tcPr>
            <w:tcW w:w="1560" w:type="dxa"/>
          </w:tcPr>
          <w:p w:rsidR="00734064" w:rsidRDefault="00734064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GuiDelete</w:t>
            </w:r>
            <w:proofErr w:type="spellEnd"/>
          </w:p>
        </w:tc>
        <w:tc>
          <w:tcPr>
            <w:tcW w:w="170" w:type="dxa"/>
            <w:vAlign w:val="center"/>
          </w:tcPr>
          <w:p w:rsidR="00734064" w:rsidRPr="001334AB" w:rsidRDefault="00734064" w:rsidP="0073406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2633" w:type="dxa"/>
          </w:tcPr>
          <w:p w:rsidR="00734064" w:rsidRPr="001334AB" w:rsidRDefault="00734064" w:rsidP="002F3EFE">
            <w:pPr>
              <w:rPr>
                <w:rFonts w:ascii="Consolas" w:hAnsi="Consolas"/>
                <w:color w:val="FFC000"/>
                <w:sz w:val="20"/>
                <w:lang w:val="en-US"/>
              </w:rPr>
            </w:pP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 xml:space="preserve">number </w:t>
            </w:r>
            <w:r w:rsidRPr="001334AB"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ID</w:t>
            </w:r>
          </w:p>
        </w:tc>
        <w:tc>
          <w:tcPr>
            <w:tcW w:w="171" w:type="dxa"/>
            <w:vAlign w:val="center"/>
          </w:tcPr>
          <w:p w:rsidR="00734064" w:rsidRPr="001334AB" w:rsidRDefault="00734064" w:rsidP="00734064">
            <w:pPr>
              <w:jc w:val="right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)</w:t>
            </w:r>
          </w:p>
        </w:tc>
        <w:tc>
          <w:tcPr>
            <w:tcW w:w="112" w:type="dxa"/>
          </w:tcPr>
          <w:p w:rsidR="00734064" w:rsidRDefault="00734064" w:rsidP="002F3EFE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255" w:type="dxa"/>
          </w:tcPr>
          <w:p w:rsidR="00734064" w:rsidRPr="002F3EFE" w:rsidRDefault="00734064" w:rsidP="002F3EF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удаляет</w:t>
            </w:r>
          </w:p>
        </w:tc>
      </w:tr>
      <w:tr w:rsidR="00734064" w:rsidRPr="0072123C" w:rsidTr="000820AB">
        <w:trPr>
          <w:cantSplit/>
          <w:trHeight w:val="251"/>
        </w:trPr>
        <w:tc>
          <w:tcPr>
            <w:tcW w:w="1413" w:type="dxa"/>
          </w:tcPr>
          <w:p w:rsidR="00734064" w:rsidRDefault="00734064" w:rsidP="002F3EFE">
            <w:pPr>
              <w:jc w:val="right"/>
              <w:rPr>
                <w:rFonts w:ascii="Consolas" w:hAnsi="Consolas"/>
                <w:color w:val="FFC000"/>
                <w:sz w:val="20"/>
                <w:lang w:val="en-US"/>
              </w:rPr>
            </w:pPr>
            <w:bookmarkStart w:id="0" w:name="_GoBack"/>
            <w:bookmarkEnd w:id="0"/>
            <w:r>
              <w:rPr>
                <w:rFonts w:ascii="Consolas" w:hAnsi="Consolas"/>
                <w:color w:val="FFC000"/>
                <w:sz w:val="20"/>
                <w:lang w:val="en-US"/>
              </w:rPr>
              <w:t>vec2</w:t>
            </w:r>
          </w:p>
        </w:tc>
        <w:tc>
          <w:tcPr>
            <w:tcW w:w="315" w:type="dxa"/>
          </w:tcPr>
          <w:p w:rsidR="00734064" w:rsidRPr="001334AB" w:rsidRDefault="00734064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</w:p>
        </w:tc>
        <w:tc>
          <w:tcPr>
            <w:tcW w:w="1560" w:type="dxa"/>
          </w:tcPr>
          <w:p w:rsidR="00734064" w:rsidRDefault="00734064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GetMousePos</w:t>
            </w:r>
            <w:proofErr w:type="spellEnd"/>
          </w:p>
        </w:tc>
        <w:tc>
          <w:tcPr>
            <w:tcW w:w="170" w:type="dxa"/>
            <w:vAlign w:val="center"/>
          </w:tcPr>
          <w:p w:rsidR="00734064" w:rsidRDefault="00734064" w:rsidP="0073406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2633" w:type="dxa"/>
          </w:tcPr>
          <w:p w:rsidR="00734064" w:rsidRPr="002F3EFE" w:rsidRDefault="00734064" w:rsidP="002F3EFE">
            <w:pPr>
              <w:rPr>
                <w:rFonts w:ascii="Consolas" w:hAnsi="Consolas"/>
                <w:color w:val="FFC000"/>
                <w:sz w:val="20"/>
                <w:lang w:val="en-US"/>
              </w:rPr>
            </w:pPr>
            <w:r>
              <w:rPr>
                <w:rFonts w:ascii="Consolas" w:hAnsi="Consolas"/>
                <w:color w:val="FFC000"/>
                <w:sz w:val="20"/>
                <w:lang w:val="en-US"/>
              </w:rPr>
              <w:t>Nil</w:t>
            </w:r>
          </w:p>
        </w:tc>
        <w:tc>
          <w:tcPr>
            <w:tcW w:w="171" w:type="dxa"/>
            <w:vAlign w:val="center"/>
          </w:tcPr>
          <w:p w:rsidR="00734064" w:rsidRDefault="00734064" w:rsidP="00734064">
            <w:pPr>
              <w:jc w:val="right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)</w:t>
            </w:r>
          </w:p>
        </w:tc>
        <w:tc>
          <w:tcPr>
            <w:tcW w:w="112" w:type="dxa"/>
          </w:tcPr>
          <w:p w:rsidR="00734064" w:rsidRDefault="00734064" w:rsidP="002F3EFE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255" w:type="dxa"/>
          </w:tcPr>
          <w:p w:rsidR="00734064" w:rsidRPr="002F3EFE" w:rsidRDefault="00734064" w:rsidP="002F3EFE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позиция курсора</w:t>
            </w:r>
          </w:p>
        </w:tc>
      </w:tr>
      <w:tr w:rsidR="00734064" w:rsidRPr="0072123C" w:rsidTr="000820AB">
        <w:trPr>
          <w:cantSplit/>
          <w:trHeight w:val="251"/>
        </w:trPr>
        <w:tc>
          <w:tcPr>
            <w:tcW w:w="1413" w:type="dxa"/>
          </w:tcPr>
          <w:p w:rsidR="00734064" w:rsidRDefault="00734064" w:rsidP="002F3EFE">
            <w:pPr>
              <w:jc w:val="right"/>
              <w:rPr>
                <w:rFonts w:ascii="Consolas" w:hAnsi="Consolas"/>
                <w:color w:val="FFC000"/>
                <w:sz w:val="20"/>
                <w:lang w:val="en-US"/>
              </w:rPr>
            </w:pPr>
            <w:r>
              <w:rPr>
                <w:rFonts w:ascii="Consolas" w:hAnsi="Consolas"/>
                <w:color w:val="FFC000"/>
                <w:sz w:val="20"/>
                <w:lang w:val="en-US"/>
              </w:rPr>
              <w:t>nil</w:t>
            </w:r>
          </w:p>
        </w:tc>
        <w:tc>
          <w:tcPr>
            <w:tcW w:w="315" w:type="dxa"/>
          </w:tcPr>
          <w:p w:rsidR="00734064" w:rsidRPr="001334AB" w:rsidRDefault="00734064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</w:p>
        </w:tc>
        <w:tc>
          <w:tcPr>
            <w:tcW w:w="1560" w:type="dxa"/>
          </w:tcPr>
          <w:p w:rsidR="00734064" w:rsidRDefault="00734064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  <w:t>TimerHook</w:t>
            </w:r>
            <w:proofErr w:type="spellEnd"/>
          </w:p>
        </w:tc>
        <w:tc>
          <w:tcPr>
            <w:tcW w:w="170" w:type="dxa"/>
            <w:vAlign w:val="center"/>
          </w:tcPr>
          <w:p w:rsidR="00734064" w:rsidRDefault="00734064" w:rsidP="0073406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2633" w:type="dxa"/>
          </w:tcPr>
          <w:p w:rsidR="00734064" w:rsidRPr="000820AB" w:rsidRDefault="00734064" w:rsidP="00734064">
            <w:pPr>
              <w:rPr>
                <w:rFonts w:ascii="Consolas" w:hAnsi="Consolas"/>
                <w:color w:val="FFC000"/>
                <w:sz w:val="20"/>
                <w:lang w:val="en-US"/>
              </w:rPr>
            </w:pPr>
            <w:r w:rsidRPr="001334AB">
              <w:rPr>
                <w:rFonts w:ascii="Consolas" w:hAnsi="Consolas"/>
                <w:color w:val="FFC000"/>
                <w:sz w:val="20"/>
                <w:lang w:val="en-US"/>
              </w:rPr>
              <w:t xml:space="preserve">number </w:t>
            </w:r>
            <w:r w:rsidRPr="00734064">
              <w:rPr>
                <w:rFonts w:ascii="Consolas" w:hAnsi="Consolas"/>
                <w:color w:val="A6A6A6" w:themeColor="background1" w:themeShade="A6"/>
                <w:sz w:val="20"/>
                <w:lang w:val="de-DE"/>
              </w:rPr>
              <w:t>Delay</w:t>
            </w:r>
            <w:r w:rsidR="000820AB" w:rsidRPr="000820AB">
              <w:rPr>
                <w:rFonts w:ascii="Consolas" w:hAnsi="Consolas"/>
                <w:sz w:val="20"/>
                <w:lang w:val="en-US"/>
              </w:rPr>
              <w:t>,</w:t>
            </w:r>
            <w:r w:rsidR="000820AB"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 xml:space="preserve"> </w:t>
            </w:r>
            <w:r w:rsidR="000820AB">
              <w:rPr>
                <w:rFonts w:ascii="Consolas" w:hAnsi="Consolas"/>
                <w:color w:val="FFC000"/>
                <w:sz w:val="20"/>
                <w:lang w:val="en-US"/>
              </w:rPr>
              <w:t xml:space="preserve">function </w:t>
            </w:r>
            <w:r w:rsidR="000820AB" w:rsidRPr="00734064">
              <w:rPr>
                <w:rFonts w:ascii="Consolas" w:hAnsi="Consolas"/>
                <w:color w:val="A6A6A6" w:themeColor="background1" w:themeShade="A6"/>
                <w:sz w:val="20"/>
                <w:lang w:val="en-US"/>
              </w:rPr>
              <w:t>Foo</w:t>
            </w:r>
          </w:p>
        </w:tc>
        <w:tc>
          <w:tcPr>
            <w:tcW w:w="171" w:type="dxa"/>
            <w:vAlign w:val="center"/>
          </w:tcPr>
          <w:p w:rsidR="00734064" w:rsidRDefault="00734064" w:rsidP="00734064">
            <w:pPr>
              <w:jc w:val="right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)</w:t>
            </w:r>
          </w:p>
        </w:tc>
        <w:tc>
          <w:tcPr>
            <w:tcW w:w="112" w:type="dxa"/>
          </w:tcPr>
          <w:p w:rsidR="00734064" w:rsidRDefault="00734064" w:rsidP="002F3EFE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3255" w:type="dxa"/>
          </w:tcPr>
          <w:p w:rsidR="00734064" w:rsidRPr="000820AB" w:rsidRDefault="000820AB" w:rsidP="002F3E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 xml:space="preserve">Создает событие таймер вызывающие </w:t>
            </w:r>
            <w:r>
              <w:rPr>
                <w:rFonts w:ascii="Consolas" w:hAnsi="Consolas"/>
                <w:sz w:val="20"/>
                <w:lang w:val="en-US"/>
              </w:rPr>
              <w:t xml:space="preserve">Foo </w:t>
            </w:r>
            <w:r>
              <w:rPr>
                <w:rFonts w:ascii="Consolas" w:hAnsi="Consolas"/>
                <w:sz w:val="20"/>
              </w:rPr>
              <w:t xml:space="preserve">через время </w:t>
            </w:r>
            <w:r>
              <w:rPr>
                <w:rFonts w:ascii="Consolas" w:hAnsi="Consolas"/>
                <w:sz w:val="20"/>
                <w:lang w:val="en-US"/>
              </w:rPr>
              <w:t xml:space="preserve">Delay </w:t>
            </w:r>
            <w:r>
              <w:rPr>
                <w:rFonts w:ascii="Consolas" w:hAnsi="Consolas"/>
                <w:sz w:val="20"/>
              </w:rPr>
              <w:t xml:space="preserve">в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ms.</w:t>
            </w:r>
            <w:proofErr w:type="spellEnd"/>
          </w:p>
        </w:tc>
      </w:tr>
      <w:tr w:rsidR="000820AB" w:rsidRPr="0072123C" w:rsidTr="000820AB">
        <w:trPr>
          <w:cantSplit/>
          <w:trHeight w:val="251"/>
        </w:trPr>
        <w:tc>
          <w:tcPr>
            <w:tcW w:w="1413" w:type="dxa"/>
          </w:tcPr>
          <w:p w:rsidR="000820AB" w:rsidRDefault="000820AB" w:rsidP="002F3EFE">
            <w:pPr>
              <w:jc w:val="right"/>
              <w:rPr>
                <w:rFonts w:ascii="Consolas" w:hAnsi="Consolas"/>
                <w:color w:val="FFC000"/>
                <w:sz w:val="20"/>
                <w:lang w:val="en-US"/>
              </w:rPr>
            </w:pPr>
            <w:r>
              <w:rPr>
                <w:rFonts w:ascii="Consolas" w:hAnsi="Consolas"/>
                <w:color w:val="FFC000"/>
                <w:sz w:val="20"/>
                <w:lang w:val="en-US"/>
              </w:rPr>
              <w:t>nil</w:t>
            </w:r>
          </w:p>
        </w:tc>
        <w:tc>
          <w:tcPr>
            <w:tcW w:w="315" w:type="dxa"/>
          </w:tcPr>
          <w:p w:rsidR="000820AB" w:rsidRPr="001334AB" w:rsidRDefault="000820AB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</w:p>
        </w:tc>
        <w:tc>
          <w:tcPr>
            <w:tcW w:w="1560" w:type="dxa"/>
          </w:tcPr>
          <w:p w:rsidR="000820AB" w:rsidRDefault="000820AB" w:rsidP="002F3EFE">
            <w:pPr>
              <w:rPr>
                <w:rFonts w:ascii="Consolas" w:hAnsi="Consolas"/>
                <w:color w:val="2E74B5" w:themeColor="accent1" w:themeShade="BF"/>
                <w:sz w:val="20"/>
                <w:lang w:val="en-US"/>
              </w:rPr>
            </w:pPr>
          </w:p>
        </w:tc>
        <w:tc>
          <w:tcPr>
            <w:tcW w:w="170" w:type="dxa"/>
            <w:vAlign w:val="center"/>
          </w:tcPr>
          <w:p w:rsidR="000820AB" w:rsidRDefault="000820AB" w:rsidP="00734064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633" w:type="dxa"/>
          </w:tcPr>
          <w:p w:rsidR="000820AB" w:rsidRPr="001334AB" w:rsidRDefault="000820AB" w:rsidP="00734064">
            <w:pPr>
              <w:rPr>
                <w:rFonts w:ascii="Consolas" w:hAnsi="Consolas"/>
                <w:color w:val="FFC000"/>
                <w:sz w:val="20"/>
                <w:lang w:val="en-US"/>
              </w:rPr>
            </w:pPr>
          </w:p>
        </w:tc>
        <w:tc>
          <w:tcPr>
            <w:tcW w:w="171" w:type="dxa"/>
            <w:vAlign w:val="center"/>
          </w:tcPr>
          <w:p w:rsidR="000820AB" w:rsidRDefault="000820AB" w:rsidP="00734064">
            <w:pPr>
              <w:jc w:val="right"/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2" w:type="dxa"/>
          </w:tcPr>
          <w:p w:rsidR="000820AB" w:rsidRDefault="000820AB" w:rsidP="002F3EFE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3255" w:type="dxa"/>
          </w:tcPr>
          <w:p w:rsidR="000820AB" w:rsidRDefault="000820AB" w:rsidP="002F3EFE">
            <w:pPr>
              <w:rPr>
                <w:rFonts w:ascii="Consolas" w:hAnsi="Consolas"/>
                <w:sz w:val="20"/>
              </w:rPr>
            </w:pPr>
          </w:p>
        </w:tc>
      </w:tr>
    </w:tbl>
    <w:p w:rsidR="0004117E" w:rsidRPr="0072123C" w:rsidRDefault="0004117E" w:rsidP="0004117E">
      <w:pPr>
        <w:rPr>
          <w:rFonts w:ascii="Consolas" w:hAnsi="Consolas"/>
          <w:sz w:val="24"/>
          <w:lang w:val="en-US"/>
        </w:rPr>
      </w:pPr>
    </w:p>
    <w:p w:rsidR="0004117E" w:rsidRPr="0004117E" w:rsidRDefault="0004117E">
      <w:pPr>
        <w:rPr>
          <w:rFonts w:ascii="BigNoodleTitling" w:hAnsi="BigNoodleTitling"/>
          <w:sz w:val="48"/>
          <w:lang w:val="en-US"/>
        </w:rPr>
      </w:pPr>
    </w:p>
    <w:p w:rsidR="0004117E" w:rsidRPr="0004117E" w:rsidRDefault="0004117E">
      <w:pPr>
        <w:rPr>
          <w:rFonts w:ascii="BigNoodleTooOblique" w:hAnsi="BigNoodleTooOblique"/>
          <w:lang w:val="en-US"/>
        </w:rPr>
      </w:pPr>
    </w:p>
    <w:sectPr w:rsidR="0004117E" w:rsidRPr="00041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igNoodleTooOblique">
    <w:panose1 w:val="02000506030000020004"/>
    <w:charset w:val="CC"/>
    <w:family w:val="auto"/>
    <w:pitch w:val="variable"/>
    <w:sig w:usb0="A0000227" w:usb1="00000000" w:usb2="00000000" w:usb3="00000000" w:csb0="000001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igNoodleTitling">
    <w:panose1 w:val="02000708030402040100"/>
    <w:charset w:val="00"/>
    <w:family w:val="auto"/>
    <w:pitch w:val="variable"/>
    <w:sig w:usb0="A0000027" w:usb1="00000000" w:usb2="00000000" w:usb3="00000000" w:csb0="0000011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7E"/>
    <w:rsid w:val="0004117E"/>
    <w:rsid w:val="000820AB"/>
    <w:rsid w:val="001334AB"/>
    <w:rsid w:val="002F3EFE"/>
    <w:rsid w:val="005B0AD4"/>
    <w:rsid w:val="00642721"/>
    <w:rsid w:val="0072123C"/>
    <w:rsid w:val="00734064"/>
    <w:rsid w:val="00EB47DA"/>
    <w:rsid w:val="00FB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143A"/>
  <w15:chartTrackingRefBased/>
  <w15:docId w15:val="{2765CFE9-2640-4A1A-8D80-EB4A90F5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A09D-67CC-4D44-A290-2C1109ED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 Alexander</dc:creator>
  <cp:keywords/>
  <dc:description/>
  <cp:lastModifiedBy>WIN8 Alexander</cp:lastModifiedBy>
  <cp:revision>3</cp:revision>
  <cp:lastPrinted>2018-02-12T02:33:00Z</cp:lastPrinted>
  <dcterms:created xsi:type="dcterms:W3CDTF">2018-02-12T01:19:00Z</dcterms:created>
  <dcterms:modified xsi:type="dcterms:W3CDTF">2018-02-12T02:39:00Z</dcterms:modified>
</cp:coreProperties>
</file>