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0567A"/>
          <w:sz w:val="44"/>
        </w:rPr>
        <w:t>Bug Reporting Best Practices</w:t>
      </w:r>
    </w:p>
    <w:p>
      <w:r>
        <w:rPr>
          <w:i/>
          <w:color w:val="556473"/>
          <w:sz w:val="20"/>
        </w:rPr>
        <w:t>Quality checklist for clear, reproducible defects</w:t>
      </w:r>
    </w:p>
    <w:p>
      <w:pPr>
        <w:pStyle w:val="Heading1"/>
      </w:pPr>
      <w:r>
        <w:t>Why quality matters</w:t>
      </w:r>
    </w:p>
    <w:p>
      <w:r>
        <w:t>Clear bug reports reduce clarification cycles and help the team prioritize work. A report should be factual, concise, reproducible, and useful to someone who did not observe the original issue.</w:t>
      </w:r>
    </w:p>
    <w:p>
      <w:r>
        <w:t>Good reporting is not about writing a long description. It is about capturing the right details: context, steps, expected behavior, actual behavior, environment, impact, and evidence.</w:t>
      </w:r>
    </w:p>
    <w:p>
      <w:r>
        <w:drawing>
          <wp:inline xmlns:a="http://schemas.openxmlformats.org/drawingml/2006/main" xmlns:pic="http://schemas.openxmlformats.org/drawingml/2006/picture">
            <wp:extent cx="5943600" cy="193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quality-check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Writing and reproducibility</w:t>
      </w:r>
    </w:p>
    <w:p>
      <w:pPr>
        <w:pStyle w:val="ListBullet"/>
      </w:pPr>
      <w:r>
        <w:t>Use a summary that identifies the area/action and failure.</w:t>
      </w:r>
    </w:p>
    <w:p>
      <w:pPr>
        <w:pStyle w:val="ListBullet"/>
      </w:pPr>
      <w:r>
        <w:t>Include preconditions such as account state, feature flags, and test data.</w:t>
      </w:r>
    </w:p>
    <w:p>
      <w:pPr>
        <w:pStyle w:val="ListBullet"/>
      </w:pPr>
      <w:r>
        <w:t>Number steps in the exact order performed.</w:t>
      </w:r>
    </w:p>
    <w:p>
      <w:pPr>
        <w:pStyle w:val="ListBullet"/>
      </w:pPr>
      <w:r>
        <w:t>Separate expected result from actual result.</w:t>
      </w:r>
    </w:p>
    <w:p>
      <w:pPr>
        <w:pStyle w:val="ListBullet"/>
      </w:pPr>
      <w:r>
        <w:t>Record exact error text when it helps explain the behavior.</w:t>
      </w:r>
    </w:p>
    <w:p>
      <w:pPr>
        <w:pStyle w:val="ListBullet"/>
      </w:pPr>
      <w:r>
        <w:t>Describe what was observed; avoid guessing the root cause.</w:t>
      </w:r>
    </w:p>
    <w:p>
      <w:pPr>
        <w:pStyle w:val="Heading1"/>
      </w:pPr>
      <w:r>
        <w:t>Evidence and privacy</w:t>
      </w:r>
    </w:p>
    <w:p>
      <w:r>
        <w:t>Choose evidence that demonstrates the problem: screenshot, short video, console output, log excerpt, or API request/response. Include enough context to understand the failure without unrelated material.</w:t>
      </w:r>
    </w:p>
    <w:p>
      <w:r>
        <w:t>Redact passwords, tokens, cookies, personal information, and secrets. Never commit real credentials into a repository. Use approved storage for evidence.</w:t>
      </w:r>
    </w:p>
    <w:p>
      <w:pPr>
        <w:pStyle w:val="Heading1"/>
      </w:pPr>
      <w:r>
        <w:t>Severity and priority</w:t>
      </w:r>
    </w:p>
    <w:p>
      <w:r>
        <w:t>Severity describes impact. Priority describes urgency. A defect can be high severity but lower priority in a specific context, or lower severity but urgent due to a release deadline, business visibility, or compliance concern.</w:t>
      </w:r>
    </w:p>
    <w:p>
      <w:r>
        <w:t>Use team definitions and give a rationale. Product and engineering stakeholders may adjust priority during triage. Avoid treating the mapping as automatic.</w:t>
      </w:r>
    </w:p>
    <w:p>
      <w:pPr>
        <w:pStyle w:val="Heading1"/>
      </w:pPr>
      <w:r>
        <w:t>Common mistakes</w:t>
      </w:r>
    </w:p>
    <w:p>
      <w:pPr>
        <w:pStyle w:val="ListBullet"/>
      </w:pPr>
      <w:r>
        <w:t>Vague summary such as “broken” or “not working.”</w:t>
      </w:r>
    </w:p>
    <w:p>
      <w:pPr>
        <w:pStyle w:val="ListBullet"/>
      </w:pPr>
      <w:r>
        <w:t>Missing steps, preconditions, expected result, or actual result.</w:t>
      </w:r>
    </w:p>
    <w:p>
      <w:pPr>
        <w:pStyle w:val="ListBullet"/>
      </w:pPr>
      <w:r>
        <w:t>Missing build, browser, operating system, or test data details.</w:t>
      </w:r>
    </w:p>
    <w:p>
      <w:pPr>
        <w:pStyle w:val="ListBullet"/>
      </w:pPr>
      <w:r>
        <w:t>Combining unrelated issues in one ticket.</w:t>
      </w:r>
    </w:p>
    <w:p>
      <w:pPr>
        <w:pStyle w:val="ListBullet"/>
      </w:pPr>
      <w:r>
        <w:t>Attaching evidence that does not show the issue or includes secrets.</w:t>
      </w:r>
    </w:p>
    <w:p>
      <w:pPr>
        <w:pStyle w:val="ListBullet"/>
      </w:pPr>
      <w:r>
        <w:t>Using emotional, accusatory, or blame-focused language.</w:t>
      </w:r>
    </w:p>
    <w:p>
      <w:pPr>
        <w:pStyle w:val="Heading1"/>
      </w:pPr>
      <w:r>
        <w:t>Final review checklist</w:t>
      </w:r>
    </w:p>
    <w:p>
      <w:pPr>
        <w:pStyle w:val="ListBullet"/>
      </w:pPr>
      <w:r>
        <w:t>The report is understandable without a verbal explanation.</w:t>
      </w:r>
    </w:p>
    <w:p>
      <w:pPr>
        <w:pStyle w:val="ListBullet"/>
      </w:pPr>
      <w:r>
        <w:t>The issue can be reproduced from the recorded steps.</w:t>
      </w:r>
    </w:p>
    <w:p>
      <w:pPr>
        <w:pStyle w:val="ListBullet"/>
      </w:pPr>
      <w:r>
        <w:t>Evidence supports the actual result.</w:t>
      </w:r>
    </w:p>
    <w:p>
      <w:pPr>
        <w:pStyle w:val="ListBullet"/>
      </w:pPr>
      <w:r>
        <w:t>Severity and priority follow team definitions.</w:t>
      </w:r>
    </w:p>
    <w:p>
      <w:pPr>
        <w:pStyle w:val="ListBullet"/>
      </w:pPr>
      <w:r>
        <w:t>Sensitive information is removed.</w:t>
      </w:r>
    </w:p>
    <w:p>
      <w:pPr>
        <w:pStyle w:val="ListBullet"/>
      </w:pPr>
      <w:r>
        <w:t>The report is not a duplicate and contains one defect.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56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6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0567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