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6: Functional Testing &amp; End-to-End Testing</w:t>
      </w:r>
    </w:p>
    <w:p>
      <w:pPr>
        <w:jc w:val="center"/>
      </w:pPr>
      <w:r>
        <w:t>README — Functional Testing Approach</w:t>
      </w:r>
    </w:p>
    <w:p>
      <w:pPr>
        <w:pStyle w:val="Heading1"/>
      </w:pPr>
      <w:r>
        <w:t>1. Project Overview</w:t>
      </w:r>
    </w:p>
    <w:p>
      <w:r>
        <w:t>This repository documents a manual functional-testing approach for validating individual features and complete user workflows across e-commerce, banking, and booking demo applications.</w:t>
      </w:r>
    </w:p>
    <w:p>
      <w:r>
        <w:t>Objective: Verify that features behave according to functional requirements, connected features work together, and critical existing functionality continues to work after changes.</w:t>
      </w:r>
    </w:p>
    <w:p>
      <w:pPr>
        <w:pStyle w:val="ListBullet"/>
      </w:pPr>
      <w:r>
        <w:t>E-commerce: Automation Exercise — https://automationexercise.com/</w:t>
      </w:r>
    </w:p>
    <w:p>
      <w:pPr>
        <w:pStyle w:val="ListBullet"/>
      </w:pPr>
      <w:r>
        <w:t>Banking: ParaBank — https://parabank.parasoft.com/</w:t>
      </w:r>
    </w:p>
    <w:p>
      <w:pPr>
        <w:pStyle w:val="ListBullet"/>
      </w:pPr>
      <w:r>
        <w:t>Booking: Record the exact booking demo URL in the test execution sheet before testing.</w:t>
      </w:r>
    </w:p>
    <w:p>
      <w:r>
        <w:t>Execution integrity: Test cases and expected results are practice documentation. Mark Pass or Fail only after executing the case. Explicitly simulated data must not be reported as real application results.</w:t>
      </w:r>
    </w:p>
    <w:p>
      <w:pPr>
        <w:pStyle w:val="Heading1"/>
      </w:pPr>
      <w:r>
        <w:t>2. Functional Testing Approach</w:t>
      </w:r>
    </w:p>
    <w:p>
      <w:r>
        <w:t>Functional testing checks what the system does against specified functional requirements. Testing is performed feature by feature and through end-to-end workflows.</w:t>
      </w:r>
    </w:p>
    <w:p>
      <w:pPr>
        <w:pStyle w:val="Heading3"/>
      </w:pPr>
      <w:r>
        <w:t>Diagram: Input → Process → Output</w:t>
      </w:r>
    </w:p>
    <w:p>
      <w:r>
        <w:rPr>
          <w:rFonts w:ascii="Consolas" w:hAnsi="Consolas"/>
          <w:sz w:val="17"/>
        </w:rPr>
        <w:t>[Input / User Action] --&gt; [Application Processing] --&gt; [Output / System Response]</w:t>
        <w:br/>
        <w:t xml:space="preserve">                                                       |</w:t>
        <w:br/>
        <w:t xml:space="preserve">                                            [Compare with Requirement]</w:t>
        <w:br/>
        <w:t xml:space="preserve">                                                /             \</w:t>
        <w:br/>
        <w:t xml:space="preserve">                                             [Pass]      [Fail: Evidence + Defect]</w:t>
      </w:r>
    </w:p>
    <w:p>
      <w:r>
        <w:t>For each test, define the requirement or feature, preconditions and test data, execution steps, expected result, actual result and evidence, and status.</w:t>
      </w:r>
    </w:p>
    <w:p>
      <w:pPr>
        <w:pStyle w:val="Heading3"/>
      </w:pPr>
      <w:r>
        <w:t>Diagram: Functional Testing Workflow</w:t>
      </w:r>
    </w:p>
    <w:p>
      <w:r>
        <w:rPr>
          <w:rFonts w:ascii="Consolas" w:hAnsi="Consolas"/>
          <w:sz w:val="17"/>
        </w:rPr>
        <w:t>[Review Requirements] -&gt; [Identify Features/Risks] -&gt; [Design Scenarios]</w:t>
        <w:br/>
        <w:t xml:space="preserve">          -&gt; [Prepare Test Data] -&gt; [Execute Test Cases] -&gt; [Compare Results]</w:t>
        <w:br/>
        <w:t xml:space="preserve">                                               |</w:t>
        <w:br/>
        <w:t xml:space="preserve">                                +--------------+--------------+</w:t>
        <w:br/>
        <w:t xml:space="preserve">                                |                             |</w:t>
        <w:br/>
        <w:t xml:space="preserve">                              [Pass]                 [Fail: Evidence/Defect]</w:t>
        <w:br/>
        <w:t xml:space="preserve">                                |                             |</w:t>
        <w:br/>
        <w:t xml:space="preserve">                                +------&gt; [Summarize] &lt;--- [Retest Fix]</w:t>
        <w:br/>
        <w:t xml:space="preserve">                                                   ^          |</w:t>
        <w:br/>
        <w:t xml:space="preserve">                                                   +-- Regression</w:t>
      </w:r>
    </w:p>
    <w:p>
      <w:pPr>
        <w:pStyle w:val="Heading1"/>
      </w:pPr>
      <w:r>
        <w:t>3. Types of Functional Testing</w:t>
      </w:r>
    </w:p>
    <w:p>
      <w:pPr>
        <w:pStyle w:val="Heading3"/>
      </w:pPr>
      <w:r>
        <w:t>Diagram: Types</w:t>
      </w:r>
    </w:p>
    <w:p>
      <w:r>
        <w:rPr>
          <w:rFonts w:ascii="Consolas" w:hAnsi="Consolas"/>
          <w:sz w:val="17"/>
        </w:rPr>
        <w:t xml:space="preserve">                   [Functional Testing]</w:t>
        <w:br/>
        <w:t xml:space="preserve">        /          /       |       \          \</w:t>
        <w:br/>
        <w:t xml:space="preserve">    [Smoke]    [Sanity] [Retesting] [Regression] [UAT]</w:t>
        <w:br/>
        <w:t xml:space="preserve">       |          |         |          |          |</w:t>
        <w:br/>
        <w:t xml:space="preserve"> Critical build  Focused  Verify fix  Prevent    End-user</w:t>
        <w:br/>
        <w:t xml:space="preserve"> check           change               regressions acceptance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Type</w:t>
            </w:r>
          </w:p>
        </w:tc>
        <w:tc>
          <w:tcPr>
            <w:tcW w:type="dxa" w:w="3360"/>
          </w:tcPr>
          <w:p>
            <w:r>
              <w:t>Purpose</w:t>
            </w:r>
          </w:p>
        </w:tc>
        <w:tc>
          <w:tcPr>
            <w:tcW w:type="dxa" w:w="3360"/>
          </w:tcPr>
          <w:p>
            <w:r>
              <w:t>Typical timing</w:t>
            </w:r>
          </w:p>
        </w:tc>
      </w:tr>
      <w:tr>
        <w:tc>
          <w:tcPr>
            <w:tcW w:type="dxa" w:w="3360"/>
          </w:tcPr>
          <w:p>
            <w:r>
              <w:t>Smoke testing</w:t>
            </w:r>
          </w:p>
        </w:tc>
        <w:tc>
          <w:tcPr>
            <w:tcW w:type="dxa" w:w="3360"/>
          </w:tcPr>
          <w:p>
            <w:r>
              <w:t>Check critical features and whether the build is testable</w:t>
            </w:r>
          </w:p>
        </w:tc>
        <w:tc>
          <w:tcPr>
            <w:tcW w:type="dxa" w:w="3360"/>
          </w:tcPr>
          <w:p>
            <w:r>
              <w:t>After a new build or deployment</w:t>
            </w:r>
          </w:p>
        </w:tc>
      </w:tr>
      <w:tr>
        <w:tc>
          <w:tcPr>
            <w:tcW w:type="dxa" w:w="3360"/>
          </w:tcPr>
          <w:p>
            <w:r>
              <w:t>Sanity testing</w:t>
            </w:r>
          </w:p>
        </w:tc>
        <w:tc>
          <w:tcPr>
            <w:tcW w:type="dxa" w:w="3360"/>
          </w:tcPr>
          <w:p>
            <w:r>
              <w:t>Quickly validate an area after a small change or fix</w:t>
            </w:r>
          </w:p>
        </w:tc>
        <w:tc>
          <w:tcPr>
            <w:tcW w:type="dxa" w:w="3360"/>
          </w:tcPr>
          <w:p>
            <w:r>
              <w:t>After a targeted change</w:t>
            </w:r>
          </w:p>
        </w:tc>
      </w:tr>
      <w:tr>
        <w:tc>
          <w:tcPr>
            <w:tcW w:type="dxa" w:w="3360"/>
          </w:tcPr>
          <w:p>
            <w:r>
              <w:t>Retesting</w:t>
            </w:r>
          </w:p>
        </w:tc>
        <w:tc>
          <w:tcPr>
            <w:tcW w:type="dxa" w:w="3360"/>
          </w:tcPr>
          <w:p>
            <w:r>
              <w:t>Verify the previously failed test passes after a fix</w:t>
            </w:r>
          </w:p>
        </w:tc>
        <w:tc>
          <w:tcPr>
            <w:tcW w:type="dxa" w:w="3360"/>
          </w:tcPr>
          <w:p>
            <w:r>
              <w:t>When a defect fix is available</w:t>
            </w:r>
          </w:p>
        </w:tc>
      </w:tr>
      <w:tr>
        <w:tc>
          <w:tcPr>
            <w:tcW w:type="dxa" w:w="3360"/>
          </w:tcPr>
          <w:p>
            <w:r>
              <w:t>Regression testing</w:t>
            </w:r>
          </w:p>
        </w:tc>
        <w:tc>
          <w:tcPr>
            <w:tcW w:type="dxa" w:w="3360"/>
          </w:tcPr>
          <w:p>
            <w:r>
              <w:t>Check changes have not broken existing features</w:t>
            </w:r>
          </w:p>
        </w:tc>
        <w:tc>
          <w:tcPr>
            <w:tcW w:type="dxa" w:w="3360"/>
          </w:tcPr>
          <w:p>
            <w:r>
              <w:t>After code changes, fixes, or releases</w:t>
            </w:r>
          </w:p>
        </w:tc>
      </w:tr>
      <w:tr>
        <w:tc>
          <w:tcPr>
            <w:tcW w:type="dxa" w:w="3360"/>
          </w:tcPr>
          <w:p>
            <w:r>
              <w:t>UAT</w:t>
            </w:r>
          </w:p>
        </w:tc>
        <w:tc>
          <w:tcPr>
            <w:tcW w:type="dxa" w:w="3360"/>
          </w:tcPr>
          <w:p>
            <w:r>
              <w:t>Validate business needs from an end-user perspective</w:t>
            </w:r>
          </w:p>
        </w:tc>
        <w:tc>
          <w:tcPr>
            <w:tcW w:type="dxa" w:w="3360"/>
          </w:tcPr>
          <w:p>
            <w:r>
              <w:t>Before business acceptance or release</w:t>
            </w:r>
          </w:p>
        </w:tc>
      </w:tr>
    </w:tbl>
    <w:p>
      <w:r>
        <w:t>Important distinction: Retesting checks the specific fixed defect. Regression testing checks related and existing functionality for unintended side effects.</w:t>
      </w:r>
    </w:p>
    <w:p>
      <w:pPr>
        <w:pStyle w:val="Heading1"/>
      </w:pPr>
      <w:r>
        <w:t>4. End-to-End (E2E) Testing</w:t>
      </w:r>
    </w:p>
    <w:p>
      <w:r>
        <w:t>E2E testing validates a complete real-world workflow across connected features.</w:t>
      </w:r>
    </w:p>
    <w:p>
      <w:pPr>
        <w:pStyle w:val="Heading3"/>
      </w:pPr>
      <w:r>
        <w:t>Diagram: E2E Test Design</w:t>
      </w:r>
    </w:p>
    <w:p>
      <w:r>
        <w:rPr>
          <w:rFonts w:ascii="Consolas" w:hAnsi="Consolas"/>
          <w:sz w:val="17"/>
        </w:rPr>
        <w:t>[Start / Preconditions] -&gt; [User Actions] -&gt; [Integrated Processing]</w:t>
        <w:br/>
        <w:t xml:space="preserve">      -&gt; [Verify Final Business Outcome] -&gt; {Correct?}</w:t>
        <w:br/>
        <w:t xml:space="preserve">                                      /              \</w:t>
        <w:br/>
        <w:t xml:space="preserve">                                  [Pass]       [Fail + Evidence]</w:t>
      </w:r>
    </w:p>
    <w:p>
      <w:pPr>
        <w:pStyle w:val="ListBullet"/>
      </w:pPr>
      <w:r>
        <w:t>Happy path: expected actions succeed.</w:t>
      </w:r>
    </w:p>
    <w:p>
      <w:pPr>
        <w:pStyle w:val="ListBullet"/>
      </w:pPr>
      <w:r>
        <w:t>Negative path: invalid input or rejected action is handled correctly.</w:t>
      </w:r>
    </w:p>
    <w:p>
      <w:pPr>
        <w:pStyle w:val="ListBullet"/>
      </w:pPr>
      <w:r>
        <w:t>Alternative path: user completes the goal through another valid route.</w:t>
      </w:r>
    </w:p>
    <w:p>
      <w:pPr>
        <w:pStyle w:val="ListBullet"/>
      </w:pPr>
      <w:r>
        <w:t>Edge case: boundary values, empty values, repeated actions, or unusual conditions.</w:t>
      </w:r>
    </w:p>
    <w:p>
      <w:pPr>
        <w:pStyle w:val="Heading2"/>
      </w:pPr>
      <w:r>
        <w:t>E-commerce workflow</w:t>
      </w:r>
    </w:p>
    <w:p>
      <w:pPr>
        <w:pStyle w:val="Heading3"/>
      </w:pPr>
      <w:r>
        <w:t>Diagram: E-commerce E2E</w:t>
      </w:r>
    </w:p>
    <w:p>
      <w:r>
        <w:rPr>
          <w:rFonts w:ascii="Consolas" w:hAnsi="Consolas"/>
          <w:sz w:val="17"/>
        </w:rPr>
        <w:t>[Open Store] -&gt; [Browse/Search] -&gt; [Product Details] -&gt; [Add to Cart]</w:t>
        <w:br/>
        <w:t xml:space="preserve"> -&gt; [Review Cart/Total] -&gt; [Checkout] -&gt; [Address/Delivery Details]</w:t>
        <w:br/>
        <w:t xml:space="preserve"> -&gt; [Payment Method] -&gt; [Place Order] -&gt; [Verify Confirmation]</w:t>
      </w:r>
    </w:p>
    <w:p>
      <w:r>
        <w:t>Validate product details, cart contents, quantities, totals, required checkout fields, order submission, and confirmation. Use only test payment methods supplied by the demo.</w:t>
      </w:r>
    </w:p>
    <w:p>
      <w:pPr>
        <w:pStyle w:val="Heading2"/>
      </w:pPr>
      <w:r>
        <w:t>Banking workflow</w:t>
      </w:r>
    </w:p>
    <w:p>
      <w:pPr>
        <w:pStyle w:val="Heading3"/>
      </w:pPr>
      <w:r>
        <w:t>Diagram: Banking E2E</w:t>
      </w:r>
    </w:p>
    <w:p>
      <w:r>
        <w:rPr>
          <w:rFonts w:ascii="Consolas" w:hAnsi="Consolas"/>
          <w:sz w:val="17"/>
        </w:rPr>
        <w:t>[Open Demo] -&gt; [Log In] -&gt; [Open Accounts] -&gt; [Record Starting Balance]</w:t>
        <w:br/>
        <w:t xml:space="preserve"> -&gt; [Transfer Between Eligible Accounts] -&gt; [Verify Confirmation]</w:t>
        <w:br/>
        <w:t xml:space="preserve"> -&gt; [Recheck Balances / History] -&gt; [Log Out]</w:t>
      </w:r>
    </w:p>
    <w:p>
      <w:r>
        <w:t>Validate authentication, eligible accounts, amount validation, transfer confirmation, balance changes, transaction history where available, and logout. Use demo accounts and non-real funds only.</w:t>
      </w:r>
    </w:p>
    <w:p>
      <w:pPr>
        <w:pStyle w:val="Heading2"/>
      </w:pPr>
      <w:r>
        <w:t>Booking workflow</w:t>
      </w:r>
    </w:p>
    <w:p>
      <w:pPr>
        <w:pStyle w:val="Heading3"/>
      </w:pPr>
      <w:r>
        <w:t>Diagram: Booking E2E</w:t>
      </w:r>
    </w:p>
    <w:p>
      <w:r>
        <w:rPr>
          <w:rFonts w:ascii="Consolas" w:hAnsi="Consolas"/>
          <w:sz w:val="17"/>
        </w:rPr>
        <w:t>[Open Demo] -&gt; [Search Destination/Dates] -&gt; [Review Options]</w:t>
        <w:br/>
        <w:t xml:space="preserve"> -&gt; [Select Option] -&gt; [Enter Guest Details] -&gt; [Review Summary]</w:t>
        <w:br/>
        <w:t xml:space="preserve"> -&gt; [Submit Demo Booking/Payment Step] -&gt; [Verify Confirmation/Reference]</w:t>
      </w:r>
    </w:p>
    <w:p>
      <w:r>
        <w:t>Validate search criteria, availability, selection details, required fields, date and price summary, validation messages, and confirmation. If the demo does not support payment or final confirmation, record that limitation.</w:t>
      </w:r>
    </w:p>
    <w:p>
      <w:pPr>
        <w:pStyle w:val="Heading1"/>
      </w:pPr>
      <w:r>
        <w:t>5. Features to Test</w:t>
      </w:r>
    </w:p>
    <w:tbl>
      <w:tblPr>
        <w:tblStyle w:val="LightShading-Accent1"/>
        <w:tblW w:type="auto" w:w="0"/>
        <w:tblLook w:firstColumn="1" w:firstRow="1" w:lastColumn="0" w:lastRow="0" w:noHBand="0" w:noVBand="1" w:val="04A0"/>
      </w:tblPr>
      <w:tblGrid>
        <w:gridCol w:w="5040"/>
        <w:gridCol w:w="5040"/>
      </w:tblGrid>
      <w:tr>
        <w:tc>
          <w:tcPr>
            <w:tcW w:type="dxa" w:w="5040"/>
          </w:tcPr>
          <w:p>
            <w:r>
              <w:t>Feature</w:t>
            </w:r>
          </w:p>
        </w:tc>
        <w:tc>
          <w:tcPr>
            <w:tcW w:type="dxa" w:w="5040"/>
          </w:tcPr>
          <w:p>
            <w:r>
              <w:t>Example functional checks</w:t>
            </w:r>
          </w:p>
        </w:tc>
      </w:tr>
      <w:tr>
        <w:tc>
          <w:tcPr>
            <w:tcW w:type="dxa" w:w="5040"/>
          </w:tcPr>
          <w:p>
            <w:r>
              <w:t>Login / Logout</w:t>
            </w:r>
          </w:p>
        </w:tc>
        <w:tc>
          <w:tcPr>
            <w:tcW w:type="dxa" w:w="5040"/>
          </w:tcPr>
          <w:p>
            <w:r>
              <w:t>Valid and invalid credentials, required fields, error feedback, session termination</w:t>
            </w:r>
          </w:p>
        </w:tc>
      </w:tr>
      <w:tr>
        <w:tc>
          <w:tcPr>
            <w:tcW w:type="dxa" w:w="5040"/>
          </w:tcPr>
          <w:p>
            <w:r>
              <w:t>Search</w:t>
            </w:r>
          </w:p>
        </w:tc>
        <w:tc>
          <w:tcPr>
            <w:tcW w:type="dxa" w:w="5040"/>
          </w:tcPr>
          <w:p>
            <w:r>
              <w:t>Matching results, no-results state, query handling, clearing search</w:t>
            </w:r>
          </w:p>
        </w:tc>
      </w:tr>
      <w:tr>
        <w:tc>
          <w:tcPr>
            <w:tcW w:type="dxa" w:w="5040"/>
          </w:tcPr>
          <w:p>
            <w:r>
              <w:t>Forms (Create / Edit / Delete)</w:t>
            </w:r>
          </w:p>
        </w:tc>
        <w:tc>
          <w:tcPr>
            <w:tcW w:type="dxa" w:w="5040"/>
          </w:tcPr>
          <w:p>
            <w:r>
              <w:t>Required and invalid fields, saved changes, deletion confirmation</w:t>
            </w:r>
          </w:p>
        </w:tc>
      </w:tr>
      <w:tr>
        <w:tc>
          <w:tcPr>
            <w:tcW w:type="dxa" w:w="5040"/>
          </w:tcPr>
          <w:p>
            <w:r>
              <w:t>Filters and sorting</w:t>
            </w:r>
          </w:p>
        </w:tc>
        <w:tc>
          <w:tcPr>
            <w:tcW w:type="dxa" w:w="5040"/>
          </w:tcPr>
          <w:p>
            <w:r>
              <w:t>Correct subset, selected filter state, ascending/descending order</w:t>
            </w:r>
          </w:p>
        </w:tc>
      </w:tr>
      <w:tr>
        <w:tc>
          <w:tcPr>
            <w:tcW w:type="dxa" w:w="5040"/>
          </w:tcPr>
          <w:p>
            <w:r>
              <w:t>Pagination</w:t>
            </w:r>
          </w:p>
        </w:tc>
        <w:tc>
          <w:tcPr>
            <w:tcW w:type="dxa" w:w="5040"/>
          </w:tcPr>
          <w:p>
            <w:r>
              <w:t>Next/previous page, first/last page, page contents, retained filters if required</w:t>
            </w:r>
          </w:p>
        </w:tc>
      </w:tr>
      <w:tr>
        <w:tc>
          <w:tcPr>
            <w:tcW w:type="dxa" w:w="5040"/>
          </w:tcPr>
          <w:p>
            <w:r>
              <w:t>File upload</w:t>
            </w:r>
          </w:p>
        </w:tc>
        <w:tc>
          <w:tcPr>
            <w:tcW w:type="dxa" w:w="5040"/>
          </w:tcPr>
          <w:p>
            <w:r>
              <w:t>Allowed type/size, invalid file handling, feedback</w:t>
            </w:r>
          </w:p>
        </w:tc>
      </w:tr>
      <w:tr>
        <w:tc>
          <w:tcPr>
            <w:tcW w:type="dxa" w:w="5040"/>
          </w:tcPr>
          <w:p>
            <w:r>
              <w:t>File download</w:t>
            </w:r>
          </w:p>
        </w:tc>
        <w:tc>
          <w:tcPr>
            <w:tcW w:type="dxa" w:w="5040"/>
          </w:tcPr>
          <w:p>
            <w:r>
              <w:t>Correct file, usable name/content, successful download</w:t>
            </w:r>
          </w:p>
        </w:tc>
      </w:tr>
      <w:tr>
        <w:tc>
          <w:tcPr>
            <w:tcW w:type="dxa" w:w="5040"/>
          </w:tcPr>
          <w:p>
            <w:r>
              <w:t>Print</w:t>
            </w:r>
          </w:p>
        </w:tc>
        <w:tc>
          <w:tcPr>
            <w:tcW w:type="dxa" w:w="5040"/>
          </w:tcPr>
          <w:p>
            <w:r>
              <w:t>Print preview and relevant content, where supported</w:t>
            </w:r>
          </w:p>
        </w:tc>
      </w:tr>
      <w:tr>
        <w:tc>
          <w:tcPr>
            <w:tcW w:type="dxa" w:w="5040"/>
          </w:tcPr>
          <w:p>
            <w:r>
              <w:t>Export data</w:t>
            </w:r>
          </w:p>
        </w:tc>
        <w:tc>
          <w:tcPr>
            <w:tcW w:type="dxa" w:w="5040"/>
          </w:tcPr>
          <w:p>
            <w:r>
              <w:t>Correct rows, columns, format, and values, where supported</w:t>
            </w:r>
          </w:p>
        </w:tc>
      </w:tr>
    </w:tbl>
    <w:p>
      <w:r>
        <w:t>Only test features present in the selected application. Mark unsupported features Not Applicable and explain why.</w:t>
      </w:r>
    </w:p>
    <w:p>
      <w:pPr>
        <w:pStyle w:val="Heading1"/>
      </w:pPr>
      <w:r>
        <w:t>6. Test Scenario Coverage</w:t>
      </w:r>
    </w:p>
    <w:p>
      <w:r>
        <w:t>Create at least 10 E2E scenarios per application: e-commerce, banking, and booking, giving 30 or more scenarios total.</w:t>
      </w:r>
    </w:p>
    <w:p>
      <w:pPr>
        <w:pStyle w:val="ListBullet"/>
      </w:pPr>
      <w:r>
        <w:t>Happy path: complete a valid workflow.</w:t>
      </w:r>
    </w:p>
    <w:p>
      <w:pPr>
        <w:pStyle w:val="ListBullet"/>
      </w:pPr>
      <w:r>
        <w:t>Negative: invalid credentials, missing fields, invalid amounts or dates.</w:t>
      </w:r>
    </w:p>
    <w:p>
      <w:pPr>
        <w:pStyle w:val="ListBullet"/>
      </w:pPr>
      <w:r>
        <w:t>Alternative: a different valid search, item, account, or booking choice.</w:t>
      </w:r>
    </w:p>
    <w:p>
      <w:pPr>
        <w:pStyle w:val="ListBullet"/>
      </w:pPr>
      <w:r>
        <w:t>Edge case: empty input, boundary amount/quantity, duplicate submission, unavailable result.</w:t>
      </w:r>
    </w:p>
    <w:p>
      <w:pPr>
        <w:pStyle w:val="ListBullet"/>
      </w:pPr>
      <w:r>
        <w:t>Data integrity: verify saved values, totals, balances, or booking details.</w:t>
      </w:r>
    </w:p>
    <w:p>
      <w:pPr>
        <w:pStyle w:val="ListBullet"/>
      </w:pPr>
      <w:r>
        <w:t>Session: logout or invalid-session behavior where testable.</w:t>
      </w:r>
    </w:p>
    <w:p>
      <w:r>
        <w:t>For each scenario, capture Test Case ID, Title, Preconditions, Test Data, Steps, Expected Result, Actual Result, Status, Evidence, and Notes.</w:t>
      </w:r>
    </w:p>
    <w:p>
      <w:pPr>
        <w:pStyle w:val="Heading1"/>
      </w:pPr>
      <w:r>
        <w:t>7. Regression Test Suite</w:t>
      </w:r>
    </w:p>
    <w:p>
      <w:pPr>
        <w:pStyle w:val="Heading3"/>
      </w:pPr>
      <w:r>
        <w:t>Diagram: Regression Workflow</w:t>
      </w:r>
    </w:p>
    <w:p>
      <w:r>
        <w:rPr>
          <w:rFonts w:ascii="Consolas" w:hAnsi="Consolas"/>
          <w:sz w:val="17"/>
        </w:rPr>
        <w:t>[Change / Bug Fix] -&gt; [Identify Impacted Features] -&gt; [Select Critical Cases]</w:t>
        <w:br/>
        <w:t xml:space="preserve"> -&gt; [Execute Tests] -&gt; {Regression Failure?}</w:t>
        <w:br/>
        <w:t xml:space="preserve">                      /                    \</w:t>
        <w:br/>
        <w:t xml:space="preserve">                  [No]                    [Yes]</w:t>
        <w:br/>
        <w:t xml:space="preserve">                   |                       v</w:t>
        <w:br/>
        <w:t xml:space="preserve">          [Record Results]        [Log Defect -&gt; Fix/Retest]</w:t>
        <w:br/>
        <w:t xml:space="preserve">                   |                       |</w:t>
        <w:br/>
        <w:t xml:space="preserve">                   v                       +----&gt; [Select/Run Tests]</w:t>
        <w:br/>
        <w:t xml:space="preserve">           [Release Readiness Summary]</w:t>
      </w:r>
    </w:p>
    <w:p>
      <w:r>
        <w:t>Prioritize login/logout, search and selection, cart/checkout or core transaction, form validation and persistence, totals/balances/confirmation, and previously defect-prone areas. Select regression scope based on change impact.</w:t>
      </w:r>
    </w:p>
    <w:p>
      <w:pPr>
        <w:pStyle w:val="Heading1"/>
      </w:pPr>
      <w:r>
        <w:t>8. Test Execution and Reporting</w:t>
      </w:r>
    </w:p>
    <w:p>
      <w:pPr>
        <w:pStyle w:val="Heading3"/>
      </w:pPr>
      <w:r>
        <w:t>Diagram: Execution Status</w:t>
      </w:r>
    </w:p>
    <w:p>
      <w:r>
        <w:rPr>
          <w:rFonts w:ascii="Consolas" w:hAnsi="Consolas"/>
          <w:sz w:val="17"/>
        </w:rPr>
        <w:t>[Select Case] -&gt; [Prepare Environment/Data] -&gt; [Execute Steps]</w:t>
        <w:br/>
        <w:t xml:space="preserve"> -&gt; [Compare Actual vs Expected] -&gt; {Outcome}</w:t>
        <w:br/>
        <w:t xml:space="preserve">         /              |              |              \</w:t>
        <w:br/>
        <w:t xml:space="preserve">      [Pass]          [Fail]         [Blocked]    [Not Executed]</w:t>
        <w:br/>
        <w:t xml:space="preserve">                         |</w:t>
        <w:br/>
        <w:t xml:space="preserve">              [Evidence / Defect ID]</w:t>
        <w:br/>
        <w:t>All outcomes -&gt; [Update Execution Report]</w:t>
      </w:r>
    </w:p>
    <w:p>
      <w:pPr>
        <w:pStyle w:val="ListBullet"/>
      </w:pPr>
      <w:r>
        <w:t>Pass: actual result meets expected result.</w:t>
      </w:r>
    </w:p>
    <w:p>
      <w:pPr>
        <w:pStyle w:val="ListBullet"/>
      </w:pPr>
      <w:r>
        <w:t>Fail: actual result differs from expected result.</w:t>
      </w:r>
    </w:p>
    <w:p>
      <w:pPr>
        <w:pStyle w:val="ListBullet"/>
      </w:pPr>
      <w:r>
        <w:t>Blocked: an environment, dependency, or access issue prevents execution.</w:t>
      </w:r>
    </w:p>
    <w:p>
      <w:pPr>
        <w:pStyle w:val="ListBullet"/>
      </w:pPr>
      <w:r>
        <w:t>Not Executed: the case has not been run.</w:t>
      </w:r>
    </w:p>
    <w:p>
      <w:pPr>
        <w:pStyle w:val="ListBullet"/>
      </w:pPr>
      <w:r>
        <w:t>Not Applicable: the feature or condition does not apply; provide a reason.</w:t>
      </w:r>
    </w:p>
    <w:p>
      <w:r>
        <w:t>Pass rate = Passed ÷ (Passed + Failed) × 100, if at least one case has a Pass/Fail result. Do not count Blocked or Not Executed cases as Pass. A pass rate alone does not prove release readiness.</w:t>
      </w:r>
    </w:p>
    <w:p>
      <w:pPr>
        <w:pStyle w:val="Heading1"/>
      </w:pPr>
      <w:r>
        <w:t>9. Defect Reporting and Retesting</w:t>
      </w:r>
    </w:p>
    <w:p>
      <w:r>
        <w:t>Bug reports are supporting practice documentation for this project, not a separate mandatory Day 6 deliverable.</w:t>
      </w:r>
    </w:p>
    <w:p>
      <w:pPr>
        <w:pStyle w:val="Heading3"/>
      </w:pPr>
      <w:r>
        <w:t>Diagram: Defect Lifecycle</w:t>
      </w:r>
    </w:p>
    <w:p>
      <w:r>
        <w:rPr>
          <w:rFonts w:ascii="Consolas" w:hAnsi="Consolas"/>
          <w:sz w:val="17"/>
        </w:rPr>
        <w:t>[Test Fails] -&gt; [Reproduce] -&gt; [Steps + Expected/Actual]</w:t>
        <w:br/>
        <w:t xml:space="preserve"> -&gt; [Evidence + Environment] -&gt; [Severity/Priority] -&gt; [Submit Defect]</w:t>
        <w:br/>
        <w:t xml:space="preserve"> -&gt; [Developer Fix] -&gt; [Retest Original Case] -&gt; {Fixed?}</w:t>
        <w:br/>
        <w:t xml:space="preserve">                                  /                  \</w:t>
        <w:br/>
        <w:t xml:space="preserve">                              [Yes]                  [No]</w:t>
        <w:br/>
        <w:t xml:space="preserve">                                |                     |</w:t>
        <w:br/>
        <w:t xml:space="preserve">                         [Verify/Close]        [Reopen/Update]</w:t>
        <w:br/>
        <w:t xml:space="preserve">                                |                     |</w:t>
        <w:br/>
        <w:t xml:space="preserve">                                +-- [Relevant Regression Tests] --+</w:t>
      </w:r>
    </w:p>
    <w:p>
      <w:r>
        <w:t>Include Bug ID, title, environment/browser/build, preconditions, test data, numbered Steps to Reproduce, expected and actual results, severity, priority, reproducibility and attempts/rate, evidence, related test case ID, and status. Only claim reproducibility after attempting to reproduce. Label simulated examples.</w:t>
      </w:r>
    </w:p>
    <w:p>
      <w:pPr>
        <w:pStyle w:val="Heading1"/>
      </w:pPr>
      <w:r>
        <w:t>10. Test Environment and Data Setup</w:t>
      </w:r>
    </w:p>
    <w:p>
      <w:pPr>
        <w:pStyle w:val="ListBullet"/>
      </w:pPr>
      <w:r>
        <w:t>Application name and exact URL</w:t>
      </w:r>
    </w:p>
    <w:p>
      <w:pPr>
        <w:pStyle w:val="ListBullet"/>
      </w:pPr>
      <w:r>
        <w:t>Date/time of execution</w:t>
      </w:r>
    </w:p>
    <w:p>
      <w:pPr>
        <w:pStyle w:val="ListBullet"/>
      </w:pPr>
      <w:r>
        <w:t>Operating system and browser/version</w:t>
      </w:r>
    </w:p>
    <w:p>
      <w:pPr>
        <w:pStyle w:val="ListBullet"/>
      </w:pPr>
      <w:r>
        <w:t>Build/version if provided</w:t>
      </w:r>
    </w:p>
    <w:p>
      <w:pPr>
        <w:pStyle w:val="ListBullet"/>
      </w:pPr>
      <w:r>
        <w:t>Tester</w:t>
      </w:r>
    </w:p>
    <w:p>
      <w:pPr>
        <w:pStyle w:val="ListBullet"/>
      </w:pPr>
      <w:r>
        <w:t>Account type and test data source; never record real passwords</w:t>
      </w:r>
    </w:p>
    <w:p>
      <w:pPr>
        <w:pStyle w:val="ListBullet"/>
      </w:pPr>
      <w:r>
        <w:t>Network/access/environment issues</w:t>
      </w:r>
    </w:p>
    <w:p>
      <w:pPr>
        <w:pStyle w:val="ListBullet"/>
      </w:pPr>
      <w:r>
        <w:t>Demo application limitations</w:t>
      </w:r>
    </w:p>
    <w:p>
      <w:r>
        <w:t>Use authorized demo accounts and synthetic data. Do not use real banking credentials, real payment information, or sensitive personal data.</w:t>
      </w:r>
    </w:p>
    <w:p>
      <w:pPr>
        <w:pStyle w:val="Heading1"/>
      </w:pPr>
      <w:r>
        <w:t>11. How to Execute the Documentation</w:t>
      </w:r>
    </w:p>
    <w:p>
      <w:pPr>
        <w:pStyle w:val="ListNumber"/>
      </w:pPr>
      <w:r>
        <w:t>Open the relevant test case sheet: Smoke, Sanity, E2E, or Regression.</w:t>
      </w:r>
    </w:p>
    <w:p>
      <w:pPr>
        <w:pStyle w:val="ListNumber"/>
      </w:pPr>
      <w:r>
        <w:t>Confirm the application URL and test environment.</w:t>
      </w:r>
    </w:p>
    <w:p>
      <w:pPr>
        <w:pStyle w:val="ListNumber"/>
      </w:pPr>
      <w:r>
        <w:t>Prepare the stated preconditions and test data.</w:t>
      </w:r>
    </w:p>
    <w:p>
      <w:pPr>
        <w:pStyle w:val="ListNumber"/>
      </w:pPr>
      <w:r>
        <w:t>Execute each step in order.</w:t>
      </w:r>
    </w:p>
    <w:p>
      <w:pPr>
        <w:pStyle w:val="ListNumber"/>
      </w:pPr>
      <w:r>
        <w:t>Compare the observed result with the expected result.</w:t>
      </w:r>
    </w:p>
    <w:p>
      <w:pPr>
        <w:pStyle w:val="ListNumber"/>
      </w:pPr>
      <w:r>
        <w:t>Enter the actual result and status.</w:t>
      </w:r>
    </w:p>
    <w:p>
      <w:pPr>
        <w:pStyle w:val="ListNumber"/>
      </w:pPr>
      <w:r>
        <w:t>For failures, record reproduction steps, evidence, and a defect reference.</w:t>
      </w:r>
    </w:p>
    <w:p>
      <w:pPr>
        <w:pStyle w:val="ListNumber"/>
      </w:pPr>
      <w:r>
        <w:t>Retest fixes and run relevant regression cases.</w:t>
      </w:r>
    </w:p>
    <w:p>
      <w:pPr>
        <w:pStyle w:val="ListNumber"/>
      </w:pPr>
      <w:r>
        <w:t>Update the execution summary and README with actual outcomes.</w:t>
      </w:r>
    </w:p>
    <w:p>
      <w:r>
        <w:t>This is a manual testing exercise. No automated test command is required unless automation is added separately.</w:t>
      </w:r>
    </w:p>
    <w:p>
      <w:pPr>
        <w:pStyle w:val="Heading1"/>
      </w:pPr>
      <w:r>
        <w:t>12. Repository Structure</w:t>
      </w:r>
    </w:p>
    <w:p>
      <w:pPr>
        <w:pStyle w:val="Heading3"/>
      </w:pPr>
      <w:r>
        <w:t>Suggested repository tree</w:t>
      </w:r>
    </w:p>
    <w:p>
      <w:r>
        <w:rPr>
          <w:rFonts w:ascii="Consolas" w:hAnsi="Consolas"/>
          <w:sz w:val="17"/>
        </w:rPr>
        <w:t>Day-6-Functional-E2E-Testing/</w:t>
        <w:br/>
        <w:t>├── README.md</w:t>
        <w:br/>
        <w:t>├── Smoke-Testing/</w:t>
        <w:br/>
        <w:t>│   ├── Smoke-Test-Checklist.md</w:t>
        <w:br/>
        <w:t>│   └── Smoke-Test-Scenarios.xlsx</w:t>
        <w:br/>
        <w:t>├── Sanity-Testing/</w:t>
        <w:br/>
        <w:t>│   ├── Sanity-Test-Cases.md</w:t>
        <w:br/>
        <w:t>│   └── Sanity-Test-Cases.xlsx</w:t>
        <w:br/>
        <w:t>├── E2E-Testing/</w:t>
        <w:br/>
        <w:t>│   ├── E-commerce/</w:t>
        <w:br/>
        <w:t>│   ├── Banking/</w:t>
        <w:br/>
        <w:t>│   └── Booking/</w:t>
        <w:br/>
        <w:t>├── Regression-Testing/</w:t>
        <w:br/>
        <w:t>│   └── Regression-Test-Suite.xlsx</w:t>
        <w:br/>
        <w:t>└── Test-Execution/</w:t>
        <w:br/>
        <w:t xml:space="preserve">    └── Full-Test-Execution-Report.xlsx</w:t>
      </w:r>
    </w:p>
    <w:p>
      <w:r>
        <w:t>Keep the bug-report set optional unless the trainer or reviewer requests it. Update these names to match the files actually committed.</w:t>
      </w:r>
    </w:p>
    <w:p>
      <w:pPr>
        <w:pStyle w:val="Heading1"/>
      </w:pPr>
      <w:r>
        <w:t>13. Day 6 Deliverables Checklist</w:t>
      </w:r>
    </w:p>
    <w:p>
      <w:pPr>
        <w:pStyle w:val="ListBullet"/>
      </w:pPr>
      <w:r>
        <w:t>Smoke test checklist</w:t>
      </w:r>
    </w:p>
    <w:p>
      <w:pPr>
        <w:pStyle w:val="ListBullet"/>
      </w:pPr>
      <w:r>
        <w:t>Sanity test cases</w:t>
      </w:r>
    </w:p>
    <w:p>
      <w:pPr>
        <w:pStyle w:val="ListBullet"/>
      </w:pPr>
      <w:r>
        <w:t>At least 30 E2E scenarios (10 per application)</w:t>
      </w:r>
    </w:p>
    <w:p>
      <w:pPr>
        <w:pStyle w:val="ListBullet"/>
      </w:pPr>
      <w:r>
        <w:t>Regression test suite</w:t>
      </w:r>
    </w:p>
    <w:p>
      <w:pPr>
        <w:pStyle w:val="ListBullet"/>
      </w:pPr>
      <w:r>
        <w:t>Test execution results</w:t>
      </w:r>
    </w:p>
    <w:p>
      <w:pPr>
        <w:pStyle w:val="ListBullet"/>
      </w:pPr>
      <w:r>
        <w:t>This README documenting the functional testing approach</w:t>
      </w:r>
    </w:p>
    <w:p>
      <w:pPr>
        <w:pStyle w:val="Heading1"/>
      </w:pPr>
      <w:r>
        <w:t>14. Limitations and Accuracy</w:t>
      </w:r>
    </w:p>
    <w:p>
      <w:pPr>
        <w:pStyle w:val="ListBullet"/>
      </w:pPr>
      <w:r>
        <w:t>The existence of a test case does not mean it has been executed.</w:t>
      </w:r>
    </w:p>
    <w:p>
      <w:pPr>
        <w:pStyle w:val="ListBullet"/>
      </w:pPr>
      <w:r>
        <w:t>Mark results only after observing the application.</w:t>
      </w:r>
    </w:p>
    <w:p>
      <w:pPr>
        <w:pStyle w:val="ListBullet"/>
      </w:pPr>
      <w:r>
        <w:t>Label simulated practice results clearly; do not present them as real evidence.</w:t>
      </w:r>
    </w:p>
    <w:p>
      <w:pPr>
        <w:pStyle w:val="ListBullet"/>
      </w:pPr>
      <w:r>
        <w:t>Demo websites can change, be unavailable, or lack production features.</w:t>
      </w:r>
    </w:p>
    <w:p>
      <w:pPr>
        <w:pStyle w:val="ListBullet"/>
      </w:pPr>
      <w:r>
        <w:t>Record unsupported features and access limitations in the execution report.</w:t>
      </w:r>
    </w:p>
    <w:p>
      <w:pPr>
        <w:pStyle w:val="Heading1"/>
      </w:pPr>
      <w:r>
        <w:t>15. Summary</w:t>
      </w:r>
    </w:p>
    <w:p>
      <w:r>
        <w:t>The approach starts with critical smoke checks, validates targeted changes through sanity testing and retesting, covers full business workflows with E2E scenarios, and uses regression testing to check for unintended side effects. Test execution results must be evidence-based and traceable to individual test cases.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