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Sales Employee Platform</w:t>
      </w:r>
    </w:p>
    <w:p>
      <w:pPr>
        <w:pStyle w:val="Heading1"/>
      </w:pPr>
      <w:r>
        <w:t>AI-001 - AI Platform Overview</w:t>
      </w:r>
    </w:p>
    <w:p>
      <w:r>
        <w:t>Version: 1.0 (Draft)</w:t>
        <w:br/>
        <w:t>Status: Draft</w:t>
      </w:r>
    </w:p>
    <w:p>
      <w:pPr>
        <w:pStyle w:val="Heading2"/>
      </w:pPr>
      <w:r>
        <w:t>1. Executive Summary</w:t>
      </w:r>
    </w:p>
    <w:p>
      <w:r>
        <w:t>The AI Platform is a foundational platform capability that provides reusable AI services across all business domains. Rather than embedding AI logic into individual services, the platform centralizes AI orchestration, embeddings, retrieval, prompt management, memory, agent execution, and model management.</w:t>
      </w:r>
    </w:p>
    <w:p>
      <w:pPr>
        <w:pStyle w:val="Heading2"/>
      </w:pPr>
      <w:r>
        <w:t>2. Design Principles</w:t>
      </w:r>
    </w:p>
    <w:p>
      <w:r>
        <w:t>- AI augments business logic.</w:t>
        <w:br/>
        <w:t>- Business services never call LLMs directly.</w:t>
        <w:br/>
        <w:t>- AI Gateway is the single entry point.</w:t>
        <w:br/>
        <w:t>- Embeddings are first-class platform assets.</w:t>
        <w:br/>
        <w:t>- Prompt templates are versioned.</w:t>
        <w:br/>
        <w:t>- AI providers are replaceable.</w:t>
        <w:br/>
        <w:t>- All AI interactions are observable and auditable.</w:t>
      </w:r>
    </w:p>
    <w:p>
      <w:pPr>
        <w:pStyle w:val="Heading2"/>
      </w:pPr>
      <w:r>
        <w:t>3. AI Platform Components</w:t>
      </w:r>
    </w:p>
    <w:p>
      <w:r>
        <w:t>AI Gateway</w:t>
        <w:br/>
        <w:t>LangChain4j Orchestration</w:t>
        <w:br/>
        <w:t>Embedding Platform</w:t>
        <w:br/>
        <w:t>Knowledge Platform</w:t>
        <w:br/>
        <w:t>Prompt Platform</w:t>
        <w:br/>
        <w:t>Agent Platform</w:t>
        <w:br/>
        <w:t>Memory Platform</w:t>
        <w:br/>
        <w:t>Search Platform</w:t>
        <w:br/>
        <w:t>RAG Platform</w:t>
        <w:br/>
        <w:t>Model Registry</w:t>
        <w:br/>
        <w:t>AI Evaluation</w:t>
        <w:br/>
        <w:t>AI Cost Management</w:t>
        <w:br/>
        <w:t>AI Guardrails</w:t>
      </w:r>
    </w:p>
    <w:p>
      <w:pPr>
        <w:pStyle w:val="Heading2"/>
      </w:pPr>
      <w:r>
        <w:t>4. AI Request Flow</w:t>
      </w:r>
    </w:p>
    <w:p>
      <w:r>
        <w:t>Business Service</w:t>
        <w:br/>
        <w:t xml:space="preserve">      ↓</w:t>
        <w:br/>
        <w:t>AI Gateway</w:t>
        <w:br/>
        <w:t xml:space="preserve">      ↓</w:t>
        <w:br/>
        <w:t>LangChain4j</w:t>
        <w:br/>
        <w:t xml:space="preserve">      ↓</w:t>
        <w:br/>
        <w:t>Tools / Memory / Retriever</w:t>
        <w:br/>
        <w:t xml:space="preserve">      ↓</w:t>
        <w:br/>
        <w:t>Embedding Provider (if required)</w:t>
        <w:br/>
        <w:t xml:space="preserve">      ↓</w:t>
        <w:br/>
        <w:t>LLM Provider</w:t>
        <w:br/>
        <w:t xml:space="preserve">      ↓</w:t>
        <w:br/>
        <w:t>Business Service</w:t>
      </w:r>
    </w:p>
    <w:p>
      <w:pPr>
        <w:pStyle w:val="Heading2"/>
      </w:pPr>
      <w:r>
        <w:t>5. AI Gateway Responsibilities</w:t>
      </w:r>
    </w:p>
    <w:p>
      <w:r>
        <w:t>• Provider routing</w:t>
        <w:br/>
        <w:t>• Retry and fallback</w:t>
        <w:br/>
        <w:t>• Rate limiting</w:t>
        <w:br/>
        <w:t>• Token accounting</w:t>
        <w:br/>
        <w:t>• Request logging</w:t>
        <w:br/>
        <w:t>• Model selection</w:t>
        <w:br/>
        <w:t>• Cost optimization</w:t>
      </w:r>
    </w:p>
    <w:p>
      <w:pPr>
        <w:pStyle w:val="Heading2"/>
      </w:pPr>
      <w:r>
        <w:t>6. Embedding Platform</w:t>
      </w:r>
    </w:p>
    <w:p>
      <w:r>
        <w:t>Responsibilities:</w:t>
        <w:br/>
        <w:t>- Generate embeddings</w:t>
        <w:br/>
        <w:t>- Version embeddings</w:t>
        <w:br/>
        <w:t>- Store vectors in PostgreSQL pgvector</w:t>
        <w:br/>
        <w:t>- Re-embedding jobs</w:t>
        <w:br/>
        <w:t>- Similarity search</w:t>
        <w:br/>
        <w:t>- Embedding metrics</w:t>
        <w:br/>
        <w:t>- Batch processing</w:t>
      </w:r>
    </w:p>
    <w:p>
      <w:pPr>
        <w:pStyle w:val="Heading2"/>
      </w:pPr>
      <w:r>
        <w:t>7. LangChain4j Responsibilities</w:t>
      </w:r>
    </w:p>
    <w:p>
      <w:r>
        <w:t>AI Services</w:t>
        <w:br/>
        <w:t>Tools</w:t>
        <w:br/>
        <w:t>Chat Models</w:t>
        <w:br/>
        <w:t>Embedding Models</w:t>
        <w:br/>
        <w:t>Retrievers</w:t>
        <w:br/>
        <w:t>Memory</w:t>
        <w:br/>
        <w:t>Structured Output</w:t>
        <w:br/>
        <w:t>Streaming</w:t>
        <w:br/>
        <w:t>Agent Orchestration</w:t>
      </w:r>
    </w:p>
    <w:p>
      <w:pPr>
        <w:pStyle w:val="Heading2"/>
      </w:pPr>
      <w:r>
        <w:t>8. Knowledge &amp; RAG</w:t>
      </w:r>
    </w:p>
    <w:p>
      <w:r>
        <w:t>Knowledge documents are ingested, parsed, chunked, embedded and indexed. User queries are embedded, relevant chunks are retrieved using pgvector, and LangChain4j constructs prompts before invoking the LLM.</w:t>
      </w:r>
    </w:p>
    <w:p>
      <w:pPr>
        <w:pStyle w:val="Heading2"/>
      </w:pPr>
      <w:r>
        <w:t>9. AI Governance</w:t>
      </w:r>
    </w:p>
    <w:p>
      <w:r>
        <w:t>Every AI request records:</w:t>
        <w:br/>
        <w:t>- Provider</w:t>
        <w:br/>
        <w:t>- Model</w:t>
        <w:br/>
        <w:t>- Prompt Version</w:t>
        <w:br/>
        <w:t>- Token Usage</w:t>
        <w:br/>
        <w:t>- Latency</w:t>
        <w:br/>
        <w:t>- Cost</w:t>
        <w:br/>
        <w:t>- Outcome</w:t>
        <w:br/>
        <w:t>- Trace ID</w:t>
      </w:r>
    </w:p>
    <w:p>
      <w:pPr>
        <w:pStyle w:val="Heading2"/>
      </w:pPr>
      <w:r>
        <w:t>10. Next Documents</w:t>
      </w:r>
    </w:p>
    <w:p>
      <w:r>
        <w:t>AI-002 - AI Gateway</w:t>
        <w:br/>
        <w:t>AI-003 - LangChain4j Architecture</w:t>
        <w:br/>
        <w:t>AI-004 - Embedding Platform</w:t>
        <w:br/>
        <w:t>AI-005 - RAG Platform</w:t>
        <w:br/>
        <w:t>AI-006 - Knowledge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