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AI-008 - Agent Platform Architecture</w:t>
      </w:r>
    </w:p>
    <w:p>
      <w:r>
        <w:t>Version: 1.0 (Draft)</w:t>
        <w:br/>
        <w:t>Status: Draft</w:t>
      </w:r>
    </w:p>
    <w:p>
      <w:pPr>
        <w:pStyle w:val="Heading2"/>
      </w:pPr>
      <w:r>
        <w:t>1. Purpose</w:t>
      </w:r>
    </w:p>
    <w:p>
      <w:r>
        <w:t>The Agent Platform provides reusable intelligent agents that execute business tasks using Large Language Models, enterprise knowledge, workflow orchestration, and business tools. Agents encapsulate AI behavior while business services retain ownership of deterministic business logic.</w:t>
      </w:r>
    </w:p>
    <w:p>
      <w:pPr>
        <w:pStyle w:val="Heading2"/>
      </w:pPr>
      <w:r>
        <w:t>2. Objectives</w:t>
      </w:r>
    </w:p>
    <w:p>
      <w:r>
        <w:t>• Standardize AI agent behavior</w:t>
        <w:br/>
        <w:t>• Reuse agent capabilities across domains</w:t>
        <w:br/>
        <w:t>• Separate AI reasoning from business services</w:t>
        <w:br/>
        <w:t>• Support tool calling and RAG</w:t>
        <w:br/>
        <w:t>• Enable human handoff</w:t>
        <w:br/>
        <w:t>• Monitor agent performance</w:t>
      </w:r>
    </w:p>
    <w:p>
      <w:pPr>
        <w:pStyle w:val="Heading2"/>
      </w:pPr>
      <w:r>
        <w:t>3. Agent Types</w:t>
      </w:r>
    </w:p>
    <w:p>
      <w:r>
        <w:t>Lead Qualification Agent</w:t>
        <w:br/>
        <w:t>Sales Agent</w:t>
        <w:br/>
        <w:t>Property Recommendation Agent</w:t>
        <w:br/>
        <w:t>Conversation Agent</w:t>
        <w:br/>
        <w:t>Knowledge Agent</w:t>
        <w:br/>
        <w:t>Workflow Agent</w:t>
        <w:br/>
        <w:t>Appointment Agent</w:t>
        <w:br/>
        <w:t>Notification Agent</w:t>
        <w:br/>
        <w:t>Analytics Agent</w:t>
        <w:br/>
        <w:t>Voice Agent (Future)</w:t>
      </w:r>
    </w:p>
    <w:p>
      <w:pPr>
        <w:pStyle w:val="Heading2"/>
      </w:pPr>
      <w:r>
        <w:t>4. Agent Lifecycle</w:t>
      </w:r>
    </w:p>
    <w:p>
      <w:r>
        <w:t>Request Received</w:t>
        <w:br/>
        <w:t>↓</w:t>
        <w:br/>
        <w:t>Intent Analysis</w:t>
        <w:br/>
        <w:t>↓</w:t>
        <w:br/>
        <w:t>Prompt Selection</w:t>
        <w:br/>
        <w:t>↓</w:t>
        <w:br/>
        <w:t>Memory Retrieval</w:t>
        <w:br/>
        <w:t>↓</w:t>
        <w:br/>
        <w:t>Knowledge Retrieval (RAG)</w:t>
        <w:br/>
        <w:t>↓</w:t>
        <w:br/>
        <w:t>Tool Execution</w:t>
        <w:br/>
        <w:t>↓</w:t>
        <w:br/>
        <w:t>LLM Reasoning</w:t>
        <w:br/>
        <w:t>↓</w:t>
        <w:br/>
        <w:t>Structured Response</w:t>
        <w:br/>
        <w:t>↓</w:t>
        <w:br/>
        <w:t>Business Service</w:t>
      </w:r>
    </w:p>
    <w:p>
      <w:pPr>
        <w:pStyle w:val="Heading2"/>
      </w:pPr>
      <w:r>
        <w:t>5. Platform Components</w:t>
      </w:r>
    </w:p>
    <w:p>
      <w:r>
        <w:t>Agent Registry</w:t>
        <w:br/>
        <w:t>Agent Executor</w:t>
        <w:br/>
        <w:t>Prompt Engine</w:t>
        <w:br/>
        <w:t>Tool Registry</w:t>
        <w:br/>
        <w:t>Memory Manager</w:t>
        <w:br/>
        <w:t>Knowledge Retriever</w:t>
        <w:br/>
        <w:t>Response Validator</w:t>
        <w:br/>
        <w:t>Evaluation Engine</w:t>
      </w:r>
    </w:p>
    <w:p>
      <w:pPr>
        <w:pStyle w:val="Heading2"/>
      </w:pPr>
      <w:r>
        <w:t>6. Tool Calling</w:t>
      </w:r>
    </w:p>
    <w:p>
      <w:r>
        <w:t>Agents invoke business tools instead of accessing databases directly. Examples include Lead Lookup, Property Search, Appointment Booking, Notification Sending, and Workflow Execution.</w:t>
      </w:r>
    </w:p>
    <w:p>
      <w:pPr>
        <w:pStyle w:val="Heading2"/>
      </w:pPr>
      <w:r>
        <w:t>7. Integration</w:t>
      </w:r>
    </w:p>
    <w:p>
      <w:r>
        <w:t>AI Gateway</w:t>
        <w:br/>
        <w:t>LangChain4j AI Services</w:t>
        <w:br/>
        <w:t>Prompt Platform</w:t>
        <w:br/>
        <w:t>Embedding Platform</w:t>
        <w:br/>
        <w:t>Knowledge Platform</w:t>
        <w:br/>
        <w:t>Memory Platform</w:t>
        <w:br/>
        <w:t>Search Platform</w:t>
        <w:br/>
        <w:t>Business Services</w:t>
      </w:r>
    </w:p>
    <w:p>
      <w:pPr>
        <w:pStyle w:val="Heading2"/>
      </w:pPr>
      <w:r>
        <w:t>8. Governance</w:t>
      </w:r>
    </w:p>
    <w:p>
      <w:r>
        <w:t>Agent versioning</w:t>
        <w:br/>
        <w:t>Prompt version tracking</w:t>
        <w:br/>
        <w:t>Token accounting</w:t>
        <w:br/>
        <w:t>Audit logging</w:t>
        <w:br/>
        <w:t>Human approval for sensitive operations</w:t>
        <w:br/>
        <w:t>Tenant isolation</w:t>
      </w:r>
    </w:p>
    <w:p>
      <w:pPr>
        <w:pStyle w:val="Heading2"/>
      </w:pPr>
      <w:r>
        <w:t>9. Monitoring</w:t>
      </w:r>
    </w:p>
    <w:p>
      <w:r>
        <w:t>Agent latency</w:t>
        <w:br/>
        <w:t>Execution success</w:t>
        <w:br/>
        <w:t>Tool failures</w:t>
        <w:br/>
        <w:t>Token usage</w:t>
        <w:br/>
        <w:t>AI cost</w:t>
        <w:br/>
        <w:t>Response quality</w:t>
        <w:br/>
        <w:t>Fallback rate</w:t>
      </w:r>
    </w:p>
    <w:p>
      <w:pPr>
        <w:pStyle w:val="Heading2"/>
      </w:pPr>
      <w:r>
        <w:t>10. Future Enhancements</w:t>
      </w:r>
    </w:p>
    <w:p>
      <w:r>
        <w:t>Multi-agent collaboration</w:t>
        <w:br/>
        <w:t>Supervisor agents</w:t>
        <w:br/>
        <w:t>Planning agents</w:t>
        <w:br/>
        <w:t>Industry-specific agents</w:t>
        <w:br/>
        <w:t>Autonomous task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