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AI-012 - AI Cost Management Architecture</w:t>
      </w:r>
    </w:p>
    <w:p>
      <w:r>
        <w:t>Version: 1.0 (Draft)</w:t>
        <w:br/>
        <w:t>Status: Draft</w:t>
      </w:r>
    </w:p>
    <w:p>
      <w:pPr>
        <w:pStyle w:val="Heading2"/>
      </w:pPr>
      <w:r>
        <w:t>1. Purpose</w:t>
      </w:r>
    </w:p>
    <w:p>
      <w:r>
        <w:t>The AI Cost Management Platform monitors, allocates, forecasts, and controls AI expenditure across tenants, services, providers, and models. It enables sustainable AI adoption while providing financial visibility and governance.</w:t>
      </w:r>
    </w:p>
    <w:p>
      <w:pPr>
        <w:pStyle w:val="Heading2"/>
      </w:pPr>
      <w:r>
        <w:t>2. Objectives</w:t>
      </w:r>
    </w:p>
    <w:p>
      <w:r>
        <w:t>• Track AI spending</w:t>
        <w:br/>
        <w:t>• Allocate cost by tenant</w:t>
        <w:br/>
        <w:t>• Measure token usage</w:t>
        <w:br/>
        <w:t>• Enforce budgets</w:t>
        <w:br/>
        <w:t>• Forecast future costs</w:t>
        <w:br/>
        <w:t>• Optimize model selection</w:t>
      </w:r>
    </w:p>
    <w:p>
      <w:pPr>
        <w:pStyle w:val="Heading2"/>
      </w:pPr>
      <w:r>
        <w:t>3. Cost Sources</w:t>
      </w:r>
    </w:p>
    <w:p>
      <w:r>
        <w:t>Chat Models</w:t>
        <w:br/>
        <w:t>Embedding Models</w:t>
        <w:br/>
        <w:t>RAG Retrieval</w:t>
        <w:br/>
        <w:t>Agent Execution</w:t>
        <w:br/>
        <w:t>Image Generation</w:t>
        <w:br/>
        <w:t>Speech Processing</w:t>
        <w:br/>
        <w:t>Knowledge Indexing</w:t>
      </w:r>
    </w:p>
    <w:p>
      <w:pPr>
        <w:pStyle w:val="Heading2"/>
      </w:pPr>
      <w:r>
        <w:t>4. Cost Lifecycle</w:t>
      </w:r>
    </w:p>
    <w:p>
      <w:r>
        <w:t>Request</w:t>
        <w:br/>
        <w:t>↓</w:t>
        <w:br/>
        <w:t>Token Measurement</w:t>
        <w:br/>
        <w:t>↓</w:t>
        <w:br/>
        <w:t>Cost Calculation</w:t>
        <w:br/>
        <w:t>↓</w:t>
        <w:br/>
        <w:t>Budget Validation</w:t>
        <w:br/>
        <w:t>↓</w:t>
        <w:br/>
        <w:t>Storage</w:t>
        <w:br/>
        <w:t>↓</w:t>
        <w:br/>
        <w:t>Reporting</w:t>
        <w:br/>
        <w:t>↓</w:t>
        <w:br/>
        <w:t>Alerting</w:t>
      </w:r>
    </w:p>
    <w:p>
      <w:pPr>
        <w:pStyle w:val="Heading2"/>
      </w:pPr>
      <w:r>
        <w:t>5. Platform Components</w:t>
      </w:r>
    </w:p>
    <w:p>
      <w:r>
        <w:t>Usage Collector</w:t>
        <w:br/>
        <w:t>Cost Calculator</w:t>
        <w:br/>
        <w:t>Budget Manager</w:t>
        <w:br/>
        <w:t>Forecast Engine</w:t>
        <w:br/>
        <w:t>Alert Manager</w:t>
        <w:br/>
        <w:t>Reporting Dashboard</w:t>
        <w:br/>
        <w:t>Optimization Engine</w:t>
      </w:r>
    </w:p>
    <w:p>
      <w:pPr>
        <w:pStyle w:val="Heading2"/>
      </w:pPr>
      <w:r>
        <w:t>6. Database Impact</w:t>
      </w:r>
    </w:p>
    <w:p>
      <w:r>
        <w:t>ai_usage</w:t>
        <w:br/>
        <w:t>ai_cost</w:t>
        <w:br/>
        <w:t>tenant_ai_budget</w:t>
        <w:br/>
        <w:t>model_pricing</w:t>
        <w:br/>
        <w:t>cost_alerts</w:t>
        <w:br/>
        <w:t>cost_forecasts</w:t>
        <w:br/>
        <w:t>daily_usage_summary</w:t>
        <w:br/>
        <w:t>monthly_usage_summary</w:t>
      </w:r>
    </w:p>
    <w:p>
      <w:pPr>
        <w:pStyle w:val="Heading2"/>
      </w:pPr>
      <w:r>
        <w:t>7. Integration</w:t>
      </w:r>
    </w:p>
    <w:p>
      <w:r>
        <w:t>AI Gateway</w:t>
        <w:br/>
        <w:t>Model Registry</w:t>
        <w:br/>
        <w:t>LangChain4j</w:t>
        <w:br/>
        <w:t>Billing Service</w:t>
        <w:br/>
        <w:t>Analytics Service</w:t>
        <w:br/>
        <w:t>Observability Platform</w:t>
      </w:r>
    </w:p>
    <w:p>
      <w:pPr>
        <w:pStyle w:val="Heading2"/>
      </w:pPr>
      <w:r>
        <w:t>8. Governance</w:t>
      </w:r>
    </w:p>
    <w:p>
      <w:r>
        <w:t>Per-tenant budgets</w:t>
        <w:br/>
        <w:t>Daily/monthly limits</w:t>
        <w:br/>
        <w:t>Quota enforcement</w:t>
        <w:br/>
        <w:t>Audit logging</w:t>
        <w:br/>
        <w:t>Approval workflow for budget increases</w:t>
      </w:r>
    </w:p>
    <w:p>
      <w:pPr>
        <w:pStyle w:val="Heading2"/>
      </w:pPr>
      <w:r>
        <w:t>9. Monitoring</w:t>
      </w:r>
    </w:p>
    <w:p>
      <w:r>
        <w:t>Token usage</w:t>
        <w:br/>
        <w:t>Cost per request</w:t>
        <w:br/>
        <w:t>Cost per tenant</w:t>
        <w:br/>
        <w:t>Provider spend</w:t>
        <w:br/>
        <w:t>Budget utilization</w:t>
        <w:br/>
        <w:t>Forecast accuracy</w:t>
        <w:br/>
        <w:t>Cost anomalies</w:t>
      </w:r>
    </w:p>
    <w:p>
      <w:pPr>
        <w:pStyle w:val="Heading2"/>
      </w:pPr>
      <w:r>
        <w:t>10. Future Enhancements</w:t>
      </w:r>
    </w:p>
    <w:p>
      <w:r>
        <w:t>Automatic model optimization</w:t>
        <w:br/>
        <w:t>Cost-aware routing</w:t>
        <w:br/>
        <w:t>Chargeback reports</w:t>
        <w:br/>
        <w:t>Department-level budgets</w:t>
        <w:br/>
        <w:t>Predictive budgeting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