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MS-003 CRM Enterprise Specification</w:t>
      </w:r>
    </w:p>
    <w:p>
      <w:pPr>
        <w:pStyle w:val="Heading2"/>
      </w:pPr>
      <w:r>
        <w:t>Volume 3 - REST API &amp; OpenAPI Specification</w:t>
      </w:r>
    </w:p>
    <w:p>
      <w:r>
        <w:t>Version: 2.0 Enterprise Draft</w:t>
        <w:br/>
        <w:t>Status: Working Draft</w:t>
      </w:r>
    </w:p>
    <w:p>
      <w:pPr>
        <w:pStyle w:val="Heading2"/>
      </w:pPr>
      <w:r>
        <w:t>1. API Design Principles</w:t>
      </w:r>
    </w:p>
    <w:p>
      <w:r>
        <w:t>• RESTful resource design</w:t>
        <w:br/>
        <w:t>• Versioned APIs (/api/v1)</w:t>
        <w:br/>
        <w:t>• JSON request/response</w:t>
        <w:br/>
        <w:t>• UUID identifiers</w:t>
        <w:br/>
        <w:t>• JWT authentication</w:t>
        <w:br/>
        <w:t>• Tenant isolation</w:t>
        <w:br/>
        <w:t>• Idempotency where applicable</w:t>
        <w:br/>
        <w:t>• Standard error model</w:t>
      </w:r>
    </w:p>
    <w:p>
      <w:pPr>
        <w:pStyle w:val="Heading2"/>
      </w:pPr>
      <w:r>
        <w:t>2. Endpoint Catalog</w:t>
      </w:r>
    </w:p>
    <w:p>
      <w:r>
        <w:t>The CRM exposes the following primary endpoints: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/api/v1/leads</w:t>
            </w:r>
          </w:p>
        </w:tc>
        <w:tc>
          <w:tcPr>
            <w:tcW w:type="dxa" w:w="2880"/>
          </w:tcPr>
          <w:p>
            <w:r>
              <w:t>Create a new lead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/api/v1/leads/{id}</w:t>
            </w:r>
          </w:p>
        </w:tc>
        <w:tc>
          <w:tcPr>
            <w:tcW w:type="dxa" w:w="2880"/>
          </w:tcPr>
          <w:p>
            <w:r>
              <w:t>Get lead by ID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/api/v1/leads</w:t>
            </w:r>
          </w:p>
        </w:tc>
        <w:tc>
          <w:tcPr>
            <w:tcW w:type="dxa" w:w="2880"/>
          </w:tcPr>
          <w:p>
            <w:r>
              <w:t>Search and list leads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/api/v1/leads/{id}</w:t>
            </w:r>
          </w:p>
        </w:tc>
        <w:tc>
          <w:tcPr>
            <w:tcW w:type="dxa" w:w="2880"/>
          </w:tcPr>
          <w:p>
            <w:r>
              <w:t>Update lead</w:t>
            </w:r>
          </w:p>
        </w:tc>
      </w:tr>
      <w:tr>
        <w:tc>
          <w:tcPr>
            <w:tcW w:type="dxa" w:w="2880"/>
          </w:tcPr>
          <w:p>
            <w:r>
              <w:t>PATCH</w:t>
            </w:r>
          </w:p>
        </w:tc>
        <w:tc>
          <w:tcPr>
            <w:tcW w:type="dxa" w:w="2880"/>
          </w:tcPr>
          <w:p>
            <w:r>
              <w:t>/api/v1/leads/{id}/qualify</w:t>
            </w:r>
          </w:p>
        </w:tc>
        <w:tc>
          <w:tcPr>
            <w:tcW w:type="dxa" w:w="2880"/>
          </w:tcPr>
          <w:p>
            <w:r>
              <w:t>Qualify lead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/api/v1/leads/{id}/assign</w:t>
            </w:r>
          </w:p>
        </w:tc>
        <w:tc>
          <w:tcPr>
            <w:tcW w:type="dxa" w:w="2880"/>
          </w:tcPr>
          <w:p>
            <w:r>
              <w:t>Assign lead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/api/v1/customers</w:t>
            </w:r>
          </w:p>
        </w:tc>
        <w:tc>
          <w:tcPr>
            <w:tcW w:type="dxa" w:w="2880"/>
          </w:tcPr>
          <w:p>
            <w:r>
              <w:t>Create customer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/api/v1/customers/{id}</w:t>
            </w:r>
          </w:p>
        </w:tc>
        <w:tc>
          <w:tcPr>
            <w:tcW w:type="dxa" w:w="2880"/>
          </w:tcPr>
          <w:p>
            <w:r>
              <w:t>Get customer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/api/v1/opportunities</w:t>
            </w:r>
          </w:p>
        </w:tc>
        <w:tc>
          <w:tcPr>
            <w:tcW w:type="dxa" w:w="2880"/>
          </w:tcPr>
          <w:p>
            <w:r>
              <w:t>Create opportunity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/api/v1/activities</w:t>
            </w:r>
          </w:p>
        </w:tc>
        <w:tc>
          <w:tcPr>
            <w:tcW w:type="dxa" w:w="2880"/>
          </w:tcPr>
          <w:p>
            <w:r>
              <w:t>Log activity</w:t>
            </w:r>
          </w:p>
        </w:tc>
      </w:tr>
    </w:tbl>
    <w:p>
      <w:pPr>
        <w:pStyle w:val="Heading2"/>
      </w:pPr>
      <w:r>
        <w:t>3. Standard Request DTO</w:t>
      </w:r>
    </w:p>
    <w:p>
      <w:r>
        <w:t>{</w:t>
        <w:br/>
        <w:t xml:space="preserve">  "firstName": "...",</w:t>
        <w:br/>
        <w:t xml:space="preserve">  "lastName": "...",</w:t>
        <w:br/>
        <w:t xml:space="preserve">  "phone": "...",</w:t>
        <w:br/>
        <w:t xml:space="preserve">  "email": "...",</w:t>
        <w:br/>
        <w:t xml:space="preserve">  "source": "...",</w:t>
        <w:br/>
        <w:t xml:space="preserve">  "budget": 2500000</w:t>
        <w:br/>
        <w:t>}</w:t>
      </w:r>
    </w:p>
    <w:p>
      <w:pPr>
        <w:pStyle w:val="Heading2"/>
      </w:pPr>
      <w:r>
        <w:t>4. Validation Rules</w:t>
      </w:r>
    </w:p>
    <w:p>
      <w:r>
        <w:t>• firstName: required, max 100</w:t>
        <w:br/>
        <w:t>• phone: required, E.164 format</w:t>
        <w:br/>
        <w:t>• email: valid email</w:t>
        <w:br/>
        <w:t>• budget: positive</w:t>
        <w:br/>
        <w:t>• tenantId resolved from JWT, never supplied by client</w:t>
      </w:r>
    </w:p>
    <w:p>
      <w:pPr>
        <w:pStyle w:val="Heading2"/>
      </w:pPr>
      <w:r>
        <w:t>5. Standard Response</w:t>
      </w:r>
    </w:p>
    <w:p>
      <w:r>
        <w:t>HTTP 201 Created</w:t>
        <w:br/>
        <w:br/>
        <w:t>{</w:t>
        <w:br/>
        <w:t xml:space="preserve">  "id": "uuid",</w:t>
        <w:br/>
        <w:t xml:space="preserve">  "status": "CREATED",</w:t>
        <w:br/>
        <w:t xml:space="preserve">  "createdAt": "...",</w:t>
        <w:br/>
        <w:t xml:space="preserve">  "links": []</w:t>
        <w:br/>
        <w:t>}</w:t>
      </w:r>
    </w:p>
    <w:p>
      <w:pPr>
        <w:pStyle w:val="Heading2"/>
      </w:pPr>
      <w:r>
        <w:t>6. Error Model</w:t>
      </w:r>
    </w:p>
    <w:p>
      <w:r>
        <w:t>400 Validation Failed</w:t>
        <w:br/>
        <w:t>401 Unauthorized</w:t>
        <w:br/>
        <w:t>403 Forbidden</w:t>
        <w:br/>
        <w:t>404 Not Found</w:t>
        <w:br/>
        <w:t>409 Duplicate Lead</w:t>
        <w:br/>
        <w:t>422 Business Rule Violation</w:t>
        <w:br/>
        <w:t>500 Internal Error</w:t>
      </w:r>
    </w:p>
    <w:p>
      <w:pPr>
        <w:pStyle w:val="Heading2"/>
      </w:pPr>
      <w:r>
        <w:t>7. Pagination &amp; Filtering</w:t>
      </w:r>
    </w:p>
    <w:p>
      <w:r>
        <w:t>Supports:</w:t>
        <w:br/>
        <w:t>page,size,sort</w:t>
        <w:br/>
        <w:t>status</w:t>
        <w:br/>
        <w:t>ownerId</w:t>
        <w:br/>
        <w:t>source</w:t>
        <w:br/>
        <w:t>createdFrom</w:t>
        <w:br/>
        <w:t>createdTo</w:t>
        <w:br/>
        <w:t>searchText</w:t>
      </w:r>
    </w:p>
    <w:p>
      <w:pPr>
        <w:pStyle w:val="Heading2"/>
      </w:pPr>
      <w:r>
        <w:t>8. Security</w:t>
      </w:r>
    </w:p>
    <w:p>
      <w:r>
        <w:t>All endpoints require JWT authentication. Authorization is enforced using RBAC. Tenant context is resolved from the authenticated token.</w:t>
      </w:r>
    </w:p>
    <w:p>
      <w:pPr>
        <w:pStyle w:val="Heading2"/>
      </w:pPr>
      <w:r>
        <w:t>9. Mapping</w:t>
      </w:r>
    </w:p>
    <w:p>
      <w:r>
        <w:t>Each endpoint maps to a service, repository, and DDS aggregate. Controllers never access repositories directly.</w:t>
      </w:r>
    </w:p>
    <w:p>
      <w:pPr>
        <w:pStyle w:val="Heading2"/>
      </w:pPr>
      <w:r>
        <w:t>10. Next Volume</w:t>
      </w:r>
    </w:p>
    <w:p>
      <w:r>
        <w:t>Volume 4 covers Spring Boot package structure, controllers, services, repositories, transactions, validation, and configuration.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