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6177B">
      <w:pPr>
        <w:widowControl w:val="0"/>
        <w:spacing w:after="0" w:line="240" w:lineRule="auto"/>
        <w:ind w:left="240" w:right="240"/>
        <w:jc w:val="center"/>
        <w:rPr>
          <w:rFonts w:ascii="Times New Roman" w:hAnsi="Times New Roman" w:eastAsia="宋体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kern w:val="2"/>
          <w:sz w:val="24"/>
          <w:szCs w:val="24"/>
          <w:lang w:val="en-US" w:eastAsia="zh-CN" w:bidi="ar"/>
        </w:rPr>
        <w:drawing>
          <wp:inline distT="0" distB="0" distL="0" distR="0">
            <wp:extent cx="4057650" cy="10668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A8D8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65D342B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0A73D52">
      <w:pPr>
        <w:widowControl w:val="0"/>
        <w:spacing w:after="0" w:line="240" w:lineRule="auto"/>
        <w:ind w:left="240" w:right="240"/>
        <w:jc w:val="center"/>
        <w:rPr>
          <w:rFonts w:ascii="黑体" w:hAnsi="华文楷体" w:eastAsia="黑体" w:cs="Times New Roman"/>
          <w:sz w:val="90"/>
          <w:szCs w:val="90"/>
          <w:lang w:val="en-US" w:eastAsia="zh-CN" w:bidi="ar-SA"/>
        </w:rPr>
      </w:pPr>
    </w:p>
    <w:p w14:paraId="3AE85B9D">
      <w:pPr>
        <w:widowControl w:val="0"/>
        <w:spacing w:after="0" w:line="240" w:lineRule="auto"/>
        <w:ind w:left="240" w:right="240"/>
        <w:jc w:val="center"/>
        <w:outlineLvl w:val="9"/>
        <w:rPr>
          <w:rFonts w:hint="eastAsia" w:ascii="黑体" w:hAnsi="华文楷体" w:eastAsia="黑体" w:cs="Times New Roman"/>
          <w:sz w:val="90"/>
          <w:szCs w:val="90"/>
          <w:lang w:val="en-US" w:eastAsia="zh-CN" w:bidi="ar-SA"/>
        </w:rPr>
      </w:pPr>
      <w:r>
        <w:rPr>
          <w:rFonts w:ascii="黑体" w:hAnsi="华文楷体" w:eastAsia="黑体" w:cs="Times New Roman"/>
          <w:b/>
          <w:sz w:val="90"/>
          <w:szCs w:val="90"/>
          <w:lang w:val="en-US" w:eastAsia="zh-CN" w:bidi="ar-SA"/>
        </w:rPr>
        <w:t>递归下降分析程序设计实验报告</w:t>
      </w:r>
    </w:p>
    <w:p w14:paraId="7F0F744B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EED4E6C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40E62B60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91AC6CF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349D13B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1ECC30F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1"/>
        <w:gridCol w:w="4151"/>
      </w:tblGrid>
      <w:tr w14:paraId="57128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230415C1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outlineLvl w:val="9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课    程：</w:t>
            </w:r>
          </w:p>
        </w:tc>
        <w:tc>
          <w:tcPr>
            <w:tcW w:w="415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EC357F7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  <w:t>编译原理</w:t>
            </w:r>
          </w:p>
        </w:tc>
      </w:tr>
      <w:tr w14:paraId="13AC1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7D4BCC77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学生姓名：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FEFF58D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"/>
              </w:rPr>
              <w:t>宣丽娜</w:t>
            </w:r>
          </w:p>
        </w:tc>
      </w:tr>
      <w:tr w14:paraId="3DE2F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4C6F8FC1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指导教师：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EAB9B3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  <w:t>倪鹏</w:t>
            </w:r>
          </w:p>
        </w:tc>
      </w:tr>
      <w:tr w14:paraId="5927E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47780B5C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学    院：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3589A64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"/>
              </w:rPr>
              <w:t>计算机学院</w:t>
            </w:r>
          </w:p>
        </w:tc>
      </w:tr>
      <w:tr w14:paraId="5EE16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6A52FBF5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专业班级：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98D99F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ascii="华文楷体" w:hAnsi="华文楷体" w:eastAsia="华文楷体" w:cs="Times New Roman"/>
                <w:kern w:val="2"/>
                <w:sz w:val="36"/>
                <w:szCs w:val="36"/>
                <w:lang w:val="en-US" w:eastAsia="zh-CN" w:bidi="ar"/>
              </w:rPr>
              <w:t>计科T2401班</w:t>
            </w:r>
          </w:p>
        </w:tc>
      </w:tr>
    </w:tbl>
    <w:p w14:paraId="7C0AC52F">
      <w:pPr>
        <w:widowControl w:val="0"/>
        <w:spacing w:after="0" w:line="240" w:lineRule="auto"/>
        <w:ind w:right="24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A85E098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2D062673">
      <w:pPr>
        <w:widowControl w:val="0"/>
        <w:spacing w:after="0" w:line="240" w:lineRule="auto"/>
        <w:ind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FFDCD96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26C4DC18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93C4E12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498C0213">
      <w:pPr>
        <w:widowControl w:val="0"/>
        <w:spacing w:after="0" w:line="240" w:lineRule="auto"/>
        <w:ind w:left="240" w:right="24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1B385E35">
      <w:pPr>
        <w:widowControl w:val="0"/>
        <w:spacing w:after="0" w:line="240" w:lineRule="auto"/>
        <w:ind w:left="240" w:right="240"/>
        <w:jc w:val="center"/>
        <w:outlineLvl w:val="9"/>
        <w:rPr>
          <w:rFonts w:ascii="黑体" w:hAnsi="Times New Roman" w:eastAsia="黑体" w:cs="Times New Roman"/>
          <w:kern w:val="2"/>
          <w:sz w:val="36"/>
          <w:szCs w:val="36"/>
          <w:lang w:val="en-US" w:eastAsia="zh-CN" w:bidi="ar"/>
        </w:rPr>
      </w:pPr>
      <w:r>
        <w:rPr>
          <w:rFonts w:ascii="黑体" w:hAnsi="Times New Roman" w:eastAsia="黑体" w:cs="Times New Roman"/>
          <w:kern w:val="2"/>
          <w:sz w:val="36"/>
          <w:szCs w:val="36"/>
          <w:lang w:val="en-US" w:eastAsia="zh-CN" w:bidi="ar"/>
        </w:rPr>
        <w:t>2026年6月</w:t>
      </w:r>
    </w:p>
    <w:p w14:paraId="540E30A0">
      <w:r>
        <w:br w:type="page"/>
      </w:r>
    </w:p>
    <w:p w14:paraId="35FA5DE9">
      <w:pPr>
        <w:pStyle w:val="167"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3C11C041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_Toc20825 </w:instrText>
      </w:r>
      <w:r>
        <w:fldChar w:fldCharType="separate"/>
      </w:r>
      <w:r>
        <w:rPr>
          <w:rFonts w:hint="eastAsia"/>
          <w:lang w:eastAsia="zh-CN"/>
        </w:rPr>
        <w:t>一、</w:t>
      </w:r>
      <w:r>
        <w:t>实验目的</w:t>
      </w:r>
      <w:r>
        <w:tab/>
      </w:r>
      <w:r>
        <w:fldChar w:fldCharType="begin"/>
      </w:r>
      <w:r>
        <w:instrText xml:space="preserve"> PAGEREF _Toc20825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27AE423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_Toc14331 </w:instrText>
      </w:r>
      <w:r>
        <w:fldChar w:fldCharType="separate"/>
      </w:r>
      <w:r>
        <w:rPr>
          <w:rFonts w:hint="eastAsia"/>
          <w:lang w:eastAsia="zh-CN"/>
        </w:rPr>
        <w:t>二、</w:t>
      </w:r>
      <w:r>
        <w:t>实验准备</w:t>
      </w:r>
      <w:r>
        <w:tab/>
      </w:r>
      <w:r>
        <w:fldChar w:fldCharType="begin"/>
      </w:r>
      <w:r>
        <w:instrText xml:space="preserve"> PAGEREF _Toc14331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E3EF085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_Toc27476 </w:instrText>
      </w:r>
      <w:r>
        <w:fldChar w:fldCharType="separate"/>
      </w:r>
      <w:r>
        <w:rPr>
          <w:rFonts w:hint="eastAsia"/>
          <w:lang w:eastAsia="zh-CN"/>
        </w:rPr>
        <w:t>三、</w:t>
      </w:r>
      <w:r>
        <w:t>实验时间</w:t>
      </w:r>
      <w:r>
        <w:tab/>
      </w:r>
      <w:r>
        <w:fldChar w:fldCharType="begin"/>
      </w:r>
      <w:r>
        <w:instrText xml:space="preserve"> PAGEREF _Toc27476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CFDD6E1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_Toc25727 </w:instrText>
      </w:r>
      <w:r>
        <w:fldChar w:fldCharType="separate"/>
      </w:r>
      <w:r>
        <w:rPr>
          <w:rFonts w:hint="eastAsia"/>
          <w:lang w:eastAsia="zh-CN"/>
        </w:rPr>
        <w:t>四、</w:t>
      </w:r>
      <w:r>
        <w:t>实验内容</w:t>
      </w:r>
      <w:r>
        <w:tab/>
      </w:r>
      <w:r>
        <w:fldChar w:fldCharType="begin"/>
      </w:r>
      <w:r>
        <w:instrText xml:space="preserve"> PAGEREF _Toc25727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FB4D88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_Toc9351 </w:instrText>
      </w:r>
      <w:r>
        <w:fldChar w:fldCharType="separate"/>
      </w:r>
      <w:r>
        <w:rPr>
          <w:rFonts w:hint="eastAsia"/>
          <w:lang w:eastAsia="zh-CN"/>
        </w:rPr>
        <w:t>五、</w:t>
      </w:r>
      <w:r>
        <w:t>基本原理</w:t>
      </w:r>
      <w:r>
        <w:tab/>
      </w:r>
      <w:r>
        <w:fldChar w:fldCharType="begin"/>
      </w:r>
      <w:r>
        <w:instrText xml:space="preserve"> PAGEREF _Toc9351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5C15EE6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_Toc29252 </w:instrText>
      </w:r>
      <w:r>
        <w:fldChar w:fldCharType="separate"/>
      </w:r>
      <w:r>
        <w:rPr>
          <w:rFonts w:hint="eastAsia"/>
          <w:lang w:eastAsia="zh-CN"/>
        </w:rPr>
        <w:t>六、</w:t>
      </w:r>
      <w:r>
        <w:t>实现过程</w:t>
      </w:r>
      <w:r>
        <w:tab/>
      </w:r>
      <w:r>
        <w:fldChar w:fldCharType="begin"/>
      </w:r>
      <w:r>
        <w:instrText xml:space="preserve"> PAGEREF _Toc29252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F7F39D6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_Toc28225 </w:instrText>
      </w:r>
      <w:r>
        <w:fldChar w:fldCharType="separate"/>
      </w:r>
      <w:r>
        <w:rPr>
          <w:rFonts w:hint="eastAsia"/>
          <w:lang w:eastAsia="zh-CN"/>
        </w:rPr>
        <w:t xml:space="preserve">1. </w:t>
      </w:r>
      <w:r>
        <w:t>流程图</w:t>
      </w:r>
      <w:r>
        <w:tab/>
      </w:r>
      <w:r>
        <w:fldChar w:fldCharType="begin"/>
      </w:r>
      <w:r>
        <w:instrText xml:space="preserve"> PAGEREF _Toc28225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A494EDD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_Toc24220 </w:instrText>
      </w:r>
      <w:r>
        <w:fldChar w:fldCharType="separate"/>
      </w:r>
      <w:r>
        <w:rPr>
          <w:rFonts w:hint="eastAsia"/>
          <w:lang w:eastAsia="zh-CN"/>
        </w:rPr>
        <w:t xml:space="preserve">2. </w:t>
      </w:r>
      <w:r>
        <w:t>核心代码</w:t>
      </w:r>
      <w:r>
        <w:tab/>
      </w:r>
      <w:r>
        <w:fldChar w:fldCharType="begin"/>
      </w:r>
      <w:r>
        <w:instrText xml:space="preserve"> PAGEREF _Toc24220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22C849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_Toc25794 </w:instrText>
      </w:r>
      <w:r>
        <w:fldChar w:fldCharType="separate"/>
      </w:r>
      <w:r>
        <w:rPr>
          <w:rFonts w:hint="eastAsia"/>
          <w:lang w:eastAsia="zh-CN"/>
        </w:rPr>
        <w:t xml:space="preserve">3. </w:t>
      </w:r>
      <w:r>
        <w:t>运行结果</w:t>
      </w:r>
      <w:r>
        <w:tab/>
      </w:r>
      <w:r>
        <w:fldChar w:fldCharType="begin"/>
      </w:r>
      <w:r>
        <w:instrText xml:space="preserve"> PAGEREF _Toc25794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B5C9139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_Toc30 </w:instrText>
      </w:r>
      <w:r>
        <w:fldChar w:fldCharType="separate"/>
      </w:r>
      <w:r>
        <w:rPr>
          <w:rFonts w:hint="eastAsia"/>
          <w:lang w:eastAsia="zh-CN"/>
        </w:rPr>
        <w:t xml:space="preserve">4. </w:t>
      </w:r>
      <w:r>
        <w:t>运行截图</w:t>
      </w:r>
      <w:r>
        <w:tab/>
      </w:r>
      <w:r>
        <w:fldChar w:fldCharType="begin"/>
      </w:r>
      <w:r>
        <w:instrText xml:space="preserve"> PAGEREF _Toc30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147BE1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_Toc19025 </w:instrText>
      </w:r>
      <w:r>
        <w:fldChar w:fldCharType="separate"/>
      </w:r>
      <w:r>
        <w:rPr>
          <w:rFonts w:hint="eastAsia"/>
          <w:lang w:eastAsia="zh-CN"/>
        </w:rPr>
        <w:t>七、</w:t>
      </w:r>
      <w:r>
        <w:t>实验总结</w:t>
      </w:r>
      <w:r>
        <w:tab/>
      </w:r>
      <w:r>
        <w:fldChar w:fldCharType="begin"/>
      </w:r>
      <w:r>
        <w:instrText xml:space="preserve"> PAGEREF _Toc19025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2DE0E3D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_Toc26067 </w:instrText>
      </w:r>
      <w:r>
        <w:fldChar w:fldCharType="separate"/>
      </w:r>
      <w:r>
        <w:rPr>
          <w:rFonts w:hint="eastAsia"/>
          <w:lang w:eastAsia="zh-CN"/>
        </w:rPr>
        <w:t xml:space="preserve">1. </w:t>
      </w:r>
      <w:r>
        <w:t>实验过程分析</w:t>
      </w:r>
      <w:r>
        <w:tab/>
      </w:r>
      <w:r>
        <w:fldChar w:fldCharType="begin"/>
      </w:r>
      <w:r>
        <w:instrText xml:space="preserve"> PAGEREF _Toc26067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AFC6D50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_Toc30763 </w:instrText>
      </w:r>
      <w:r>
        <w:fldChar w:fldCharType="separate"/>
      </w:r>
      <w:r>
        <w:rPr>
          <w:rFonts w:hint="eastAsia"/>
          <w:lang w:eastAsia="zh-CN"/>
        </w:rPr>
        <w:t xml:space="preserve">2. </w:t>
      </w:r>
      <w:r>
        <w:t>心得体会</w:t>
      </w:r>
      <w:r>
        <w:tab/>
      </w:r>
      <w:r>
        <w:fldChar w:fldCharType="begin"/>
      </w:r>
      <w:r>
        <w:instrText xml:space="preserve"> PAGEREF _Toc30763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9A3FDC">
      <w:r>
        <w:fldChar w:fldCharType="end"/>
      </w:r>
    </w:p>
    <w:p w14:paraId="7857C144"/>
    <w:p w14:paraId="6B1F87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2994884">
      <w:pPr>
        <w:pStyle w:val="3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Toc20825"/>
      <w:bookmarkStart w:id="13" w:name="_GoBack"/>
      <w:bookmarkEnd w:id="13"/>
      <w:r>
        <w:rPr>
          <w:rFonts w:hint="eastAsia"/>
          <w:lang w:eastAsia="zh-CN"/>
        </w:rPr>
        <w:t>一、</w:t>
      </w:r>
      <w:r>
        <w:t>实验目的</w:t>
      </w:r>
      <w:bookmarkEnd w:id="0"/>
    </w:p>
    <w:p w14:paraId="0D7FB89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掌握递归下降语法分析程序的基本设计思想，能够根据给定文法为各非终结符编写相应的递归子程序。</w:t>
      </w:r>
    </w:p>
    <w:p w14:paraId="77D8202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理解表达式文法中选择、匹配、递归调用和空产生式的处理方法，能够对以“#”结束的输入符号串判断其是否合法。</w:t>
      </w:r>
    </w:p>
    <w:p w14:paraId="3956B969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_Toc14331"/>
      <w:r>
        <w:rPr>
          <w:rFonts w:hint="eastAsia"/>
          <w:lang w:eastAsia="zh-CN"/>
        </w:rPr>
        <w:t>二、</w:t>
      </w:r>
      <w:r>
        <w:t>实验准备</w:t>
      </w:r>
      <w:bookmarkEnd w:id="1"/>
    </w:p>
    <w:p w14:paraId="4F13B60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实验语言采用 C 语言，编译环境使用头歌实验平台在线 C 语言环境。</w:t>
      </w:r>
    </w:p>
    <w:p w14:paraId="423A1B6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输入符号限定为 +、-、*、/、(、)、i、#，其中 i 表示标识符或操作数，# 表示输入串结束标记。</w:t>
      </w:r>
    </w:p>
    <w:p w14:paraId="4A3B2759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_Toc27476"/>
      <w:r>
        <w:rPr>
          <w:rFonts w:hint="eastAsia"/>
          <w:lang w:eastAsia="zh-CN"/>
        </w:rPr>
        <w:t>三、</w:t>
      </w:r>
      <w:r>
        <w:t>实验时间</w:t>
      </w:r>
      <w:bookmarkEnd w:id="2"/>
    </w:p>
    <w:p w14:paraId="5A6159B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2026年6月8日</w:t>
      </w:r>
    </w:p>
    <w:p w14:paraId="63BCDB1D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_Toc25727"/>
      <w:r>
        <w:rPr>
          <w:rFonts w:hint="eastAsia"/>
          <w:lang w:eastAsia="zh-CN"/>
        </w:rPr>
        <w:t>四、</w:t>
      </w:r>
      <w:r>
        <w:t>实验内容</w:t>
      </w:r>
      <w:bookmarkEnd w:id="3"/>
    </w:p>
    <w:p w14:paraId="5F2EC27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根据给定算术表达式文法，编写递归下降分析程序，对任意输入的符号串进行语法分析。若输入串符合文法规则，则输出“为合法符号串”；否则输出“为非法的符号串”。</w:t>
      </w:r>
    </w:p>
    <w:p w14:paraId="5468F27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文法如下：</w:t>
      </w:r>
    </w:p>
    <w:p w14:paraId="60D2679E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(1) </w:t>
      </w:r>
      <w:r>
        <w:rPr>
          <w:rFonts w:ascii="Times New Roman" w:hAnsi="Times New Roman" w:eastAsia="宋体" w:cs="Times New Roman"/>
          <w:sz w:val="24"/>
          <w:szCs w:val="24"/>
        </w:rPr>
        <w:t>E -&gt; T G</w:t>
      </w:r>
    </w:p>
    <w:p w14:paraId="57186C8B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sz w:val="24"/>
          <w:szCs w:val="24"/>
        </w:rPr>
        <w:t>G -&gt; + T G | - T G</w:t>
      </w:r>
    </w:p>
    <w:p w14:paraId="11394B7F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(3) </w:t>
      </w:r>
      <w:r>
        <w:rPr>
          <w:rFonts w:ascii="Times New Roman" w:hAnsi="Times New Roman" w:eastAsia="宋体" w:cs="Times New Roman"/>
          <w:sz w:val="24"/>
          <w:szCs w:val="24"/>
        </w:rPr>
        <w:t>G -&gt; ε</w:t>
      </w:r>
    </w:p>
    <w:p w14:paraId="5216319A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(4) </w:t>
      </w:r>
      <w:r>
        <w:rPr>
          <w:rFonts w:ascii="Times New Roman" w:hAnsi="Times New Roman" w:eastAsia="宋体" w:cs="Times New Roman"/>
          <w:sz w:val="24"/>
          <w:szCs w:val="24"/>
        </w:rPr>
        <w:t>T -&gt; F S</w:t>
      </w:r>
    </w:p>
    <w:p w14:paraId="67C090C3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(5) </w:t>
      </w:r>
      <w:r>
        <w:rPr>
          <w:rFonts w:ascii="Times New Roman" w:hAnsi="Times New Roman" w:eastAsia="宋体" w:cs="Times New Roman"/>
          <w:sz w:val="24"/>
          <w:szCs w:val="24"/>
        </w:rPr>
        <w:t>S -&gt; * F S | / F S</w:t>
      </w:r>
    </w:p>
    <w:p w14:paraId="57528072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(6) </w:t>
      </w:r>
      <w:r>
        <w:rPr>
          <w:rFonts w:ascii="Times New Roman" w:hAnsi="Times New Roman" w:eastAsia="宋体" w:cs="Times New Roman"/>
          <w:sz w:val="24"/>
          <w:szCs w:val="24"/>
        </w:rPr>
        <w:t>S -&gt; ε</w:t>
      </w:r>
    </w:p>
    <w:p w14:paraId="506EBD3E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(7) </w:t>
      </w:r>
      <w:r>
        <w:rPr>
          <w:rFonts w:ascii="Times New Roman" w:hAnsi="Times New Roman" w:eastAsia="宋体" w:cs="Times New Roman"/>
          <w:sz w:val="24"/>
          <w:szCs w:val="24"/>
        </w:rPr>
        <w:t>F -&gt; ( E )</w:t>
      </w:r>
    </w:p>
    <w:p w14:paraId="1FE86F9C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(8) </w:t>
      </w:r>
      <w:r>
        <w:rPr>
          <w:rFonts w:ascii="Times New Roman" w:hAnsi="Times New Roman" w:eastAsia="宋体" w:cs="Times New Roman"/>
          <w:sz w:val="24"/>
          <w:szCs w:val="24"/>
        </w:rPr>
        <w:t>F -&gt; i</w:t>
      </w:r>
    </w:p>
    <w:p w14:paraId="330E759C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_Toc9351"/>
      <w:r>
        <w:rPr>
          <w:rFonts w:hint="eastAsia"/>
          <w:lang w:eastAsia="zh-CN"/>
        </w:rPr>
        <w:t>五、</w:t>
      </w:r>
      <w:r>
        <w:t>基本原理</w:t>
      </w:r>
      <w:bookmarkEnd w:id="4"/>
    </w:p>
    <w:p w14:paraId="4CC2B58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递归下降分析法是一种自顶向下的语法分析方法。其核心思想是：对文法中的每一个非终结符编写一个对应的函数，函数内部按照该非终结符的产生式进行匹配和递归调用。</w:t>
      </w:r>
    </w:p>
    <w:p w14:paraId="64BA6C9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本实验中，E、G、T、S、F 分别由函数 E()、X()、T()、Y()、F() 实现。由于 C 语言函数名不能与部分习惯命名冲突，本程序使用 X() 表示文法符号 G，使用 Y() 表示文法符号 S。</w:t>
      </w:r>
    </w:p>
    <w:p w14:paraId="5EE5667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分析过程从开始符号 E 开始。若函数调用结束后没有出现错误，并且当前读入字符正好为结束符 #，说明整个输入串均被正确匹配；否则说明输入串中存在语法错误。</w:t>
      </w:r>
    </w:p>
    <w:p w14:paraId="21992CF1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5" w:name="_Toc29252"/>
      <w:r>
        <w:rPr>
          <w:rFonts w:hint="eastAsia"/>
          <w:lang w:eastAsia="zh-CN"/>
        </w:rPr>
        <w:t>六、</w:t>
      </w:r>
      <w:r>
        <w:t>实现过程</w:t>
      </w:r>
      <w:bookmarkEnd w:id="5"/>
    </w:p>
    <w:p w14:paraId="0C5DCC22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6" w:name="_Toc28225"/>
      <w:r>
        <w:rPr>
          <w:rFonts w:hint="eastAsia"/>
          <w:lang w:eastAsia="zh-CN"/>
        </w:rPr>
        <w:t xml:space="preserve">1. </w:t>
      </w:r>
      <w:r>
        <w:t>流程图</w:t>
      </w:r>
      <w:bookmarkEnd w:id="6"/>
    </w:p>
    <w:tbl>
      <w:tblPr>
        <w:tblStyle w:val="35"/>
        <w:tblW w:w="0" w:type="auto"/>
        <w:tblInd w:w="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3"/>
      </w:tblGrid>
      <w:tr w14:paraId="641D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43" w:hRule="atLeast"/>
        </w:trPr>
        <w:tc>
          <w:tcPr>
            <w:tcW w:w="4313" w:type="dxa"/>
          </w:tcPr>
          <w:p w14:paraId="7310BC8A">
            <w:pPr>
              <w:spacing w:after="0"/>
              <w:ind w:left="141"/>
              <w:rPr>
                <w:rFonts w:ascii="Consolas" w:hAnsi="Consolas" w:eastAsia="等线"/>
                <w:sz w:val="18"/>
                <w:lang w:eastAsia="zh-CN"/>
              </w:rPr>
            </w:pPr>
            <w:r>
              <w:rPr>
                <w:rFonts w:ascii="Consolas" w:hAnsi="Consolas" w:eastAsia="等线"/>
                <w:sz w:val="18"/>
                <w:lang w:eastAsia="zh-CN"/>
              </w:rPr>
              <w:t>开始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>输入以 # 结束的符号串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>调用 E() 开始分析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>E() 调用 T() 和 X()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>T() 调用 F() 和 Y()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>F() 匹配 i 或 (E)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X() 处理 +TG、-TG 或 </w:t>
            </w:r>
            <w:r>
              <w:rPr>
                <w:rFonts w:ascii="Consolas" w:hAnsi="Consolas" w:eastAsia="等线"/>
                <w:sz w:val="18"/>
              </w:rPr>
              <w:t>ε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Y() 处理 *FS、/FS 或 </w:t>
            </w:r>
            <w:r>
              <w:rPr>
                <w:rFonts w:ascii="Consolas" w:hAnsi="Consolas" w:eastAsia="等线"/>
                <w:sz w:val="18"/>
              </w:rPr>
              <w:t>ε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>判断 error == 0 且当前字符为 #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>输出合法或非法结果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 xml:space="preserve">  ↓</w:t>
            </w:r>
            <w:r>
              <w:rPr>
                <w:rFonts w:ascii="Consolas" w:hAnsi="Consolas" w:eastAsia="等线"/>
                <w:sz w:val="18"/>
                <w:lang w:eastAsia="zh-CN"/>
              </w:rPr>
              <w:br w:type="textWrapping"/>
            </w:r>
            <w:r>
              <w:rPr>
                <w:rFonts w:ascii="Consolas" w:hAnsi="Consolas" w:eastAsia="等线"/>
                <w:sz w:val="18"/>
                <w:lang w:eastAsia="zh-CN"/>
              </w:rPr>
              <w:t>结束</w:t>
            </w:r>
          </w:p>
        </w:tc>
      </w:tr>
    </w:tbl>
    <w:p w14:paraId="3BC4BBAF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7" w:name="_Toc24220"/>
      <w:r>
        <w:rPr>
          <w:rFonts w:hint="eastAsia"/>
          <w:lang w:eastAsia="zh-CN"/>
        </w:rPr>
        <w:t xml:space="preserve">2. </w:t>
      </w:r>
      <w:r>
        <w:t>核心代码</w:t>
      </w:r>
      <w:bookmarkEnd w:id="7"/>
    </w:p>
    <w:tbl>
      <w:tblPr>
        <w:tblStyle w:val="36"/>
        <w:tblW w:w="0" w:type="auto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4"/>
      </w:tblGrid>
      <w:tr w14:paraId="194C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63B3AD4">
            <w:pPr>
              <w:spacing w:after="0"/>
              <w:rPr>
                <w:rFonts w:hint="eastAsia"/>
                <w:sz w:val="18"/>
                <w:szCs w:val="28"/>
              </w:rPr>
            </w:pPr>
            <w:r>
              <w:rPr>
                <w:rFonts w:ascii="Consolas" w:hAnsi="Consolas" w:eastAsia="等线"/>
                <w:sz w:val="18"/>
                <w:szCs w:val="28"/>
              </w:rPr>
              <w:t>#include &lt;stdio.h&gt;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#include &lt;string.h&gt;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#include &lt;stdlib.h&gt;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char str[100];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int index_a = 0;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int error = 0;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E();   /* E -&gt; T G */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X();   /* G -&gt; + T G | - T G | epsilon */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T();   /* T -&gt; F S */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Y();   /* S -&gt; * F S | / F S | epsilon */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F();   /* F -&gt; ( E ) | i */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E()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T();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X();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X()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if (str[index_a] == '+' || str[index_a] == '-')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index_a++;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T();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X();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/* 否则按 G -&gt; epsilon 处理 */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T()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F();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Y();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Y()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if (str[index_a] == '*' || str[index_a] == '/')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index_a++;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F();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Y();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/* 否则按 S -&gt; epsilon 处理 */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void F()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if (str[index_a] == 'i')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index_a++;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else if (str[index_a] == '(')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index_a++;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E();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if (str[index_a] == ')')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    index_a++;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else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    error = 1;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else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error = 1;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int main()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printf("输入一以#结束的符号串(包括+-*/()i#)：");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scanf("%s", str);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E();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if (error == 0 &amp;&amp; str[index_a] == '#')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printf("%s为合法符号串\n", str);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else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{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    printf("%s为非法的符号串\n", str);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}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 xml:space="preserve">    return 0;</w:t>
            </w:r>
            <w:r>
              <w:rPr>
                <w:rFonts w:ascii="Consolas" w:hAnsi="Consolas" w:eastAsia="等线"/>
                <w:sz w:val="18"/>
                <w:szCs w:val="28"/>
              </w:rPr>
              <w:br w:type="textWrapping"/>
            </w:r>
            <w:r>
              <w:rPr>
                <w:rFonts w:ascii="Consolas" w:hAnsi="Consolas" w:eastAsia="等线"/>
                <w:sz w:val="18"/>
                <w:szCs w:val="28"/>
              </w:rPr>
              <w:t>}</w:t>
            </w:r>
          </w:p>
        </w:tc>
      </w:tr>
    </w:tbl>
    <w:p w14:paraId="733C69FB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8" w:name="_Toc25794"/>
      <w:r>
        <w:rPr>
          <w:rFonts w:hint="eastAsia"/>
          <w:lang w:eastAsia="zh-CN"/>
        </w:rPr>
        <w:t xml:space="preserve">3. </w:t>
      </w:r>
      <w:r>
        <w:t>运行结果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2AA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6FBAC59B">
            <w:pPr>
              <w:rPr>
                <w:rFonts w:hint="eastAsia"/>
              </w:rPr>
            </w:pPr>
            <w:r>
              <w:rPr>
                <w:sz w:val="18"/>
              </w:rPr>
              <w:t>测试输入</w:t>
            </w:r>
          </w:p>
        </w:tc>
        <w:tc>
          <w:tcPr>
            <w:tcW w:w="3216" w:type="dxa"/>
            <w:vAlign w:val="center"/>
          </w:tcPr>
          <w:p w14:paraId="6B3BBC39">
            <w:pPr>
              <w:rPr>
                <w:rFonts w:hint="eastAsia"/>
              </w:rPr>
            </w:pPr>
            <w:r>
              <w:rPr>
                <w:sz w:val="18"/>
              </w:rPr>
              <w:t>预期输出</w:t>
            </w:r>
          </w:p>
        </w:tc>
        <w:tc>
          <w:tcPr>
            <w:tcW w:w="3216" w:type="dxa"/>
            <w:vAlign w:val="center"/>
          </w:tcPr>
          <w:p w14:paraId="6DB0CCB7">
            <w:pPr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14:paraId="16DD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53C8EDA1">
            <w:pPr>
              <w:rPr>
                <w:rFonts w:hint="eastAsia"/>
              </w:rPr>
            </w:pPr>
            <w:r>
              <w:rPr>
                <w:sz w:val="18"/>
              </w:rPr>
              <w:t>i+i*i#</w:t>
            </w:r>
          </w:p>
        </w:tc>
        <w:tc>
          <w:tcPr>
            <w:tcW w:w="3216" w:type="dxa"/>
          </w:tcPr>
          <w:p w14:paraId="5E512456">
            <w:pPr>
              <w:rPr>
                <w:rFonts w:hint="eastAsia"/>
              </w:rPr>
            </w:pPr>
            <w:r>
              <w:rPr>
                <w:sz w:val="18"/>
              </w:rPr>
              <w:t>i+i*i#为合法符号串</w:t>
            </w:r>
          </w:p>
        </w:tc>
        <w:tc>
          <w:tcPr>
            <w:tcW w:w="3216" w:type="dxa"/>
          </w:tcPr>
          <w:p w14:paraId="69EBD1D4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加法与乘法均符合表达式文法</w:t>
            </w:r>
          </w:p>
        </w:tc>
      </w:tr>
      <w:tr w14:paraId="5F7C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4FC35A45">
            <w:pPr>
              <w:rPr>
                <w:rFonts w:hint="eastAsia"/>
              </w:rPr>
            </w:pPr>
            <w:r>
              <w:rPr>
                <w:sz w:val="18"/>
              </w:rPr>
              <w:t>i+i*#</w:t>
            </w:r>
          </w:p>
        </w:tc>
        <w:tc>
          <w:tcPr>
            <w:tcW w:w="3216" w:type="dxa"/>
          </w:tcPr>
          <w:p w14:paraId="146ADB0A">
            <w:pPr>
              <w:rPr>
                <w:rFonts w:hint="eastAsia"/>
              </w:rPr>
            </w:pPr>
            <w:r>
              <w:rPr>
                <w:sz w:val="18"/>
              </w:rPr>
              <w:t>i+i*#为非法的符号串</w:t>
            </w:r>
          </w:p>
        </w:tc>
        <w:tc>
          <w:tcPr>
            <w:tcW w:w="3216" w:type="dxa"/>
          </w:tcPr>
          <w:p w14:paraId="6261DD88">
            <w:pPr>
              <w:rPr>
                <w:rFonts w:hint="eastAsia"/>
              </w:rPr>
            </w:pPr>
            <w:r>
              <w:rPr>
                <w:sz w:val="18"/>
              </w:rPr>
              <w:t>乘号后缺少操作数 F</w:t>
            </w:r>
          </w:p>
        </w:tc>
      </w:tr>
      <w:tr w14:paraId="49A4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487404D7">
            <w:pPr>
              <w:rPr>
                <w:rFonts w:hint="eastAsia"/>
              </w:rPr>
            </w:pPr>
            <w:r>
              <w:rPr>
                <w:sz w:val="18"/>
              </w:rPr>
              <w:t>(i+i)*i#</w:t>
            </w:r>
          </w:p>
        </w:tc>
        <w:tc>
          <w:tcPr>
            <w:tcW w:w="3216" w:type="dxa"/>
          </w:tcPr>
          <w:p w14:paraId="25EA905D">
            <w:pPr>
              <w:rPr>
                <w:rFonts w:hint="eastAsia"/>
              </w:rPr>
            </w:pPr>
            <w:r>
              <w:rPr>
                <w:sz w:val="18"/>
              </w:rPr>
              <w:t>(i+i)*i#为合法符号串</w:t>
            </w:r>
          </w:p>
        </w:tc>
        <w:tc>
          <w:tcPr>
            <w:tcW w:w="3216" w:type="dxa"/>
          </w:tcPr>
          <w:p w14:paraId="32B0F49C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括号表达式和乘法结构正确</w:t>
            </w:r>
          </w:p>
        </w:tc>
      </w:tr>
      <w:tr w14:paraId="2F8D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</w:tcPr>
          <w:p w14:paraId="554C7583">
            <w:pPr>
              <w:rPr>
                <w:rFonts w:hint="eastAsia"/>
              </w:rPr>
            </w:pPr>
            <w:r>
              <w:rPr>
                <w:sz w:val="18"/>
              </w:rPr>
              <w:t>i+)#</w:t>
            </w:r>
          </w:p>
        </w:tc>
        <w:tc>
          <w:tcPr>
            <w:tcW w:w="3216" w:type="dxa"/>
          </w:tcPr>
          <w:p w14:paraId="7144F78E">
            <w:pPr>
              <w:rPr>
                <w:rFonts w:hint="eastAsia"/>
              </w:rPr>
            </w:pPr>
            <w:r>
              <w:rPr>
                <w:sz w:val="18"/>
              </w:rPr>
              <w:t>i+)#为非法的符号串</w:t>
            </w:r>
          </w:p>
        </w:tc>
        <w:tc>
          <w:tcPr>
            <w:tcW w:w="3216" w:type="dxa"/>
          </w:tcPr>
          <w:p w14:paraId="7DDA0209">
            <w:pPr>
              <w:rPr>
                <w:rFonts w:hint="eastAsia"/>
              </w:rPr>
            </w:pPr>
            <w:r>
              <w:rPr>
                <w:sz w:val="18"/>
              </w:rPr>
              <w:t>加号后出现非法因子</w:t>
            </w:r>
          </w:p>
        </w:tc>
      </w:tr>
    </w:tbl>
    <w:p w14:paraId="347282CB">
      <w:pPr>
        <w:rPr>
          <w:rFonts w:hint="eastAsia" w:ascii="黑体" w:hAnsi="黑体" w:eastAsia="黑体"/>
          <w:b/>
          <w:sz w:val="24"/>
        </w:rPr>
      </w:pPr>
      <w:r>
        <w:drawing>
          <wp:inline distT="0" distB="0" distL="0" distR="0">
            <wp:extent cx="6126480" cy="1385570"/>
            <wp:effectExtent l="0" t="0" r="0" b="0"/>
            <wp:docPr id="1482084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8414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40423" t="48312" b="301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855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9C83">
      <w:pPr>
        <w:pStyle w:val="4"/>
        <w:keepNext/>
        <w:pageBreakBefore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9" w:name="_Toc30"/>
      <w:r>
        <w:rPr>
          <w:rFonts w:hint="eastAsia"/>
          <w:lang w:eastAsia="zh-CN"/>
        </w:rPr>
        <w:t xml:space="preserve">4. </w:t>
      </w:r>
      <w:r>
        <w:t>运行截图</w:t>
      </w:r>
      <w:bookmarkEnd w:id="9"/>
    </w:p>
    <w:p w14:paraId="11EBCFE8">
      <w:pPr>
        <w:rPr>
          <w:rFonts w:hint="eastAsia"/>
          <w:lang w:eastAsia="zh-CN"/>
        </w:rPr>
      </w:pPr>
      <w:r>
        <w:drawing>
          <wp:inline distT="0" distB="0" distL="0" distR="0">
            <wp:extent cx="6126480" cy="3465830"/>
            <wp:effectExtent l="0" t="0" r="0" b="0"/>
            <wp:docPr id="1612314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1440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11349" t="13559" r="11147" b="1628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658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2C03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10" w:name="_Toc19025"/>
      <w:r>
        <w:rPr>
          <w:rFonts w:hint="eastAsia"/>
          <w:lang w:eastAsia="zh-CN"/>
        </w:rPr>
        <w:t>七、</w:t>
      </w:r>
      <w:r>
        <w:t>实验总结</w:t>
      </w:r>
      <w:bookmarkEnd w:id="10"/>
    </w:p>
    <w:p w14:paraId="5F776C85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1" w:name="_Toc26067"/>
      <w:r>
        <w:rPr>
          <w:rFonts w:hint="eastAsia"/>
          <w:lang w:eastAsia="zh-CN"/>
        </w:rPr>
        <w:t xml:space="preserve">1. </w:t>
      </w:r>
      <w:r>
        <w:t>实验过程分析</w:t>
      </w:r>
      <w:bookmarkEnd w:id="11"/>
    </w:p>
    <w:p w14:paraId="038B06D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本实验首先根据文法结构确定递归下降程序的函数划分，再根据每个非终结符的候选产生式编写判断逻辑。其中 E 和 T 没有直接选择分支，分别固定调用 T、X 以及 F、Y；X 和 Y 需要根据当前输入字符判断是否继续递归；F 需要处理操作数 i 和括号表达式两种情况。</w:t>
      </w:r>
    </w:p>
    <w:p w14:paraId="0792BF8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错误处理通过全局变量 error 实现。当 F 无法匹配 i 或左括号表达式时，将 error 置为 1；当括号表达式缺少右括号时，也将 error 置为 1。主函数最终还需要检查当前字符是否为 #，这样可以避免只匹配输入串前缀却误判为合法的情况。</w:t>
      </w:r>
    </w:p>
    <w:p w14:paraId="23CB3C59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2" w:name="_Toc30763"/>
      <w:r>
        <w:rPr>
          <w:rFonts w:hint="eastAsia"/>
          <w:lang w:eastAsia="zh-CN"/>
        </w:rPr>
        <w:t xml:space="preserve">2. </w:t>
      </w:r>
      <w:r>
        <w:t>心得体会</w:t>
      </w:r>
      <w:bookmarkEnd w:id="12"/>
    </w:p>
    <w:p w14:paraId="46D6D7A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次实验，加深了对递归下降分析法的理解。该方法程序结构清晰，非终结符与函数之间具有一一对应关系，便于根据文法规则直接实现语法分析。但在编写过程中必须注意空产生式、输入指针移动和结束符检查，否则容易出现非法串被误判为合法串的问题。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F53"/>
    <w:rsid w:val="00115F8D"/>
    <w:rsid w:val="0015074B"/>
    <w:rsid w:val="0029639D"/>
    <w:rsid w:val="00326F90"/>
    <w:rsid w:val="00481D01"/>
    <w:rsid w:val="004A49F8"/>
    <w:rsid w:val="00AA1D8D"/>
    <w:rsid w:val="00B47730"/>
    <w:rsid w:val="00B7429C"/>
    <w:rsid w:val="00C119A1"/>
    <w:rsid w:val="00CB0664"/>
    <w:rsid w:val="00FA52ED"/>
    <w:rsid w:val="00FC693F"/>
    <w:rsid w:val="1FD67B58"/>
    <w:rsid w:val="3DBC7A4D"/>
    <w:rsid w:val="7749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0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32"/>
      <w:szCs w:val="32"/>
      <w:u w:val="none" w:color="000000"/>
      <w:vertAlign w:val="baseline"/>
      <w:rtl w:val="0"/>
    </w:rPr>
  </w:style>
  <w:style w:type="paragraph" w:styleId="4">
    <w:name w:val="heading 2"/>
    <w:next w:val="1"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1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30"/>
      <w:szCs w:val="30"/>
      <w:u w:val="none" w:color="000000"/>
      <w:vertAlign w:val="baseline"/>
      <w:rtl w:val="0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2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8"/>
      <w:szCs w:val="28"/>
      <w:u w:val="none" w:color="000000"/>
      <w:vertAlign w:val="baseline"/>
      <w:rtl w:val="0"/>
    </w:rPr>
  </w:style>
  <w:style w:type="paragraph" w:styleId="6">
    <w:name w:val="heading 4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3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7">
    <w:name w:val="heading 5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4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5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6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7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8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character" w:default="1" w:styleId="135">
    <w:name w:val="Default Paragraph Font"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="0" w:afterAutospacing="0" w:line="400" w:lineRule="exact"/>
      <w:ind w:left="0" w:right="0" w:firstLine="480" w:firstLineChars="200"/>
      <w:jc w:val="both"/>
      <w:outlineLvl w:val="9"/>
    </w:pPr>
    <w:rPr>
      <w:rFonts w:ascii="Times New Roman" w:hAnsi="Times New Roman" w:eastAsia="宋体" w:cs="Times New Roman"/>
      <w:spacing w:val="0"/>
      <w:w w:val="100"/>
      <w:kern w:val="0"/>
      <w:position w:val="0"/>
      <w:sz w:val="24"/>
      <w:szCs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36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uiPriority w:val="39"/>
    <w:pPr>
      <w:adjustRightInd w:val="0"/>
      <w:spacing w:line="36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36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Autospacing="0" w:line="360" w:lineRule="auto"/>
      <w:ind w:left="0" w:right="0" w:firstLine="0"/>
      <w:jc w:val="center"/>
      <w:outlineLvl w:val="9"/>
    </w:pPr>
    <w:rPr>
      <w:rFonts w:ascii="Times New Roman" w:hAnsi="Times New Roman" w:eastAsia="宋体" w:cs="Times New Roman"/>
      <w:b/>
      <w:bCs/>
      <w:color w:val="000000"/>
      <w:spacing w:val="0"/>
      <w:w w:val="100"/>
      <w:kern w:val="0"/>
      <w:position w:val="0"/>
      <w:sz w:val="44"/>
      <w:szCs w:val="44"/>
      <w:u w:val="none" w:color="000000"/>
      <w:vertAlign w:val="superscript"/>
      <w:rtl w:val="0"/>
    </w:rPr>
  </w:style>
  <w:style w:type="table" w:styleId="36">
    <w:name w:val="Table Grid"/>
    <w:basedOn w:val="3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uiPriority w:val="60"/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uiPriority w:val="60"/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uiPriority w:val="60"/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uiPriority w:val="60"/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uiPriority w:val="61"/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uiPriority w:val="61"/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uiPriority w:val="61"/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页眉 字符"/>
    <w:basedOn w:val="135"/>
    <w:link w:val="26"/>
    <w:qFormat/>
    <w:uiPriority w:val="99"/>
  </w:style>
  <w:style w:type="character" w:customStyle="1" w:styleId="139">
    <w:name w:val="页脚 字符"/>
    <w:basedOn w:val="135"/>
    <w:link w:val="25"/>
    <w:qFormat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5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标题 2 字符"/>
    <w:basedOn w:val="135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5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5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5"/>
    <w:qFormat/>
    <w:uiPriority w:val="99"/>
  </w:style>
  <w:style w:type="character" w:customStyle="1" w:styleId="148">
    <w:name w:val="正文文本 2 字符"/>
    <w:basedOn w:val="135"/>
    <w:link w:val="31"/>
    <w:qFormat/>
    <w:uiPriority w:val="99"/>
  </w:style>
  <w:style w:type="character" w:customStyle="1" w:styleId="149">
    <w:name w:val="正文文本 3 字符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5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标题 6 字符"/>
    <w:basedOn w:val="135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标题 7 字符"/>
    <w:basedOn w:val="135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5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5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5"/>
    <w:link w:val="159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目录标题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Lines="0" w:beforeAutospacing="0" w:after="200" w:afterLines="0" w:afterAutospacing="0" w:line="400" w:lineRule="exact"/>
      <w:ind w:left="0" w:leftChars="0" w:right="0" w:rightChars="0" w:firstLine="0" w:firstLineChars="0"/>
      <w:jc w:val="center"/>
      <w:outlineLvl w:val="9"/>
    </w:pPr>
    <w:rPr>
      <w:rFonts w:ascii="Times New Roman" w:hAnsi="Times New Roman" w:eastAsia="黑体" w:cs="Times New Roman"/>
      <w:b/>
      <w:bCs/>
      <w:color w:val="000000"/>
      <w:spacing w:val="0"/>
      <w:w w:val="100"/>
      <w:kern w:val="0"/>
      <w:position w:val="0"/>
      <w:sz w:val="32"/>
      <w:szCs w:val="32"/>
      <w:u w:val="none" w:color="000000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1407</Words>
  <Characters>2031</Characters>
  <Lines>151</Lines>
  <Paragraphs>61</Paragraphs>
  <TotalTime>0</TotalTime>
  <ScaleCrop>false</ScaleCrop>
  <LinksUpToDate>false</LinksUpToDate>
  <CharactersWithSpaces>2604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宣丽娜</cp:lastModifiedBy>
  <dcterms:modified xsi:type="dcterms:W3CDTF">2026-06-08T11:59:44Z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86BB9201AC9041CA88CAF2C4B74079FA_13</vt:lpwstr>
  </property>
  <property fmtid="{D5CDD505-2E9C-101B-9397-08002B2CF9AE}" pid="4" name="KSOTemplateDocerSaveRecord">
    <vt:lpwstr>eyJoZGlkIjoiZjFmZWIzNDg2MmIzZjExOTIzMmViNTBmYTMwYTk0ZWYiLCJ1c2VySWQiOiIxNjYxNTI1MjgxIn0=</vt:lpwstr>
  </property>
</Properties>
</file>