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ukkoRuudukko"/>
        <w:tblW w:w="15593" w:type="dxa"/>
        <w:tblInd w:w="-147" w:type="dxa"/>
        <w:tblLook w:val="04A0" w:firstRow="1" w:lastRow="0" w:firstColumn="1" w:lastColumn="0" w:noHBand="0" w:noVBand="1"/>
      </w:tblPr>
      <w:tblGrid>
        <w:gridCol w:w="1843"/>
        <w:gridCol w:w="13750"/>
      </w:tblGrid>
      <w:tr w:rsidR="00864BAF" w14:paraId="7A4DDA4A" w14:textId="77777777" w:rsidTr="00C6436E">
        <w:tc>
          <w:tcPr>
            <w:tcW w:w="1843" w:type="dxa"/>
          </w:tcPr>
          <w:p w14:paraId="2CFEE6CA" w14:textId="1CF0079E" w:rsidR="00864BAF" w:rsidRDefault="00864BAF">
            <w:r>
              <w:t xml:space="preserve">NAL </w:t>
            </w:r>
            <w:proofErr w:type="spellStart"/>
            <w:r>
              <w:t>Age</w:t>
            </w:r>
            <w:proofErr w:type="spellEnd"/>
            <w:r>
              <w:t xml:space="preserve"> Rating</w:t>
            </w:r>
          </w:p>
        </w:tc>
        <w:tc>
          <w:tcPr>
            <w:tcW w:w="13750" w:type="dxa"/>
          </w:tcPr>
          <w:p w14:paraId="49E892A0" w14:textId="13416E5A" w:rsidR="00864BAF" w:rsidRDefault="00AE6A32">
            <w:proofErr w:type="spellStart"/>
            <w:r>
              <w:t>Description</w:t>
            </w:r>
            <w:proofErr w:type="spellEnd"/>
          </w:p>
        </w:tc>
      </w:tr>
      <w:tr w:rsidR="00864BAF" w:rsidRPr="007A08CB" w14:paraId="74180F5B" w14:textId="77777777" w:rsidTr="00C6436E">
        <w:tc>
          <w:tcPr>
            <w:tcW w:w="1843" w:type="dxa"/>
          </w:tcPr>
          <w:p w14:paraId="17BC44BE" w14:textId="6D15FFD4" w:rsidR="00864BAF" w:rsidRDefault="007A08CB">
            <w:r>
              <w:t>NAL 3</w:t>
            </w:r>
          </w:p>
        </w:tc>
        <w:tc>
          <w:tcPr>
            <w:tcW w:w="13750" w:type="dxa"/>
          </w:tcPr>
          <w:p w14:paraId="2CA5EA3E" w14:textId="568F6B77" w:rsidR="00864BAF" w:rsidRPr="007A08CB" w:rsidRDefault="007A08CB">
            <w:pPr>
              <w:rPr>
                <w:lang w:val="en-GB"/>
              </w:rPr>
            </w:pPr>
            <w:r w:rsidRPr="007A08CB">
              <w:rPr>
                <w:lang w:val="en-GB"/>
              </w:rPr>
              <w:t>The content of games w</w:t>
            </w:r>
            <w:r>
              <w:rPr>
                <w:lang w:val="en-GB"/>
              </w:rPr>
              <w:t xml:space="preserve">ith NAL 3 rating </w:t>
            </w:r>
            <w:r w:rsidR="007325E6">
              <w:rPr>
                <w:lang w:val="en-GB"/>
              </w:rPr>
              <w:t>are</w:t>
            </w:r>
            <w:r>
              <w:rPr>
                <w:lang w:val="en-GB"/>
              </w:rPr>
              <w:t xml:space="preserve"> suitable for all age groups. The game should not contain any sounds or pictures that are likely to frighten young children. A very mild form of violence (for example, comically) is acceptable. No bad language should be heard.</w:t>
            </w:r>
          </w:p>
        </w:tc>
      </w:tr>
      <w:tr w:rsidR="00864BAF" w:rsidRPr="007A08CB" w14:paraId="7EC45509" w14:textId="77777777" w:rsidTr="00C6436E">
        <w:tc>
          <w:tcPr>
            <w:tcW w:w="1843" w:type="dxa"/>
          </w:tcPr>
          <w:p w14:paraId="5A121729" w14:textId="5CB64669" w:rsidR="00864BAF" w:rsidRPr="007A08CB" w:rsidRDefault="007325E6">
            <w:pPr>
              <w:rPr>
                <w:lang w:val="en-GB"/>
              </w:rPr>
            </w:pPr>
            <w:r>
              <w:rPr>
                <w:lang w:val="en-GB"/>
              </w:rPr>
              <w:t>NAL 7</w:t>
            </w:r>
          </w:p>
        </w:tc>
        <w:tc>
          <w:tcPr>
            <w:tcW w:w="13750" w:type="dxa"/>
          </w:tcPr>
          <w:p w14:paraId="030F588A" w14:textId="5737E3B5" w:rsidR="00864BAF" w:rsidRPr="007A08CB" w:rsidRDefault="007325E6">
            <w:pPr>
              <w:rPr>
                <w:lang w:val="en-GB"/>
              </w:rPr>
            </w:pPr>
            <w:r>
              <w:rPr>
                <w:lang w:val="en-GB"/>
              </w:rPr>
              <w:t>NAL 7 rated games can have scenes or sounds that can possibly be frightening to younger children. Mild forms of violence (non-detailed or non-realistic violence) is acceptable.</w:t>
            </w:r>
            <w:r w:rsidR="00C6436E">
              <w:rPr>
                <w:lang w:val="en-GB"/>
              </w:rPr>
              <w:t xml:space="preserve"> No bad language should be heard.</w:t>
            </w:r>
          </w:p>
        </w:tc>
      </w:tr>
      <w:tr w:rsidR="00864BAF" w:rsidRPr="007A08CB" w14:paraId="1BDC3794" w14:textId="77777777" w:rsidTr="00C6436E">
        <w:tc>
          <w:tcPr>
            <w:tcW w:w="1843" w:type="dxa"/>
          </w:tcPr>
          <w:p w14:paraId="4CFF2F3C" w14:textId="1B69FA6E" w:rsidR="00864BAF" w:rsidRPr="007A08CB" w:rsidRDefault="007325E6">
            <w:pPr>
              <w:rPr>
                <w:lang w:val="en-GB"/>
              </w:rPr>
            </w:pPr>
            <w:r>
              <w:rPr>
                <w:lang w:val="en-GB"/>
              </w:rPr>
              <w:t>NAL 10</w:t>
            </w:r>
          </w:p>
        </w:tc>
        <w:tc>
          <w:tcPr>
            <w:tcW w:w="13750" w:type="dxa"/>
          </w:tcPr>
          <w:p w14:paraId="74C3F007" w14:textId="18929EAD" w:rsidR="00864BAF" w:rsidRPr="007A08CB" w:rsidRDefault="007325E6">
            <w:pPr>
              <w:rPr>
                <w:lang w:val="en-GB"/>
              </w:rPr>
            </w:pPr>
            <w:r>
              <w:rPr>
                <w:lang w:val="en-GB"/>
              </w:rPr>
              <w:t>NAL 10 rated games show slightly more graphic violence towards fantasy characters or non-realistic violence towards human-like characters. Mild swearing and/or other bad language is acceptable.</w:t>
            </w:r>
            <w:r w:rsidR="00F66762">
              <w:rPr>
                <w:lang w:val="en-GB"/>
              </w:rPr>
              <w:t xml:space="preserve"> The game can contain in-game purchases.</w:t>
            </w:r>
          </w:p>
        </w:tc>
      </w:tr>
      <w:tr w:rsidR="00864BAF" w:rsidRPr="007A08CB" w14:paraId="6F57D91E" w14:textId="77777777" w:rsidTr="00C6436E">
        <w:tc>
          <w:tcPr>
            <w:tcW w:w="1843" w:type="dxa"/>
          </w:tcPr>
          <w:p w14:paraId="6A4CE621" w14:textId="62A3F9BF" w:rsidR="00864BAF" w:rsidRPr="007A08CB" w:rsidRDefault="007325E6">
            <w:pPr>
              <w:rPr>
                <w:lang w:val="en-GB"/>
              </w:rPr>
            </w:pPr>
            <w:r>
              <w:rPr>
                <w:lang w:val="en-GB"/>
              </w:rPr>
              <w:t>NAL 13</w:t>
            </w:r>
          </w:p>
        </w:tc>
        <w:tc>
          <w:tcPr>
            <w:tcW w:w="13750" w:type="dxa"/>
          </w:tcPr>
          <w:p w14:paraId="23257720" w14:textId="4B51BD86" w:rsidR="00864BAF" w:rsidRPr="007A08CB" w:rsidRDefault="007325E6">
            <w:pPr>
              <w:rPr>
                <w:lang w:val="en-GB"/>
              </w:rPr>
            </w:pPr>
            <w:r>
              <w:rPr>
                <w:lang w:val="en-GB"/>
              </w:rPr>
              <w:t xml:space="preserve">NAL 13 rated </w:t>
            </w:r>
            <w:r w:rsidR="00216DED">
              <w:rPr>
                <w:lang w:val="en-GB"/>
              </w:rPr>
              <w:t>games depict violence at a stage that looks close to real life. The use of bad language can be more extreme, the game may contain sexual innuendo or sexual posturing, and the</w:t>
            </w:r>
            <w:r w:rsidR="003D3919">
              <w:rPr>
                <w:lang w:val="en-GB"/>
              </w:rPr>
              <w:t xml:space="preserve"> mild</w:t>
            </w:r>
            <w:r w:rsidR="00216DED">
              <w:rPr>
                <w:lang w:val="en-GB"/>
              </w:rPr>
              <w:t xml:space="preserve"> use of tobacco</w:t>
            </w:r>
            <w:r w:rsidR="008C3E88">
              <w:rPr>
                <w:lang w:val="en-GB"/>
              </w:rPr>
              <w:t xml:space="preserve"> or</w:t>
            </w:r>
            <w:r w:rsidR="00216DED">
              <w:rPr>
                <w:lang w:val="en-GB"/>
              </w:rPr>
              <w:t xml:space="preserve"> alcohol can also be present.</w:t>
            </w:r>
            <w:r w:rsidR="00F66762">
              <w:rPr>
                <w:lang w:val="en-GB"/>
              </w:rPr>
              <w:t xml:space="preserve"> </w:t>
            </w:r>
            <w:r w:rsidR="00F66762">
              <w:rPr>
                <w:lang w:val="en-GB"/>
              </w:rPr>
              <w:t xml:space="preserve">The game can contain in-game purchases with </w:t>
            </w:r>
            <w:r w:rsidR="00F66762">
              <w:rPr>
                <w:lang w:val="en-GB"/>
              </w:rPr>
              <w:t xml:space="preserve">cosmetic only </w:t>
            </w:r>
            <w:r w:rsidR="00F66762">
              <w:rPr>
                <w:lang w:val="en-GB"/>
              </w:rPr>
              <w:t>random items.</w:t>
            </w:r>
          </w:p>
        </w:tc>
      </w:tr>
      <w:tr w:rsidR="00216DED" w:rsidRPr="007A08CB" w14:paraId="3B5F43DB" w14:textId="77777777" w:rsidTr="00C6436E">
        <w:tc>
          <w:tcPr>
            <w:tcW w:w="1843" w:type="dxa"/>
          </w:tcPr>
          <w:p w14:paraId="3CCBF445" w14:textId="38471FF4" w:rsidR="00216DED" w:rsidRDefault="00216DED">
            <w:pPr>
              <w:rPr>
                <w:lang w:val="en-GB"/>
              </w:rPr>
            </w:pPr>
            <w:r>
              <w:rPr>
                <w:lang w:val="en-GB"/>
              </w:rPr>
              <w:t>NAL 16</w:t>
            </w:r>
          </w:p>
        </w:tc>
        <w:tc>
          <w:tcPr>
            <w:tcW w:w="13750" w:type="dxa"/>
          </w:tcPr>
          <w:p w14:paraId="7766BCA0" w14:textId="1B0F7C07" w:rsidR="00216DED" w:rsidRDefault="00216DED">
            <w:pPr>
              <w:rPr>
                <w:lang w:val="en-GB"/>
              </w:rPr>
            </w:pPr>
            <w:r>
              <w:rPr>
                <w:lang w:val="en-GB"/>
              </w:rPr>
              <w:t>NAL 16 rated games contain violence or sexual activity that reaches a stage which looks the same as in real life and/or is a depiction of gross violence, motiveless killing or violence towards defenceless characters. The use of bad language can be quite extreme</w:t>
            </w:r>
            <w:r w:rsidR="008C3E88">
              <w:rPr>
                <w:lang w:val="en-GB"/>
              </w:rPr>
              <w:t xml:space="preserve"> and the use of tobacco, alcohol can be more prevalent and illegal drug use can also be present.</w:t>
            </w:r>
            <w:r w:rsidR="00F66762">
              <w:rPr>
                <w:lang w:val="en-GB"/>
              </w:rPr>
              <w:t xml:space="preserve"> </w:t>
            </w:r>
            <w:r w:rsidR="00F66762">
              <w:rPr>
                <w:lang w:val="en-GB"/>
              </w:rPr>
              <w:t>The game can contain in-game purchases</w:t>
            </w:r>
            <w:r w:rsidR="00F66762">
              <w:rPr>
                <w:lang w:val="en-GB"/>
              </w:rPr>
              <w:t xml:space="preserve"> with random items which can have functional value</w:t>
            </w:r>
            <w:r w:rsidR="00F66762">
              <w:rPr>
                <w:lang w:val="en-GB"/>
              </w:rPr>
              <w:t>.</w:t>
            </w:r>
          </w:p>
        </w:tc>
      </w:tr>
      <w:tr w:rsidR="00216DED" w:rsidRPr="007A08CB" w14:paraId="2560CF99" w14:textId="77777777" w:rsidTr="00C6436E">
        <w:tc>
          <w:tcPr>
            <w:tcW w:w="1843" w:type="dxa"/>
          </w:tcPr>
          <w:p w14:paraId="44EDB855" w14:textId="15685925" w:rsidR="00216DED" w:rsidRDefault="00216DED">
            <w:pPr>
              <w:rPr>
                <w:lang w:val="en-GB"/>
              </w:rPr>
            </w:pPr>
            <w:r>
              <w:rPr>
                <w:lang w:val="en-GB"/>
              </w:rPr>
              <w:t>NAL 18</w:t>
            </w:r>
          </w:p>
        </w:tc>
        <w:tc>
          <w:tcPr>
            <w:tcW w:w="13750" w:type="dxa"/>
          </w:tcPr>
          <w:p w14:paraId="6EC56281" w14:textId="50338AE6" w:rsidR="00216DED" w:rsidRDefault="007B6A65">
            <w:pPr>
              <w:rPr>
                <w:lang w:val="en-GB"/>
              </w:rPr>
            </w:pPr>
            <w:r>
              <w:rPr>
                <w:lang w:val="en-GB"/>
              </w:rPr>
              <w:t>NAL 18 rated games can contain any of the things mentioned above and</w:t>
            </w:r>
            <w:r w:rsidR="003D3919">
              <w:rPr>
                <w:lang w:val="en-GB"/>
              </w:rPr>
              <w:t>/or</w:t>
            </w:r>
            <w:r>
              <w:rPr>
                <w:lang w:val="en-GB"/>
              </w:rPr>
              <w:t xml:space="preserve"> glamorisation of the use of illegal drugs, contain gambling-like features,</w:t>
            </w:r>
            <w:r w:rsidR="003D3919">
              <w:rPr>
                <w:lang w:val="en-GB"/>
              </w:rPr>
              <w:t xml:space="preserve"> contain </w:t>
            </w:r>
            <w:r>
              <w:rPr>
                <w:lang w:val="en-GB"/>
              </w:rPr>
              <w:t>explicit sexual activity</w:t>
            </w:r>
            <w:r w:rsidR="003D3919">
              <w:rPr>
                <w:lang w:val="en-GB"/>
              </w:rPr>
              <w:t xml:space="preserve"> and/or contain discrimination</w:t>
            </w:r>
            <w:r>
              <w:rPr>
                <w:lang w:val="en-GB"/>
              </w:rPr>
              <w:t>.</w:t>
            </w:r>
            <w:r w:rsidR="00F66762">
              <w:rPr>
                <w:lang w:val="en-GB"/>
              </w:rPr>
              <w:t xml:space="preserve"> </w:t>
            </w:r>
          </w:p>
        </w:tc>
      </w:tr>
    </w:tbl>
    <w:p w14:paraId="55B01197" w14:textId="0DFCD3F2" w:rsidR="007B6A65" w:rsidRDefault="007B6A65">
      <w:pPr>
        <w:rPr>
          <w:lang w:val="en-GB"/>
        </w:rPr>
      </w:pPr>
    </w:p>
    <w:p w14:paraId="375B9B65" w14:textId="5065392C" w:rsidR="008C3E88" w:rsidRDefault="008C3E88">
      <w:pPr>
        <w:rPr>
          <w:lang w:val="en-GB"/>
        </w:rPr>
      </w:pPr>
    </w:p>
    <w:p w14:paraId="564F31C3" w14:textId="3734EB72" w:rsidR="008C3E88" w:rsidRDefault="008C3E88">
      <w:pPr>
        <w:rPr>
          <w:lang w:val="en-GB"/>
        </w:rPr>
      </w:pPr>
    </w:p>
    <w:p w14:paraId="04393395" w14:textId="217C9354" w:rsidR="008C3E88" w:rsidRDefault="008C3E88">
      <w:pPr>
        <w:rPr>
          <w:lang w:val="en-GB"/>
        </w:rPr>
      </w:pPr>
    </w:p>
    <w:p w14:paraId="432CB9D5" w14:textId="25E202B0" w:rsidR="008C3E88" w:rsidRDefault="008C3E88">
      <w:pPr>
        <w:rPr>
          <w:lang w:val="en-GB"/>
        </w:rPr>
      </w:pPr>
    </w:p>
    <w:p w14:paraId="6A8DD966" w14:textId="5EDA187C" w:rsidR="008C3E88" w:rsidRDefault="008C3E88">
      <w:pPr>
        <w:rPr>
          <w:lang w:val="en-GB"/>
        </w:rPr>
      </w:pPr>
    </w:p>
    <w:p w14:paraId="6FEA459B" w14:textId="097D2F1E" w:rsidR="008C3E88" w:rsidRDefault="008C3E88">
      <w:pPr>
        <w:rPr>
          <w:lang w:val="en-GB"/>
        </w:rPr>
      </w:pPr>
    </w:p>
    <w:p w14:paraId="22854347" w14:textId="6D72C92A" w:rsidR="008C3E88" w:rsidRDefault="008C3E88">
      <w:pPr>
        <w:rPr>
          <w:lang w:val="en-GB"/>
        </w:rPr>
      </w:pPr>
    </w:p>
    <w:p w14:paraId="679C504F" w14:textId="72C1D0DF" w:rsidR="008C3E88" w:rsidRDefault="008C3E88">
      <w:pPr>
        <w:rPr>
          <w:lang w:val="en-GB"/>
        </w:rPr>
      </w:pPr>
    </w:p>
    <w:p w14:paraId="46DF39DA" w14:textId="09BAD610" w:rsidR="008C3E88" w:rsidRDefault="008C3E88">
      <w:pPr>
        <w:rPr>
          <w:lang w:val="en-GB"/>
        </w:rPr>
      </w:pPr>
    </w:p>
    <w:p w14:paraId="5FB2DE7B" w14:textId="77777777" w:rsidR="004D79E1" w:rsidRDefault="004D79E1">
      <w:pPr>
        <w:rPr>
          <w:lang w:val="en-GB"/>
        </w:rPr>
      </w:pPr>
    </w:p>
    <w:p w14:paraId="6A928B1A" w14:textId="77777777" w:rsidR="008C3E88" w:rsidRDefault="008C3E88">
      <w:pPr>
        <w:rPr>
          <w:lang w:val="en-GB"/>
        </w:rPr>
      </w:pPr>
    </w:p>
    <w:p w14:paraId="38463F11" w14:textId="79EE4FC1" w:rsidR="008C3E88" w:rsidRDefault="008C3E88">
      <w:pPr>
        <w:rPr>
          <w:lang w:val="en-GB"/>
        </w:rPr>
      </w:pPr>
    </w:p>
    <w:p w14:paraId="4676A47C" w14:textId="77777777" w:rsidR="008C3E88" w:rsidRDefault="008C3E88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C6436E" w:rsidRPr="003D3919" w14:paraId="0CD96D2D" w14:textId="77777777" w:rsidTr="00C6436E">
        <w:tc>
          <w:tcPr>
            <w:tcW w:w="2198" w:type="dxa"/>
          </w:tcPr>
          <w:p w14:paraId="367C6D4C" w14:textId="4A2952A9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lastRenderedPageBreak/>
              <w:t>NAL Content Descriptors</w:t>
            </w:r>
          </w:p>
        </w:tc>
        <w:tc>
          <w:tcPr>
            <w:tcW w:w="2198" w:type="dxa"/>
          </w:tcPr>
          <w:p w14:paraId="5E79C357" w14:textId="0417F92C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NAL 3 Description</w:t>
            </w:r>
          </w:p>
        </w:tc>
        <w:tc>
          <w:tcPr>
            <w:tcW w:w="2198" w:type="dxa"/>
          </w:tcPr>
          <w:p w14:paraId="0047CC6E" w14:textId="758371C7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NAL 7 Description</w:t>
            </w:r>
          </w:p>
        </w:tc>
        <w:tc>
          <w:tcPr>
            <w:tcW w:w="2198" w:type="dxa"/>
          </w:tcPr>
          <w:p w14:paraId="5D7A5A0C" w14:textId="35E07504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NAL 10 Description</w:t>
            </w:r>
          </w:p>
        </w:tc>
        <w:tc>
          <w:tcPr>
            <w:tcW w:w="2198" w:type="dxa"/>
          </w:tcPr>
          <w:p w14:paraId="39DD6025" w14:textId="2DCC37D8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NAL 13 Description</w:t>
            </w:r>
          </w:p>
        </w:tc>
        <w:tc>
          <w:tcPr>
            <w:tcW w:w="2199" w:type="dxa"/>
          </w:tcPr>
          <w:p w14:paraId="7CBE2EE0" w14:textId="4E6A5236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NAL 16 Description</w:t>
            </w:r>
          </w:p>
        </w:tc>
        <w:tc>
          <w:tcPr>
            <w:tcW w:w="2199" w:type="dxa"/>
          </w:tcPr>
          <w:p w14:paraId="27193380" w14:textId="41594B9F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NAL 18 Description</w:t>
            </w:r>
          </w:p>
        </w:tc>
      </w:tr>
      <w:tr w:rsidR="00C6436E" w:rsidRPr="003D3919" w14:paraId="0C94FE55" w14:textId="77777777" w:rsidTr="00C6436E">
        <w:tc>
          <w:tcPr>
            <w:tcW w:w="2198" w:type="dxa"/>
          </w:tcPr>
          <w:p w14:paraId="0C3E0941" w14:textId="0E442F65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Violence</w:t>
            </w:r>
          </w:p>
        </w:tc>
        <w:tc>
          <w:tcPr>
            <w:tcW w:w="2198" w:type="dxa"/>
          </w:tcPr>
          <w:p w14:paraId="42F5B50A" w14:textId="3AB97B86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Very mild form of violence</w:t>
            </w:r>
          </w:p>
        </w:tc>
        <w:tc>
          <w:tcPr>
            <w:tcW w:w="2198" w:type="dxa"/>
          </w:tcPr>
          <w:p w14:paraId="672F23D6" w14:textId="746254DC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Non-realistic or non-detailed violence</w:t>
            </w:r>
          </w:p>
        </w:tc>
        <w:tc>
          <w:tcPr>
            <w:tcW w:w="2198" w:type="dxa"/>
          </w:tcPr>
          <w:p w14:paraId="167EB577" w14:textId="633E5375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Violence in a fantasy environment or non-realistic violence towards human-like characters</w:t>
            </w:r>
          </w:p>
        </w:tc>
        <w:tc>
          <w:tcPr>
            <w:tcW w:w="2198" w:type="dxa"/>
          </w:tcPr>
          <w:p w14:paraId="16045F37" w14:textId="0DD00BD6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Violence that looks close to real life</w:t>
            </w:r>
          </w:p>
        </w:tc>
        <w:tc>
          <w:tcPr>
            <w:tcW w:w="2199" w:type="dxa"/>
          </w:tcPr>
          <w:p w14:paraId="40C5714F" w14:textId="74BF031A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Violence that looks the same as in real life or gross violence, motiveless killing or violence towards defenceless characters</w:t>
            </w:r>
          </w:p>
        </w:tc>
        <w:tc>
          <w:tcPr>
            <w:tcW w:w="2199" w:type="dxa"/>
          </w:tcPr>
          <w:p w14:paraId="7198C39B" w14:textId="15C2FF0B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Violence that looks the same as in real life or gross violence, motiveless killing or violence towards defenceless characters</w:t>
            </w:r>
          </w:p>
        </w:tc>
      </w:tr>
      <w:tr w:rsidR="00C6436E" w:rsidRPr="003D3919" w14:paraId="6E8C9A61" w14:textId="77777777" w:rsidTr="00C6436E">
        <w:tc>
          <w:tcPr>
            <w:tcW w:w="2198" w:type="dxa"/>
          </w:tcPr>
          <w:p w14:paraId="4AEDC172" w14:textId="753D4E6B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Bad Language</w:t>
            </w:r>
          </w:p>
        </w:tc>
        <w:tc>
          <w:tcPr>
            <w:tcW w:w="2198" w:type="dxa"/>
          </w:tcPr>
          <w:p w14:paraId="1E22FF98" w14:textId="4556D179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3FB42124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7C684162" w14:textId="189A0AAC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Mild swearing</w:t>
            </w:r>
          </w:p>
        </w:tc>
        <w:tc>
          <w:tcPr>
            <w:tcW w:w="2198" w:type="dxa"/>
          </w:tcPr>
          <w:p w14:paraId="46A14E9A" w14:textId="7E5CB320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More severe swearing (sexual expletives or blasphemy)</w:t>
            </w:r>
          </w:p>
        </w:tc>
        <w:tc>
          <w:tcPr>
            <w:tcW w:w="2199" w:type="dxa"/>
          </w:tcPr>
          <w:p w14:paraId="3551497B" w14:textId="55D0D18B" w:rsidR="00C6436E" w:rsidRPr="003D3919" w:rsidRDefault="00C6436E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 xml:space="preserve">Extreme swearing </w:t>
            </w:r>
            <w:r w:rsidR="008C3E88" w:rsidRPr="003D3919">
              <w:rPr>
                <w:sz w:val="20"/>
                <w:szCs w:val="20"/>
                <w:lang w:val="en-GB"/>
              </w:rPr>
              <w:t>(Unnecessary amounts of swearing, sexual expletives, or blasphemy</w:t>
            </w:r>
            <w:r w:rsidRPr="003D3919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199" w:type="dxa"/>
          </w:tcPr>
          <w:p w14:paraId="0A7CBDDE" w14:textId="5E61CD09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Extreme swearing (Unnecessary amounts of swearing, sexual expletives, or blasphemy)</w:t>
            </w:r>
          </w:p>
        </w:tc>
      </w:tr>
      <w:tr w:rsidR="00C6436E" w:rsidRPr="003D3919" w14:paraId="57FB9904" w14:textId="77777777" w:rsidTr="00C6436E">
        <w:tc>
          <w:tcPr>
            <w:tcW w:w="2198" w:type="dxa"/>
          </w:tcPr>
          <w:p w14:paraId="230B65F0" w14:textId="68BDC5DD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Fear</w:t>
            </w:r>
          </w:p>
        </w:tc>
        <w:tc>
          <w:tcPr>
            <w:tcW w:w="2198" w:type="dxa"/>
          </w:tcPr>
          <w:p w14:paraId="075274D8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1592EFB" w14:textId="25B7C310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Pictures or sounds that may be frightening or scary to young children. (Jump scares or loud noises fall into this category)</w:t>
            </w:r>
          </w:p>
        </w:tc>
        <w:tc>
          <w:tcPr>
            <w:tcW w:w="2198" w:type="dxa"/>
          </w:tcPr>
          <w:p w14:paraId="556C029D" w14:textId="57192A00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 xml:space="preserve">Horrific sounds or horror effects </w:t>
            </w:r>
          </w:p>
        </w:tc>
        <w:tc>
          <w:tcPr>
            <w:tcW w:w="2198" w:type="dxa"/>
          </w:tcPr>
          <w:p w14:paraId="2BAD1A0D" w14:textId="5467F2D5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Horrific sounds or horror effects</w:t>
            </w:r>
          </w:p>
        </w:tc>
        <w:tc>
          <w:tcPr>
            <w:tcW w:w="2199" w:type="dxa"/>
          </w:tcPr>
          <w:p w14:paraId="2ACD41EF" w14:textId="32DBCA1E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Horrific sounds or horror effects</w:t>
            </w:r>
          </w:p>
        </w:tc>
        <w:tc>
          <w:tcPr>
            <w:tcW w:w="2199" w:type="dxa"/>
          </w:tcPr>
          <w:p w14:paraId="1F67462B" w14:textId="34E5BA97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Horrific sounds or horror effects</w:t>
            </w:r>
          </w:p>
        </w:tc>
      </w:tr>
      <w:tr w:rsidR="00C6436E" w:rsidRPr="003D3919" w14:paraId="38E3306C" w14:textId="77777777" w:rsidTr="00C6436E">
        <w:tc>
          <w:tcPr>
            <w:tcW w:w="2198" w:type="dxa"/>
          </w:tcPr>
          <w:p w14:paraId="6A2A0D89" w14:textId="6E762499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Gambling</w:t>
            </w:r>
          </w:p>
        </w:tc>
        <w:tc>
          <w:tcPr>
            <w:tcW w:w="2198" w:type="dxa"/>
          </w:tcPr>
          <w:p w14:paraId="6A562DDD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72A631C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028EB43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3CD624C2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9" w:type="dxa"/>
          </w:tcPr>
          <w:p w14:paraId="7E4D01E3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9" w:type="dxa"/>
          </w:tcPr>
          <w:p w14:paraId="6B4E60C4" w14:textId="0BCBD504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Elements that allow, encourage and/or teach gambling</w:t>
            </w:r>
          </w:p>
        </w:tc>
      </w:tr>
      <w:tr w:rsidR="00C6436E" w:rsidRPr="003D3919" w14:paraId="72D33792" w14:textId="77777777" w:rsidTr="00C6436E">
        <w:tc>
          <w:tcPr>
            <w:tcW w:w="2198" w:type="dxa"/>
          </w:tcPr>
          <w:p w14:paraId="7EC56464" w14:textId="53C89855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Sex</w:t>
            </w:r>
          </w:p>
        </w:tc>
        <w:tc>
          <w:tcPr>
            <w:tcW w:w="2198" w:type="dxa"/>
          </w:tcPr>
          <w:p w14:paraId="75A94344" w14:textId="72E2C2C8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Non-sexual depiction of nudity (does not require this descriptor)</w:t>
            </w:r>
          </w:p>
        </w:tc>
        <w:tc>
          <w:tcPr>
            <w:tcW w:w="2198" w:type="dxa"/>
          </w:tcPr>
          <w:p w14:paraId="79867A1E" w14:textId="4A96014C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Non-sexual depiction of nudity (does not require this descriptor)</w:t>
            </w:r>
          </w:p>
        </w:tc>
        <w:tc>
          <w:tcPr>
            <w:tcW w:w="2198" w:type="dxa"/>
          </w:tcPr>
          <w:p w14:paraId="3707B8D3" w14:textId="77BCAEAD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Non-sexual depiction of nudity (does not require this descriptor)</w:t>
            </w:r>
          </w:p>
        </w:tc>
        <w:tc>
          <w:tcPr>
            <w:tcW w:w="2198" w:type="dxa"/>
          </w:tcPr>
          <w:p w14:paraId="3E4A4E18" w14:textId="3818668F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Sexual innuendo or sexual posturing</w:t>
            </w:r>
          </w:p>
        </w:tc>
        <w:tc>
          <w:tcPr>
            <w:tcW w:w="2199" w:type="dxa"/>
          </w:tcPr>
          <w:p w14:paraId="43A2C795" w14:textId="22DFD761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Erotic nudity or sexual intercourse without visible genitals</w:t>
            </w:r>
          </w:p>
        </w:tc>
        <w:tc>
          <w:tcPr>
            <w:tcW w:w="2199" w:type="dxa"/>
          </w:tcPr>
          <w:p w14:paraId="56CF894D" w14:textId="5D498640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Explicit sexual activity</w:t>
            </w:r>
          </w:p>
        </w:tc>
      </w:tr>
      <w:tr w:rsidR="00C6436E" w:rsidRPr="003D3919" w14:paraId="6D74D5C4" w14:textId="77777777" w:rsidTr="00C6436E">
        <w:tc>
          <w:tcPr>
            <w:tcW w:w="2198" w:type="dxa"/>
          </w:tcPr>
          <w:p w14:paraId="2C07CBC2" w14:textId="2B31C2A3" w:rsidR="00C6436E" w:rsidRPr="003D3919" w:rsidRDefault="008C3E88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Drugs</w:t>
            </w:r>
          </w:p>
        </w:tc>
        <w:tc>
          <w:tcPr>
            <w:tcW w:w="2198" w:type="dxa"/>
          </w:tcPr>
          <w:p w14:paraId="4220A4B9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795C1F7A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5E307617" w14:textId="77777777" w:rsidR="00C6436E" w:rsidRPr="003D391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42F4A6B" w14:textId="5273067F" w:rsidR="00C6436E" w:rsidRPr="003D3919" w:rsidRDefault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Mild u</w:t>
            </w:r>
            <w:r w:rsidR="0061563C" w:rsidRPr="003D3919">
              <w:rPr>
                <w:sz w:val="20"/>
                <w:szCs w:val="20"/>
                <w:lang w:val="en-GB"/>
              </w:rPr>
              <w:t xml:space="preserve">se of tobacco </w:t>
            </w:r>
            <w:r w:rsidRPr="003D3919">
              <w:rPr>
                <w:sz w:val="20"/>
                <w:szCs w:val="20"/>
                <w:lang w:val="en-GB"/>
              </w:rPr>
              <w:t>and/</w:t>
            </w:r>
            <w:r w:rsidR="0061563C" w:rsidRPr="003D3919">
              <w:rPr>
                <w:sz w:val="20"/>
                <w:szCs w:val="20"/>
                <w:lang w:val="en-GB"/>
              </w:rPr>
              <w:t>or alcohol</w:t>
            </w:r>
          </w:p>
        </w:tc>
        <w:tc>
          <w:tcPr>
            <w:tcW w:w="2199" w:type="dxa"/>
          </w:tcPr>
          <w:p w14:paraId="25469A3A" w14:textId="68C0C853" w:rsidR="00C6436E" w:rsidRPr="003D3919" w:rsidRDefault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more prevalent use of tobacco and/or alcohol. Illegal drug use can also be present</w:t>
            </w:r>
          </w:p>
        </w:tc>
        <w:tc>
          <w:tcPr>
            <w:tcW w:w="2199" w:type="dxa"/>
          </w:tcPr>
          <w:p w14:paraId="2097751E" w14:textId="780AC44E" w:rsidR="00C6436E" w:rsidRPr="003D3919" w:rsidRDefault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G</w:t>
            </w:r>
            <w:r w:rsidRPr="003D3919">
              <w:rPr>
                <w:sz w:val="20"/>
                <w:szCs w:val="20"/>
                <w:lang w:val="en-GB"/>
              </w:rPr>
              <w:t>lamorisation of the use of illegal drugs</w:t>
            </w:r>
          </w:p>
        </w:tc>
      </w:tr>
      <w:tr w:rsidR="003D3919" w:rsidRPr="003D3919" w14:paraId="61CD5928" w14:textId="77777777" w:rsidTr="007F37C1">
        <w:trPr>
          <w:trHeight w:val="70"/>
        </w:trPr>
        <w:tc>
          <w:tcPr>
            <w:tcW w:w="2198" w:type="dxa"/>
          </w:tcPr>
          <w:p w14:paraId="3639A030" w14:textId="25F77361" w:rsidR="003D3919" w:rsidRPr="003D3919" w:rsidRDefault="003D3919" w:rsidP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In-Game purchases</w:t>
            </w:r>
          </w:p>
        </w:tc>
        <w:tc>
          <w:tcPr>
            <w:tcW w:w="2198" w:type="dxa"/>
          </w:tcPr>
          <w:p w14:paraId="5BC31F23" w14:textId="77777777" w:rsidR="003D3919" w:rsidRPr="003D3919" w:rsidRDefault="003D3919" w:rsidP="003D3919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678E696A" w14:textId="77777777" w:rsidR="003D3919" w:rsidRPr="003D3919" w:rsidRDefault="003D3919" w:rsidP="003D3919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5D6EF055" w14:textId="0DA66806" w:rsidR="003D3919" w:rsidRPr="003D3919" w:rsidRDefault="003D3919" w:rsidP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The game offers players to buy digital goods with real-world currency, but these purchases do not include random items.</w:t>
            </w:r>
          </w:p>
        </w:tc>
        <w:tc>
          <w:tcPr>
            <w:tcW w:w="2198" w:type="dxa"/>
          </w:tcPr>
          <w:p w14:paraId="0406CB25" w14:textId="23B8ACBC" w:rsidR="003D3919" w:rsidRPr="003D3919" w:rsidRDefault="00EF2A1F" w:rsidP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The game offers players to buy digital goods with real-world currency</w:t>
            </w:r>
            <w:r>
              <w:rPr>
                <w:sz w:val="20"/>
                <w:szCs w:val="20"/>
                <w:lang w:val="en-GB"/>
              </w:rPr>
              <w:t xml:space="preserve"> and these might include random items</w:t>
            </w:r>
            <w:r w:rsidR="007F37C1">
              <w:rPr>
                <w:sz w:val="20"/>
                <w:szCs w:val="20"/>
                <w:lang w:val="en-GB"/>
              </w:rPr>
              <w:t xml:space="preserve"> which are cosmetic only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2199" w:type="dxa"/>
          </w:tcPr>
          <w:p w14:paraId="13ABEAE3" w14:textId="054EB8CF" w:rsidR="003D3919" w:rsidRPr="003D3919" w:rsidRDefault="003D3919" w:rsidP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The game offers players to buy digital goods with real-world currency</w:t>
            </w:r>
            <w:r>
              <w:rPr>
                <w:sz w:val="20"/>
                <w:szCs w:val="20"/>
                <w:lang w:val="en-GB"/>
              </w:rPr>
              <w:t xml:space="preserve"> and these might include random items</w:t>
            </w:r>
            <w:r w:rsidR="009620DE">
              <w:rPr>
                <w:sz w:val="20"/>
                <w:szCs w:val="20"/>
                <w:lang w:val="en-GB"/>
              </w:rPr>
              <w:t xml:space="preserve"> which can have functional value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2199" w:type="dxa"/>
          </w:tcPr>
          <w:p w14:paraId="455ED2E4" w14:textId="4D95B9E8" w:rsidR="003D3919" w:rsidRPr="003D3919" w:rsidRDefault="00F66762" w:rsidP="003D3919">
            <w:pPr>
              <w:rPr>
                <w:sz w:val="20"/>
                <w:szCs w:val="20"/>
                <w:lang w:val="en-GB"/>
              </w:rPr>
            </w:pPr>
            <w:r w:rsidRPr="003D3919">
              <w:rPr>
                <w:sz w:val="20"/>
                <w:szCs w:val="20"/>
                <w:lang w:val="en-GB"/>
              </w:rPr>
              <w:t>The game offers players to buy digital goods with real-world currency</w:t>
            </w:r>
            <w:r>
              <w:rPr>
                <w:sz w:val="20"/>
                <w:szCs w:val="20"/>
                <w:lang w:val="en-GB"/>
              </w:rPr>
              <w:t xml:space="preserve"> and these might include random items which can have functional value.</w:t>
            </w:r>
          </w:p>
        </w:tc>
      </w:tr>
    </w:tbl>
    <w:p w14:paraId="77D45FB2" w14:textId="77777777" w:rsidR="00C6436E" w:rsidRPr="007A08CB" w:rsidRDefault="00C6436E">
      <w:pPr>
        <w:rPr>
          <w:lang w:val="en-GB"/>
        </w:rPr>
      </w:pPr>
    </w:p>
    <w:sectPr w:rsidR="00C6436E" w:rsidRPr="007A08CB" w:rsidSect="00C643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96"/>
    <w:rsid w:val="00216DED"/>
    <w:rsid w:val="003D3919"/>
    <w:rsid w:val="004C0FD1"/>
    <w:rsid w:val="004D79E1"/>
    <w:rsid w:val="0061563C"/>
    <w:rsid w:val="007325E6"/>
    <w:rsid w:val="007A08CB"/>
    <w:rsid w:val="007B6A65"/>
    <w:rsid w:val="007F37C1"/>
    <w:rsid w:val="00864BAF"/>
    <w:rsid w:val="008C3E88"/>
    <w:rsid w:val="009620DE"/>
    <w:rsid w:val="009B6354"/>
    <w:rsid w:val="00AE6A32"/>
    <w:rsid w:val="00C6436E"/>
    <w:rsid w:val="00DB7D96"/>
    <w:rsid w:val="00EF2A1F"/>
    <w:rsid w:val="00F6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5394"/>
  <w15:chartTrackingRefBased/>
  <w15:docId w15:val="{6D5A0593-3AFD-4846-B910-6FF86D66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86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440</Words>
  <Characters>3564</Characters>
  <Application>Microsoft Office Word</Application>
  <DocSecurity>0</DocSecurity>
  <Lines>29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Leinonen</dc:creator>
  <cp:keywords/>
  <dc:description/>
  <cp:lastModifiedBy>Niko Leinonen</cp:lastModifiedBy>
  <cp:revision>14</cp:revision>
  <dcterms:created xsi:type="dcterms:W3CDTF">2021-04-25T15:17:00Z</dcterms:created>
  <dcterms:modified xsi:type="dcterms:W3CDTF">2021-04-25T16:07:00Z</dcterms:modified>
</cp:coreProperties>
</file>