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B6B" w:rsidRDefault="00556B6B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8240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556B6B" w:rsidRDefault="00556B6B">
      <w:pPr>
        <w:spacing w:line="0" w:lineRule="atLeast"/>
        <w:jc w:val="center"/>
        <w:rPr>
          <w:rFonts w:hint="eastAsia"/>
          <w:sz w:val="16"/>
        </w:rPr>
      </w:pPr>
    </w:p>
    <w:p w:rsidR="00556B6B" w:rsidRDefault="00556B6B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7216" strokeweight="2.25pt">
            <v:textbox style="mso-next-textbox:#_x0000_s2057" inset=",.07mm">
              <w:txbxContent>
                <w:p w:rsidR="00556B6B" w:rsidRDefault="00556B6B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556B6B" w:rsidRDefault="00556B6B">
      <w:pPr>
        <w:spacing w:line="0" w:lineRule="atLeast"/>
        <w:rPr>
          <w:rFonts w:hint="eastAsia"/>
        </w:rPr>
      </w:pPr>
    </w:p>
    <w:p w:rsidR="00556B6B" w:rsidRDefault="00556B6B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1A42ED">
        <w:rPr>
          <w:rFonts w:hint="eastAsia"/>
          <w:sz w:val="16"/>
        </w:rPr>
        <w:t>ユシローケン</w:t>
      </w:r>
      <w:r w:rsidR="001A42ED">
        <w:rPr>
          <w:rFonts w:hint="eastAsia"/>
          <w:sz w:val="16"/>
        </w:rPr>
        <w:t>AP-EX-E7</w:t>
      </w:r>
    </w:p>
    <w:p w:rsidR="00556B6B" w:rsidRDefault="00556B6B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6192" fillcolor="black" stroked="f">
            <v:shadow on="t" color="silver" offset="3pt"/>
            <v:textpath style="font-family:&quot;ＨＧｺﾞｼｯｸE-PRO&quot;;font-weight:bold;v-text-reverse:t;v-text-kern:t" trim="t" fitpath="t" string="【ユシローケンAP-EX-E7】"/>
          </v:shape>
        </w:pict>
      </w:r>
    </w:p>
    <w:p w:rsidR="00556B6B" w:rsidRDefault="00556B6B">
      <w:pPr>
        <w:spacing w:line="0" w:lineRule="atLeast"/>
        <w:rPr>
          <w:rFonts w:hint="eastAsia"/>
        </w:rPr>
      </w:pPr>
    </w:p>
    <w:p w:rsidR="00556B6B" w:rsidRDefault="00556B6B">
      <w:pPr>
        <w:spacing w:line="0" w:lineRule="atLeast"/>
        <w:rPr>
          <w:rFonts w:hint="eastAsia"/>
        </w:rPr>
      </w:pPr>
    </w:p>
    <w:p w:rsidR="00556B6B" w:rsidRDefault="00556B6B">
      <w:pPr>
        <w:spacing w:line="0" w:lineRule="atLeast"/>
        <w:rPr>
          <w:rFonts w:hint="eastAsia"/>
        </w:rPr>
      </w:pPr>
    </w:p>
    <w:p w:rsidR="00556B6B" w:rsidRDefault="00556B6B">
      <w:pPr>
        <w:spacing w:line="0" w:lineRule="atLeast"/>
        <w:rPr>
          <w:rFonts w:hint="eastAsia"/>
        </w:rPr>
      </w:pPr>
    </w:p>
    <w:p w:rsidR="00556B6B" w:rsidRDefault="00556B6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556B6B" w:rsidRDefault="00556B6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</w:t>
      </w:r>
      <w:r w:rsidR="001A42ED">
        <w:rPr>
          <w:rFonts w:hint="eastAsia"/>
          <w:b/>
          <w:bCs/>
          <w:sz w:val="24"/>
        </w:rPr>
        <w:t>非危険物</w:t>
      </w:r>
    </w:p>
    <w:p w:rsidR="00556B6B" w:rsidRDefault="00556B6B" w:rsidP="001A42ED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1A42ED">
        <w:rPr>
          <w:rFonts w:hint="eastAsia"/>
          <w:b/>
          <w:bCs/>
          <w:sz w:val="24"/>
        </w:rPr>
        <w:t>表示物質含有（法第</w:t>
      </w:r>
      <w:r w:rsidR="001A42ED">
        <w:rPr>
          <w:rFonts w:hint="eastAsia"/>
          <w:b/>
          <w:bCs/>
          <w:sz w:val="24"/>
        </w:rPr>
        <w:t>57</w:t>
      </w:r>
      <w:r w:rsidR="001A42ED">
        <w:rPr>
          <w:rFonts w:hint="eastAsia"/>
          <w:b/>
          <w:bCs/>
          <w:sz w:val="24"/>
        </w:rPr>
        <w:t>条</w:t>
      </w:r>
      <w:r w:rsidR="001A42ED">
        <w:rPr>
          <w:rFonts w:hint="eastAsia"/>
          <w:b/>
          <w:bCs/>
          <w:sz w:val="24"/>
        </w:rPr>
        <w:t>1</w:t>
      </w:r>
      <w:r w:rsidR="001A42ED">
        <w:rPr>
          <w:rFonts w:hint="eastAsia"/>
          <w:b/>
          <w:bCs/>
          <w:sz w:val="24"/>
        </w:rPr>
        <w:t>）通知物質含有（法第</w:t>
      </w:r>
      <w:r w:rsidR="001A42ED">
        <w:rPr>
          <w:rFonts w:hint="eastAsia"/>
          <w:b/>
          <w:bCs/>
          <w:sz w:val="24"/>
        </w:rPr>
        <w:t>57</w:t>
      </w:r>
      <w:r w:rsidR="001A42ED">
        <w:rPr>
          <w:rFonts w:hint="eastAsia"/>
          <w:b/>
          <w:bCs/>
          <w:sz w:val="24"/>
        </w:rPr>
        <w:t>条</w:t>
      </w:r>
      <w:r w:rsidR="001A42ED">
        <w:rPr>
          <w:rFonts w:hint="eastAsia"/>
          <w:b/>
          <w:bCs/>
          <w:sz w:val="24"/>
        </w:rPr>
        <w:t>2</w:t>
      </w:r>
      <w:r w:rsidR="001A42ED">
        <w:rPr>
          <w:rFonts w:hint="eastAsia"/>
          <w:b/>
          <w:bCs/>
          <w:sz w:val="24"/>
        </w:rPr>
        <w:t>）鉱油（</w:t>
      </w:r>
      <w:r w:rsidR="001A42ED">
        <w:rPr>
          <w:rFonts w:hint="eastAsia"/>
          <w:b/>
          <w:bCs/>
          <w:sz w:val="24"/>
        </w:rPr>
        <w:t>10</w:t>
      </w:r>
      <w:r w:rsidR="001A42ED">
        <w:rPr>
          <w:rFonts w:hint="eastAsia"/>
          <w:b/>
          <w:bCs/>
          <w:sz w:val="24"/>
        </w:rPr>
        <w:t>～</w:t>
      </w:r>
      <w:r w:rsidR="001A42ED">
        <w:rPr>
          <w:rFonts w:hint="eastAsia"/>
          <w:b/>
          <w:bCs/>
          <w:sz w:val="24"/>
        </w:rPr>
        <w:t>20</w:t>
      </w:r>
      <w:r w:rsidR="001A42ED">
        <w:rPr>
          <w:rFonts w:hint="eastAsia"/>
          <w:b/>
          <w:bCs/>
          <w:sz w:val="24"/>
        </w:rPr>
        <w:t>％）</w:t>
      </w:r>
    </w:p>
    <w:p w:rsidR="00556B6B" w:rsidRDefault="00556B6B">
      <w:pPr>
        <w:spacing w:line="0" w:lineRule="atLeast"/>
        <w:ind w:firstLineChars="100" w:firstLine="24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334542" w:rsidRDefault="0033454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:rsidR="00556B6B" w:rsidRDefault="00556B6B">
      <w:pPr>
        <w:spacing w:line="0" w:lineRule="atLeast"/>
        <w:rPr>
          <w:rFonts w:hint="eastAsia"/>
          <w:b/>
          <w:bCs/>
          <w:sz w:val="24"/>
        </w:rPr>
      </w:pPr>
    </w:p>
    <w:p w:rsidR="00556B6B" w:rsidRDefault="00556B6B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56B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1A42ED">
              <w:rPr>
                <w:rFonts w:hint="eastAsia"/>
                <w:b/>
                <w:bCs/>
                <w:sz w:val="24"/>
              </w:rPr>
              <w:t>皮膚腐食性および皮膚刺激性あり。</w:t>
            </w:r>
          </w:p>
        </w:tc>
      </w:tr>
      <w:tr w:rsidR="00556B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1A42ED">
              <w:rPr>
                <w:rFonts w:hint="eastAsia"/>
                <w:b/>
                <w:bCs/>
                <w:sz w:val="24"/>
              </w:rPr>
              <w:t>眼に対する重篤な損傷性または眼刺激性あり。</w:t>
            </w:r>
          </w:p>
        </w:tc>
      </w:tr>
    </w:tbl>
    <w:p w:rsidR="00556B6B" w:rsidRDefault="00556B6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56B6B" w:rsidTr="00EF7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新鮮な空気の場所に移し、身体を毛布等でおおい保温して安静を保ち、</w:t>
            </w:r>
            <w:r w:rsidR="001A42ED">
              <w:rPr>
                <w:rFonts w:hint="eastAsia"/>
                <w:b/>
                <w:bCs/>
                <w:spacing w:val="-4"/>
                <w:sz w:val="24"/>
              </w:rPr>
              <w:t>異常があれば医師の診断を受ける。</w:t>
            </w:r>
          </w:p>
        </w:tc>
      </w:tr>
      <w:tr w:rsidR="00EF759E" w:rsidTr="00EF7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触れた部分を水または、ぬるま湯でよく洗い流す。外観に変化があるか、痛みが続く場合は、医師の診断を受ける。</w:t>
            </w:r>
          </w:p>
        </w:tc>
      </w:tr>
      <w:tr w:rsidR="00EF759E" w:rsidTr="00EF7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直ちに清浄な水で最低１５分間洗浄した後、医師の手当てを受ける。</w:t>
            </w:r>
          </w:p>
        </w:tc>
      </w:tr>
      <w:tr w:rsidR="00EF759E" w:rsidTr="00EF7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口をすすぎ、無理に吐かせないで、直ちに医師の手当てを受ける。</w:t>
            </w:r>
          </w:p>
        </w:tc>
      </w:tr>
      <w:tr w:rsidR="00EF759E" w:rsidTr="00EF7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556B6B" w:rsidRDefault="00556B6B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56B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EF759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炭酸ガス、泡、粉末消火剤が有効。</w:t>
            </w:r>
          </w:p>
        </w:tc>
      </w:tr>
      <w:tr w:rsidR="00556B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EF759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火元への供給源を絶ち、炭酸ガスまたは粉末消火器を使用して風上から消火する。</w:t>
            </w:r>
          </w:p>
        </w:tc>
      </w:tr>
    </w:tbl>
    <w:p w:rsidR="00EF759E" w:rsidRDefault="00EF759E">
      <w:pPr>
        <w:spacing w:line="0" w:lineRule="atLeast"/>
        <w:rPr>
          <w:b/>
          <w:bCs/>
          <w:sz w:val="24"/>
        </w:rPr>
      </w:pPr>
    </w:p>
    <w:p w:rsidR="00EF759E" w:rsidRDefault="00EF759E" w:rsidP="00EF759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【漏出時の措置】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EF759E" w:rsidTr="00F7431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 w:rsidP="00EF759E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大量の場合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 w:rsidP="00F7431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EF759E" w:rsidP="00F7431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漏出した場所の周辺は人の立ち入りを禁止し、付近の着火源となるものを速やかに取り除く。盛土等で囲って流出を防ぎ、できるだけ多くのバケツ、ポンプ等で回収</w:t>
            </w:r>
            <w:r w:rsidR="00936AAA">
              <w:rPr>
                <w:rFonts w:hint="eastAsia"/>
                <w:b/>
                <w:bCs/>
                <w:spacing w:val="-4"/>
                <w:sz w:val="24"/>
              </w:rPr>
              <w:t>する。</w:t>
            </w:r>
          </w:p>
        </w:tc>
      </w:tr>
      <w:tr w:rsidR="00EF759E" w:rsidTr="00F7431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936AAA" w:rsidP="00936AAA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少量の場合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936AAA" w:rsidP="00F7431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EF759E" w:rsidRDefault="00936AAA" w:rsidP="00F74312">
            <w:pPr>
              <w:spacing w:line="0" w:lineRule="atLeas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土砂、おがくず、ウエス等に吸収させて空容器に回収する。</w:t>
            </w:r>
          </w:p>
          <w:p w:rsidR="00936AAA" w:rsidRDefault="00936AAA" w:rsidP="00F7431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作業の際には必ず保護具を着用する。</w:t>
            </w:r>
          </w:p>
        </w:tc>
      </w:tr>
    </w:tbl>
    <w:p w:rsidR="00EF759E" w:rsidRDefault="00EF759E">
      <w:pPr>
        <w:spacing w:line="0" w:lineRule="atLeast"/>
        <w:rPr>
          <w:rFonts w:hint="eastAsia"/>
          <w:b/>
          <w:bCs/>
          <w:sz w:val="24"/>
        </w:rPr>
      </w:pPr>
    </w:p>
    <w:p w:rsidR="00556B6B" w:rsidRDefault="00556B6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56B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9644A7">
              <w:rPr>
                <w:rFonts w:hint="eastAsia"/>
                <w:b/>
                <w:bCs/>
                <w:sz w:val="24"/>
              </w:rPr>
              <w:t>眼や皮膚に触れないように注意し、保護眼鏡、保護手袋等の適切な保護具を着用する。</w:t>
            </w:r>
          </w:p>
        </w:tc>
      </w:tr>
      <w:tr w:rsidR="00556B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644A7" w:rsidRPr="009644A7" w:rsidRDefault="009644A7" w:rsidP="009644A7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ミスト又は蒸気を吸入すると気分が悪くなることがある。取扱いは通気の良い所で行い、呼吸用保護具を使用する等、ミスト又は蒸気を吸入しないようにする。</w:t>
            </w:r>
          </w:p>
        </w:tc>
      </w:tr>
      <w:tr w:rsidR="00556B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9644A7">
              <w:rPr>
                <w:rFonts w:hint="eastAsia"/>
                <w:b/>
                <w:bCs/>
                <w:spacing w:val="-6"/>
                <w:sz w:val="24"/>
              </w:rPr>
              <w:t>火炎、火花、高温体あるいは強酸化剤との接触、接近を避ける。</w:t>
            </w:r>
          </w:p>
        </w:tc>
      </w:tr>
    </w:tbl>
    <w:p w:rsidR="009644A7" w:rsidRDefault="009644A7">
      <w:pPr>
        <w:spacing w:line="0" w:lineRule="atLeast"/>
        <w:rPr>
          <w:b/>
          <w:bCs/>
          <w:sz w:val="24"/>
        </w:rPr>
      </w:pPr>
    </w:p>
    <w:p w:rsidR="00556B6B" w:rsidRDefault="00556B6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56B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C7CC4" w:rsidRPr="009C7CC4" w:rsidRDefault="009C7CC4" w:rsidP="009C7CC4">
            <w:pPr>
              <w:numPr>
                <w:ilvl w:val="0"/>
                <w:numId w:val="12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密閉した金属容器に入れ、</w:t>
            </w:r>
            <w:r>
              <w:rPr>
                <w:rFonts w:hint="eastAsia"/>
                <w:b/>
                <w:bCs/>
                <w:sz w:val="24"/>
              </w:rPr>
              <w:t>0</w:t>
            </w:r>
            <w:r>
              <w:rPr>
                <w:rFonts w:hint="eastAsia"/>
                <w:b/>
                <w:bCs/>
                <w:sz w:val="24"/>
              </w:rPr>
              <w:t>℃～</w:t>
            </w:r>
            <w:r>
              <w:rPr>
                <w:rFonts w:hint="eastAsia"/>
                <w:b/>
                <w:bCs/>
                <w:sz w:val="24"/>
              </w:rPr>
              <w:t>40</w:t>
            </w:r>
            <w:r>
              <w:rPr>
                <w:rFonts w:hint="eastAsia"/>
                <w:b/>
                <w:bCs/>
                <w:sz w:val="24"/>
              </w:rPr>
              <w:t>℃の直射日光、降雨の当たらない場所に火気、熱源より遠ざけて保管する。</w:t>
            </w:r>
          </w:p>
        </w:tc>
      </w:tr>
      <w:tr w:rsidR="00556B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9C7CC4">
              <w:rPr>
                <w:rFonts w:hint="eastAsia"/>
                <w:b/>
                <w:bCs/>
                <w:sz w:val="24"/>
              </w:rPr>
              <w:t>酸化性物質、有機過酸化物などと同一場所に保管してはならない。</w:t>
            </w:r>
          </w:p>
        </w:tc>
      </w:tr>
      <w:tr w:rsidR="00556B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556B6B" w:rsidRDefault="009C7CC4">
      <w:pPr>
        <w:spacing w:line="0" w:lineRule="atLeast"/>
        <w:rPr>
          <w:rFonts w:hint="eastAsia"/>
          <w:b/>
          <w:bCs/>
          <w:sz w:val="1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0.9pt;margin-top:69.65pt;width:117pt;height:38.5pt;z-index:251659264;mso-position-horizontal-relative:text;mso-position-vertical-relative:text" filled="f" stroked="f">
            <v:textbox>
              <w:txbxContent>
                <w:p w:rsidR="00556B6B" w:rsidRDefault="00556B6B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</w:t>
                  </w:r>
                  <w:r w:rsidR="009A61F1">
                    <w:rPr>
                      <w:rFonts w:hint="eastAsia"/>
                    </w:rPr>
                    <w:t>TOWA</w:t>
                  </w:r>
                  <w:r w:rsidR="009A61F1">
                    <w:rPr>
                      <w:rFonts w:hint="eastAsia"/>
                    </w:rPr>
                    <w:t xml:space="preserve">　</w:t>
                  </w:r>
                  <w:r w:rsidR="009A61F1">
                    <w:rPr>
                      <w:rFonts w:hint="eastAsia"/>
                    </w:rPr>
                    <w:t>JAPAN</w:t>
                  </w:r>
                </w:p>
                <w:p w:rsidR="00556B6B" w:rsidRDefault="009A61F1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p w:rsidR="00556B6B" w:rsidRDefault="00556B6B">
      <w:pPr>
        <w:rPr>
          <w:rFonts w:hint="eastAsia"/>
          <w:sz w:val="36"/>
        </w:rPr>
      </w:pPr>
    </w:p>
    <w:sectPr w:rsidR="00556B6B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7B02" w:rsidRDefault="005A7B02" w:rsidP="008D2F6F">
      <w:r>
        <w:separator/>
      </w:r>
    </w:p>
  </w:endnote>
  <w:endnote w:type="continuationSeparator" w:id="0">
    <w:p w:rsidR="005A7B02" w:rsidRDefault="005A7B02" w:rsidP="008D2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7B02" w:rsidRDefault="005A7B02" w:rsidP="008D2F6F">
      <w:r>
        <w:separator/>
      </w:r>
    </w:p>
  </w:footnote>
  <w:footnote w:type="continuationSeparator" w:id="0">
    <w:p w:rsidR="005A7B02" w:rsidRDefault="005A7B02" w:rsidP="008D2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8A33858"/>
    <w:multiLevelType w:val="hybridMultilevel"/>
    <w:tmpl w:val="1A465792"/>
    <w:lvl w:ilvl="0" w:tplc="F878C0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7F3787"/>
    <w:multiLevelType w:val="hybridMultilevel"/>
    <w:tmpl w:val="D9BEC9F4"/>
    <w:lvl w:ilvl="0" w:tplc="FEBAC40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8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6C464B2"/>
    <w:multiLevelType w:val="hybridMultilevel"/>
    <w:tmpl w:val="DC821808"/>
    <w:lvl w:ilvl="0" w:tplc="5B4262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392317803">
    <w:abstractNumId w:val="11"/>
  </w:num>
  <w:num w:numId="2" w16cid:durableId="248779131">
    <w:abstractNumId w:val="5"/>
  </w:num>
  <w:num w:numId="3" w16cid:durableId="1444107559">
    <w:abstractNumId w:val="8"/>
  </w:num>
  <w:num w:numId="4" w16cid:durableId="1891568744">
    <w:abstractNumId w:val="0"/>
  </w:num>
  <w:num w:numId="5" w16cid:durableId="386271313">
    <w:abstractNumId w:val="1"/>
  </w:num>
  <w:num w:numId="6" w16cid:durableId="811291376">
    <w:abstractNumId w:val="2"/>
  </w:num>
  <w:num w:numId="7" w16cid:durableId="309793240">
    <w:abstractNumId w:val="10"/>
  </w:num>
  <w:num w:numId="8" w16cid:durableId="990988896">
    <w:abstractNumId w:val="7"/>
  </w:num>
  <w:num w:numId="9" w16cid:durableId="447313367">
    <w:abstractNumId w:val="4"/>
  </w:num>
  <w:num w:numId="10" w16cid:durableId="123351655">
    <w:abstractNumId w:val="9"/>
  </w:num>
  <w:num w:numId="11" w16cid:durableId="1211111528">
    <w:abstractNumId w:val="3"/>
  </w:num>
  <w:num w:numId="12" w16cid:durableId="1245447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61F1"/>
    <w:rsid w:val="000E6274"/>
    <w:rsid w:val="001A42ED"/>
    <w:rsid w:val="00334542"/>
    <w:rsid w:val="00556B6B"/>
    <w:rsid w:val="005A7B02"/>
    <w:rsid w:val="008D2F6F"/>
    <w:rsid w:val="00936AAA"/>
    <w:rsid w:val="009644A7"/>
    <w:rsid w:val="00965B71"/>
    <w:rsid w:val="009A61F1"/>
    <w:rsid w:val="009C7CC4"/>
    <w:rsid w:val="00A4078D"/>
    <w:rsid w:val="00BB666E"/>
    <w:rsid w:val="00EF759E"/>
    <w:rsid w:val="00F7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0CC1D69F-9962-4774-B473-8109AA08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8D2F6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D2F6F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8D2F6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D2F6F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