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2364" w:rsidRDefault="002A2364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2A2364" w:rsidRDefault="002A2364">
      <w:pPr>
        <w:spacing w:line="0" w:lineRule="atLeast"/>
        <w:jc w:val="center"/>
        <w:rPr>
          <w:rFonts w:hint="eastAsia"/>
          <w:sz w:val="16"/>
        </w:rPr>
      </w:pPr>
    </w:p>
    <w:p w:rsidR="002A2364" w:rsidRDefault="002A2364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2A2364" w:rsidRDefault="002A2364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2A2364" w:rsidRDefault="002A2364">
      <w:pPr>
        <w:spacing w:line="0" w:lineRule="atLeast"/>
        <w:rPr>
          <w:rFonts w:hint="eastAsia"/>
        </w:rPr>
      </w:pPr>
    </w:p>
    <w:p w:rsidR="002A2364" w:rsidRDefault="002A236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FE0BE9">
        <w:rPr>
          <w:rFonts w:hint="eastAsia"/>
          <w:sz w:val="16"/>
        </w:rPr>
        <w:t>ｲﾃﾞﾐﾂ</w:t>
      </w:r>
      <w:r>
        <w:rPr>
          <w:rFonts w:hint="eastAsia"/>
          <w:sz w:val="16"/>
        </w:rPr>
        <w:t xml:space="preserve">ｽｰﾊﾟｰｺｰﾄ　</w:t>
      </w:r>
      <w:r w:rsidR="00382183">
        <w:rPr>
          <w:rFonts w:hint="eastAsia"/>
          <w:sz w:val="16"/>
        </w:rPr>
        <w:t>RS</w:t>
      </w:r>
    </w:p>
    <w:p w:rsidR="002A2364" w:rsidRDefault="002A2364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ｲﾃﾞﾐﾂｽｰﾊﾟｰｺｰﾄRS】"/>
          </v:shape>
        </w:pict>
      </w:r>
    </w:p>
    <w:p w:rsidR="002A2364" w:rsidRDefault="002A2364">
      <w:pPr>
        <w:spacing w:line="0" w:lineRule="atLeast"/>
        <w:rPr>
          <w:rFonts w:hint="eastAsia"/>
        </w:rPr>
      </w:pPr>
    </w:p>
    <w:p w:rsidR="002A2364" w:rsidRDefault="002A2364">
      <w:pPr>
        <w:spacing w:line="0" w:lineRule="atLeast"/>
        <w:rPr>
          <w:rFonts w:hint="eastAsia"/>
        </w:rPr>
      </w:pPr>
    </w:p>
    <w:p w:rsidR="002A2364" w:rsidRPr="00FE0BE9" w:rsidRDefault="002A2364">
      <w:pPr>
        <w:spacing w:line="0" w:lineRule="atLeast"/>
        <w:rPr>
          <w:rFonts w:hint="eastAsia"/>
        </w:rPr>
      </w:pPr>
    </w:p>
    <w:p w:rsidR="002A2364" w:rsidRDefault="002A2364">
      <w:pPr>
        <w:spacing w:line="0" w:lineRule="atLeast"/>
        <w:rPr>
          <w:rFonts w:hint="eastAsia"/>
        </w:rPr>
      </w:pPr>
    </w:p>
    <w:p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　第３石油類</w:t>
      </w:r>
    </w:p>
    <w:p w:rsidR="002A2364" w:rsidRDefault="002A2364">
      <w:pPr>
        <w:spacing w:line="0" w:lineRule="atLeast"/>
        <w:ind w:firstLineChars="100" w:firstLine="24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922FDA">
        <w:rPr>
          <w:rFonts w:hint="eastAsia"/>
          <w:b/>
          <w:bCs/>
          <w:sz w:val="24"/>
        </w:rPr>
        <w:t>第</w:t>
      </w:r>
      <w:r w:rsidR="00922FDA">
        <w:rPr>
          <w:rFonts w:hint="eastAsia"/>
          <w:b/>
          <w:bCs/>
          <w:sz w:val="24"/>
        </w:rPr>
        <w:t>57</w:t>
      </w:r>
      <w:r w:rsidR="00922FDA">
        <w:rPr>
          <w:rFonts w:hint="eastAsia"/>
          <w:b/>
          <w:bCs/>
          <w:sz w:val="24"/>
        </w:rPr>
        <w:t>条の</w:t>
      </w:r>
      <w:r w:rsidR="00922FDA">
        <w:rPr>
          <w:rFonts w:hint="eastAsia"/>
          <w:b/>
          <w:bCs/>
          <w:sz w:val="24"/>
        </w:rPr>
        <w:t>2</w:t>
      </w:r>
      <w:r w:rsidR="00922FDA">
        <w:rPr>
          <w:rFonts w:hint="eastAsia"/>
          <w:b/>
          <w:bCs/>
          <w:sz w:val="24"/>
        </w:rPr>
        <w:t xml:space="preserve">　</w:t>
      </w:r>
      <w:r>
        <w:rPr>
          <w:rFonts w:hint="eastAsia"/>
          <w:b/>
          <w:bCs/>
          <w:sz w:val="24"/>
        </w:rPr>
        <w:t>通知対象物質　鉱油</w:t>
      </w:r>
      <w:r w:rsidR="00C3590F">
        <w:rPr>
          <w:rFonts w:hint="eastAsia"/>
          <w:b/>
          <w:bCs/>
          <w:sz w:val="24"/>
        </w:rPr>
        <w:t>他</w:t>
      </w:r>
    </w:p>
    <w:p w:rsidR="00C3590F" w:rsidRPr="0008314A" w:rsidRDefault="00C3590F">
      <w:pPr>
        <w:spacing w:line="0" w:lineRule="atLeast"/>
        <w:ind w:firstLineChars="100" w:firstLine="241"/>
        <w:rPr>
          <w:rFonts w:hint="eastAsia"/>
          <w:b/>
          <w:bCs/>
          <w:color w:val="000000"/>
          <w:sz w:val="24"/>
        </w:rPr>
      </w:pPr>
      <w:r w:rsidRPr="0008314A">
        <w:rPr>
          <w:rFonts w:hint="eastAsia"/>
          <w:b/>
          <w:bCs/>
          <w:color w:val="FFFFFF"/>
          <w:sz w:val="24"/>
        </w:rPr>
        <w:t>労働安全衛生法：</w:t>
      </w:r>
      <w:r w:rsidRPr="0008314A">
        <w:rPr>
          <w:rFonts w:hint="eastAsia"/>
          <w:b/>
          <w:bCs/>
          <w:color w:val="000000"/>
          <w:sz w:val="24"/>
        </w:rPr>
        <w:t>第</w:t>
      </w:r>
      <w:r w:rsidRPr="0008314A">
        <w:rPr>
          <w:rFonts w:hint="eastAsia"/>
          <w:b/>
          <w:bCs/>
          <w:color w:val="000000"/>
          <w:sz w:val="24"/>
        </w:rPr>
        <w:t>57</w:t>
      </w:r>
      <w:r w:rsidRPr="0008314A">
        <w:rPr>
          <w:rFonts w:hint="eastAsia"/>
          <w:b/>
          <w:bCs/>
          <w:color w:val="000000"/>
          <w:sz w:val="24"/>
        </w:rPr>
        <w:t>条</w:t>
      </w:r>
      <w:r w:rsidRPr="0008314A">
        <w:rPr>
          <w:rFonts w:hint="eastAsia"/>
          <w:b/>
          <w:bCs/>
          <w:color w:val="FFFFFF"/>
          <w:sz w:val="24"/>
        </w:rPr>
        <w:t>の</w:t>
      </w:r>
      <w:r w:rsidRPr="0008314A">
        <w:rPr>
          <w:rFonts w:hint="eastAsia"/>
          <w:b/>
          <w:bCs/>
          <w:color w:val="FFFFFF"/>
          <w:sz w:val="24"/>
        </w:rPr>
        <w:t>2</w:t>
      </w:r>
      <w:r w:rsidRPr="0008314A">
        <w:rPr>
          <w:rFonts w:hint="eastAsia"/>
          <w:b/>
          <w:bCs/>
          <w:color w:val="FFFFFF"/>
          <w:sz w:val="24"/>
        </w:rPr>
        <w:t xml:space="preserve">　</w:t>
      </w:r>
      <w:r w:rsidRPr="0008314A">
        <w:rPr>
          <w:rFonts w:hint="eastAsia"/>
          <w:b/>
          <w:bCs/>
          <w:color w:val="000000"/>
          <w:sz w:val="24"/>
        </w:rPr>
        <w:t>表示対象物質　鉱油他</w:t>
      </w:r>
    </w:p>
    <w:p w:rsidR="002A2364" w:rsidRDefault="002A23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水質汚濁防止法：油分排出規制　</w:t>
      </w:r>
      <w:r w:rsidR="00922FDA">
        <w:rPr>
          <w:rFonts w:hint="eastAsia"/>
          <w:b/>
          <w:bCs/>
          <w:sz w:val="24"/>
        </w:rPr>
        <w:t>法第</w:t>
      </w:r>
      <w:r w:rsidR="00922FDA">
        <w:rPr>
          <w:rFonts w:hint="eastAsia"/>
          <w:b/>
          <w:bCs/>
          <w:sz w:val="24"/>
        </w:rPr>
        <w:t>2</w:t>
      </w:r>
      <w:r w:rsidR="00922FDA">
        <w:rPr>
          <w:rFonts w:hint="eastAsia"/>
          <w:b/>
          <w:bCs/>
          <w:sz w:val="24"/>
        </w:rPr>
        <w:t>条第</w:t>
      </w:r>
      <w:r w:rsidR="00922FDA">
        <w:rPr>
          <w:rFonts w:hint="eastAsia"/>
          <w:b/>
          <w:bCs/>
          <w:sz w:val="24"/>
        </w:rPr>
        <w:t>5</w:t>
      </w:r>
      <w:r w:rsidR="00922FDA">
        <w:rPr>
          <w:rFonts w:hint="eastAsia"/>
          <w:b/>
          <w:bCs/>
          <w:sz w:val="24"/>
        </w:rPr>
        <w:t>項、施行令</w:t>
      </w:r>
      <w:r w:rsidR="00C3590F">
        <w:rPr>
          <w:rFonts w:hint="eastAsia"/>
          <w:b/>
          <w:bCs/>
          <w:sz w:val="24"/>
        </w:rPr>
        <w:t>第</w:t>
      </w:r>
      <w:r w:rsidR="00922FDA">
        <w:rPr>
          <w:rFonts w:hint="eastAsia"/>
          <w:b/>
          <w:bCs/>
          <w:sz w:val="24"/>
        </w:rPr>
        <w:t>3</w:t>
      </w:r>
      <w:r w:rsidR="00922FDA">
        <w:rPr>
          <w:rFonts w:hint="eastAsia"/>
          <w:b/>
          <w:bCs/>
          <w:sz w:val="24"/>
        </w:rPr>
        <w:t>条の</w:t>
      </w:r>
      <w:r w:rsidR="00922FDA">
        <w:rPr>
          <w:rFonts w:hint="eastAsia"/>
          <w:b/>
          <w:bCs/>
          <w:sz w:val="24"/>
        </w:rPr>
        <w:t>4</w:t>
      </w:r>
    </w:p>
    <w:p w:rsidR="002A2364" w:rsidRDefault="002A2364" w:rsidP="00C3590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2A2364" w:rsidRDefault="002A23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</w:t>
      </w:r>
    </w:p>
    <w:p w:rsidR="002A2364" w:rsidRDefault="002A236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飲み込むと下痢、嘔吐する可能性がある。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ミスト・蒸気を吸入すると気分が悪くなることがある。</w:t>
            </w:r>
          </w:p>
        </w:tc>
      </w:tr>
    </w:tbl>
    <w:p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新鮮な空気の場所に移し、体を毛布などで覆い保温して安静を保ち、必要であれば医師の診断を受ける。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汚染された衣服、靴などを速やかに脱ぎ、多量の水または石鹸で付着した部分を洗い流す。必要に応じて医師の診断を受ける。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清浄な水で十分に洗浄した後、直ちに医師の診断を受ける。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無理に吐かせず、直ちに医師の診断を受ける。</w:t>
            </w:r>
          </w:p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無理に吐かせると、肺への吸引等の危険が増す。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口の中が汚染されている場合には水で十分に洗浄する。</w:t>
            </w:r>
          </w:p>
        </w:tc>
      </w:tr>
    </w:tbl>
    <w:p w:rsidR="002A2364" w:rsidRDefault="002A236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初期の火災には、粉末消火剤、二酸化炭素消火器を用いる。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火元への燃焼源を断ち、適切な消火剤を使用して消火する。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消火に棒状水を用いてはならない。火災を拡大する危険がある。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有毒ガスが生成する可能性があるので呼吸用保護具を着用する。</w:t>
            </w:r>
          </w:p>
        </w:tc>
      </w:tr>
    </w:tbl>
    <w:p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取扱いには適切な保護具を必ず着用し、直接の接触を避ける。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炎、火花又は高温体との接触を避け、静電気対策を行う。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常温で取扱うものとし、水分、きょう雑物の混入に注意し、取り扱いの都度容器を必ず密閉する。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tabs>
                <w:tab w:val="left" w:pos="13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換気を十分に行う。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直射日光を避け、換気の良い場所に補完する。保管の際には、危険物の表示を行う。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65.85pt;margin-top:9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熱、スパーク、火災及び静電気蓄積を避け、みだりに蒸気を発生させない。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容器は溶接、加熱、穴あけまたは切断してはならない。</w:t>
            </w:r>
          </w:p>
        </w:tc>
      </w:tr>
      <w:tr w:rsidR="002A2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2A2364" w:rsidRDefault="002F007F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8.5pt;margin-top:96.3pt;width:117pt;height:43.8pt;z-index:251659776;mso-position-horizontal-relative:text;mso-position-vertical-relative:text" filled="f" stroked="f">
            <v:textbox style="mso-next-textbox:#_x0000_s2132">
              <w:txbxContent>
                <w:p w:rsidR="002F007F" w:rsidRDefault="002F007F" w:rsidP="00893E43">
                  <w:pPr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株</w:t>
                  </w:r>
                  <w:r>
                    <w:rPr>
                      <w:rFonts w:hint="eastAsia"/>
                    </w:rPr>
                    <w:t>)TOWA JAPAN</w:t>
                  </w:r>
                </w:p>
                <w:p w:rsidR="002A2364" w:rsidRDefault="00893E43" w:rsidP="00893E43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2A2364" w:rsidRDefault="002A2364">
      <w:pPr>
        <w:rPr>
          <w:rFonts w:hint="eastAsia"/>
          <w:sz w:val="36"/>
        </w:rPr>
      </w:pPr>
    </w:p>
    <w:sectPr w:rsidR="002A2364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6B96" w:rsidRDefault="00696B96" w:rsidP="001D4BFF">
      <w:r>
        <w:separator/>
      </w:r>
    </w:p>
  </w:endnote>
  <w:endnote w:type="continuationSeparator" w:id="0">
    <w:p w:rsidR="00696B96" w:rsidRDefault="00696B96" w:rsidP="001D4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6B96" w:rsidRDefault="00696B96" w:rsidP="001D4BFF">
      <w:r>
        <w:separator/>
      </w:r>
    </w:p>
  </w:footnote>
  <w:footnote w:type="continuationSeparator" w:id="0">
    <w:p w:rsidR="00696B96" w:rsidRDefault="00696B96" w:rsidP="001D4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45865390">
    <w:abstractNumId w:val="8"/>
  </w:num>
  <w:num w:numId="2" w16cid:durableId="218251305">
    <w:abstractNumId w:val="4"/>
  </w:num>
  <w:num w:numId="3" w16cid:durableId="855728661">
    <w:abstractNumId w:val="6"/>
  </w:num>
  <w:num w:numId="4" w16cid:durableId="402341127">
    <w:abstractNumId w:val="0"/>
  </w:num>
  <w:num w:numId="5" w16cid:durableId="2036156153">
    <w:abstractNumId w:val="1"/>
  </w:num>
  <w:num w:numId="6" w16cid:durableId="206377812">
    <w:abstractNumId w:val="2"/>
  </w:num>
  <w:num w:numId="7" w16cid:durableId="683828554">
    <w:abstractNumId w:val="7"/>
  </w:num>
  <w:num w:numId="8" w16cid:durableId="614948216">
    <w:abstractNumId w:val="5"/>
  </w:num>
  <w:num w:numId="9" w16cid:durableId="55201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E43"/>
    <w:rsid w:val="0008314A"/>
    <w:rsid w:val="00100C47"/>
    <w:rsid w:val="001D4BFF"/>
    <w:rsid w:val="002A2364"/>
    <w:rsid w:val="002F007F"/>
    <w:rsid w:val="00382183"/>
    <w:rsid w:val="00696B96"/>
    <w:rsid w:val="00893E43"/>
    <w:rsid w:val="00922FDA"/>
    <w:rsid w:val="00C3590F"/>
    <w:rsid w:val="00FE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210C2FD-ECB4-42AC-B54C-C93BB885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1D4BF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D4BFF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1D4BF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D4BFF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2013-05-29T01:30:00Z</cp:lastPrinted>
  <dcterms:created xsi:type="dcterms:W3CDTF">2026-03-05T23:48:00Z</dcterms:created>
  <dcterms:modified xsi:type="dcterms:W3CDTF">2026-03-05T23:48:00Z</dcterms:modified>
</cp:coreProperties>
</file>