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63E37" w14:textId="77777777" w:rsidR="004D4EF0" w:rsidRDefault="004D4EF0">
      <w:pPr>
        <w:spacing w:line="0" w:lineRule="atLeast"/>
        <w:jc w:val="center"/>
        <w:rPr>
          <w:rFonts w:hint="eastAsia"/>
          <w:sz w:val="16"/>
        </w:rPr>
      </w:pPr>
      <w:r>
        <w:rPr>
          <w:noProof/>
          <w:sz w:val="20"/>
        </w:rPr>
        <w:pict w14:anchorId="1D8C325B">
          <v:group id="_x0000_s2129" style="position:absolute;left:0;text-align:left;margin-left:-9pt;margin-top:0;width:562.5pt;height:800.8pt;z-index:251658240"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14:paraId="751D96EC" w14:textId="77777777" w:rsidR="004D4EF0" w:rsidRDefault="004D4EF0">
      <w:pPr>
        <w:spacing w:line="0" w:lineRule="atLeast"/>
        <w:jc w:val="center"/>
        <w:rPr>
          <w:rFonts w:hint="eastAsia"/>
          <w:sz w:val="16"/>
        </w:rPr>
      </w:pPr>
    </w:p>
    <w:p w14:paraId="0B33DEDD" w14:textId="77777777" w:rsidR="004D4EF0" w:rsidRDefault="004D4EF0">
      <w:pPr>
        <w:spacing w:line="0" w:lineRule="atLeast"/>
        <w:rPr>
          <w:rFonts w:hint="eastAsia"/>
          <w:sz w:val="16"/>
        </w:rPr>
      </w:pPr>
      <w:r>
        <w:rPr>
          <w:noProof/>
          <w:sz w:val="20"/>
        </w:rPr>
        <w:pict w14:anchorId="267494C4">
          <v:rect id="_x0000_s2057" style="position:absolute;left:0;text-align:left;margin-left:9pt;margin-top:0;width:117pt;height:30.25pt;z-index:251657216" strokeweight="2.25pt">
            <v:textbox style="mso-next-textbox:#_x0000_s2057" inset=",.07mm">
              <w:txbxContent>
                <w:p w14:paraId="34A11FE1" w14:textId="77777777" w:rsidR="004D4EF0" w:rsidRDefault="004D4EF0">
                  <w:pPr>
                    <w:pStyle w:val="a4"/>
                    <w:rPr>
                      <w:rFonts w:hint="eastAsia"/>
                      <w:spacing w:val="-10"/>
                    </w:rPr>
                  </w:pPr>
                  <w:r>
                    <w:rPr>
                      <w:rFonts w:hint="eastAsia"/>
                      <w:spacing w:val="-10"/>
                    </w:rPr>
                    <w:t>社内用ＭＳＤＳ</w:t>
                  </w:r>
                </w:p>
              </w:txbxContent>
            </v:textbox>
          </v:rect>
        </w:pict>
      </w:r>
    </w:p>
    <w:p w14:paraId="5FF972F7" w14:textId="77777777" w:rsidR="004D4EF0" w:rsidRDefault="004D4EF0">
      <w:pPr>
        <w:spacing w:line="0" w:lineRule="atLeast"/>
        <w:rPr>
          <w:rFonts w:hint="eastAsia"/>
        </w:rPr>
      </w:pPr>
    </w:p>
    <w:p w14:paraId="7FBC4DC9" w14:textId="77777777" w:rsidR="004D4EF0" w:rsidRDefault="004D4EF0">
      <w:pPr>
        <w:spacing w:line="0" w:lineRule="atLeast"/>
        <w:jc w:val="center"/>
        <w:rPr>
          <w:rFonts w:hint="eastAsia"/>
        </w:rPr>
      </w:pPr>
      <w:r>
        <w:rPr>
          <w:rFonts w:hint="eastAsia"/>
          <w:sz w:val="16"/>
        </w:rPr>
        <w:t xml:space="preserve">製品名：ﾓｰﾋﾞﾙ　</w:t>
      </w:r>
      <w:r>
        <w:rPr>
          <w:rFonts w:hint="eastAsia"/>
          <w:sz w:val="16"/>
        </w:rPr>
        <w:t>DTE24</w:t>
      </w:r>
    </w:p>
    <w:p w14:paraId="760112F9" w14:textId="77777777" w:rsidR="004D4EF0" w:rsidRDefault="004D4EF0">
      <w:pPr>
        <w:spacing w:line="0" w:lineRule="atLeast"/>
        <w:rPr>
          <w:rFonts w:hint="eastAsia"/>
          <w:sz w:val="24"/>
        </w:rPr>
      </w:pPr>
      <w:r>
        <w:rPr>
          <w:noProof/>
          <w:sz w:val="24"/>
        </w:rPr>
        <w:pict w14:anchorId="617BF6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6192" fillcolor="black" stroked="f">
            <v:shadow on="t" color="silver" offset="3pt"/>
            <v:textpath style="font-family:&quot;ＨＧｺﾞｼｯｸE-PRO&quot;;font-weight:bold;v-text-reverse:t;v-text-kern:t" trim="t" fitpath="t" string="【DTE24】"/>
          </v:shape>
        </w:pict>
      </w:r>
    </w:p>
    <w:p w14:paraId="2241DD82" w14:textId="77777777" w:rsidR="004D4EF0" w:rsidRDefault="004D4EF0">
      <w:pPr>
        <w:spacing w:line="0" w:lineRule="atLeast"/>
        <w:rPr>
          <w:rFonts w:hint="eastAsia"/>
        </w:rPr>
      </w:pPr>
    </w:p>
    <w:p w14:paraId="53DB923A" w14:textId="77777777" w:rsidR="004D4EF0" w:rsidRDefault="004D4EF0">
      <w:pPr>
        <w:spacing w:line="0" w:lineRule="atLeast"/>
        <w:rPr>
          <w:rFonts w:hint="eastAsia"/>
        </w:rPr>
      </w:pPr>
    </w:p>
    <w:p w14:paraId="29859848" w14:textId="77777777" w:rsidR="004D4EF0" w:rsidRDefault="004D4EF0">
      <w:pPr>
        <w:spacing w:line="0" w:lineRule="atLeast"/>
        <w:rPr>
          <w:rFonts w:hint="eastAsia"/>
        </w:rPr>
      </w:pPr>
    </w:p>
    <w:p w14:paraId="052FDA80" w14:textId="77777777" w:rsidR="004D4EF0" w:rsidRDefault="004D4EF0">
      <w:pPr>
        <w:spacing w:line="0" w:lineRule="atLeast"/>
        <w:rPr>
          <w:rFonts w:hint="eastAsia"/>
        </w:rPr>
      </w:pPr>
    </w:p>
    <w:p w14:paraId="17DE19E6" w14:textId="77777777" w:rsidR="004D4EF0" w:rsidRDefault="004D4EF0">
      <w:pPr>
        <w:spacing w:line="0" w:lineRule="atLeast"/>
        <w:rPr>
          <w:rFonts w:hint="eastAsia"/>
          <w:b/>
          <w:bCs/>
          <w:sz w:val="24"/>
        </w:rPr>
      </w:pPr>
      <w:r>
        <w:rPr>
          <w:rFonts w:hint="eastAsia"/>
          <w:b/>
          <w:bCs/>
          <w:sz w:val="24"/>
        </w:rPr>
        <w:t>【適用法規等】</w:t>
      </w:r>
    </w:p>
    <w:p w14:paraId="3E944547" w14:textId="77777777" w:rsidR="004D4EF0" w:rsidRDefault="004D4EF0">
      <w:pPr>
        <w:spacing w:line="0" w:lineRule="atLeast"/>
        <w:rPr>
          <w:rFonts w:hint="eastAsia"/>
          <w:b/>
          <w:bCs/>
          <w:sz w:val="24"/>
        </w:rPr>
      </w:pPr>
      <w:r>
        <w:rPr>
          <w:rFonts w:hint="eastAsia"/>
          <w:b/>
          <w:bCs/>
          <w:sz w:val="24"/>
        </w:rPr>
        <w:t xml:space="preserve">　消防法　　　　：危険物第４類第４石油類　危険等級Ⅲ　引火性液体</w:t>
      </w:r>
    </w:p>
    <w:p w14:paraId="59327B86" w14:textId="77777777" w:rsidR="004D4EF0" w:rsidRDefault="004D4EF0">
      <w:pPr>
        <w:spacing w:line="0" w:lineRule="atLeast"/>
        <w:ind w:firstLineChars="100" w:firstLine="241"/>
        <w:rPr>
          <w:rFonts w:hint="eastAsia"/>
          <w:b/>
          <w:bCs/>
          <w:sz w:val="24"/>
        </w:rPr>
      </w:pPr>
      <w:r>
        <w:rPr>
          <w:rFonts w:hint="eastAsia"/>
          <w:b/>
          <w:bCs/>
          <w:sz w:val="24"/>
        </w:rPr>
        <w:t>労働安全衛生法：通知対象物　鉱油</w:t>
      </w:r>
    </w:p>
    <w:p w14:paraId="00B9AF81" w14:textId="77777777" w:rsidR="004D4EF0" w:rsidRDefault="004D4EF0">
      <w:pPr>
        <w:spacing w:line="0" w:lineRule="atLeast"/>
        <w:ind w:firstLineChars="100" w:firstLine="241"/>
        <w:rPr>
          <w:rFonts w:hint="eastAsia"/>
          <w:b/>
          <w:bCs/>
          <w:sz w:val="24"/>
        </w:rPr>
      </w:pPr>
      <w:r>
        <w:rPr>
          <w:rFonts w:hint="eastAsia"/>
          <w:b/>
          <w:bCs/>
          <w:sz w:val="24"/>
        </w:rPr>
        <w:t>水質汚濁防止法：油分排出規制</w:t>
      </w:r>
    </w:p>
    <w:p w14:paraId="6E8EA9F3" w14:textId="77777777" w:rsidR="004D4EF0" w:rsidRDefault="004D4EF0">
      <w:pPr>
        <w:spacing w:line="0" w:lineRule="atLeast"/>
        <w:ind w:firstLineChars="100" w:firstLine="241"/>
        <w:rPr>
          <w:rFonts w:hint="eastAsia"/>
          <w:b/>
          <w:bCs/>
          <w:sz w:val="24"/>
        </w:rPr>
      </w:pPr>
      <w:r>
        <w:rPr>
          <w:rFonts w:hint="eastAsia"/>
          <w:b/>
          <w:bCs/>
          <w:sz w:val="24"/>
        </w:rPr>
        <w:t>下水道法　　　：鉱油類排出規制</w:t>
      </w:r>
    </w:p>
    <w:p w14:paraId="721AB10F" w14:textId="77777777" w:rsidR="004D4EF0" w:rsidRDefault="004D4EF0">
      <w:pPr>
        <w:spacing w:line="0" w:lineRule="atLeast"/>
        <w:ind w:firstLineChars="100" w:firstLine="241"/>
        <w:rPr>
          <w:rFonts w:hint="eastAsia"/>
          <w:b/>
          <w:bCs/>
          <w:sz w:val="24"/>
        </w:rPr>
      </w:pPr>
      <w:r>
        <w:rPr>
          <w:rFonts w:hint="eastAsia"/>
          <w:b/>
          <w:bCs/>
          <w:sz w:val="24"/>
        </w:rPr>
        <w:t>廃棄物の処理及び清掃に関する法律：産業廃棄物規制（拡散、流出の禁止）</w:t>
      </w:r>
    </w:p>
    <w:p w14:paraId="0507737B" w14:textId="77777777" w:rsidR="004D4EF0" w:rsidRDefault="004D4EF0">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4D4EF0" w14:paraId="52CA2B9A" w14:textId="77777777">
        <w:tblPrEx>
          <w:tblCellMar>
            <w:top w:w="0" w:type="dxa"/>
            <w:bottom w:w="0" w:type="dxa"/>
          </w:tblCellMar>
        </w:tblPrEx>
        <w:trPr>
          <w:cantSplit/>
        </w:trPr>
        <w:tc>
          <w:tcPr>
            <w:tcW w:w="10620" w:type="dxa"/>
            <w:tcBorders>
              <w:top w:val="nil"/>
              <w:left w:val="nil"/>
              <w:bottom w:val="nil"/>
              <w:right w:val="nil"/>
            </w:tcBorders>
          </w:tcPr>
          <w:p w14:paraId="09E5DFDF" w14:textId="77777777" w:rsidR="004D4EF0" w:rsidRDefault="004D4EF0">
            <w:pPr>
              <w:spacing w:line="0" w:lineRule="atLeast"/>
              <w:rPr>
                <w:rFonts w:hint="eastAsia"/>
                <w:b/>
                <w:bCs/>
                <w:sz w:val="24"/>
              </w:rPr>
            </w:pPr>
            <w:r>
              <w:rPr>
                <w:rFonts w:hint="eastAsia"/>
                <w:b/>
                <w:bCs/>
                <w:sz w:val="24"/>
              </w:rPr>
              <w:t xml:space="preserve">(1) </w:t>
            </w:r>
            <w:r>
              <w:rPr>
                <w:rFonts w:hint="eastAsia"/>
                <w:b/>
                <w:bCs/>
                <w:sz w:val="24"/>
              </w:rPr>
              <w:t>過度に暴露すると、目、皮膚あるいは呼吸器系に刺激を与えることがある。</w:t>
            </w:r>
          </w:p>
        </w:tc>
      </w:tr>
      <w:tr w:rsidR="004D4EF0" w14:paraId="25A6F843" w14:textId="77777777">
        <w:tblPrEx>
          <w:tblCellMar>
            <w:top w:w="0" w:type="dxa"/>
            <w:bottom w:w="0" w:type="dxa"/>
          </w:tblCellMar>
        </w:tblPrEx>
        <w:trPr>
          <w:cantSplit/>
        </w:trPr>
        <w:tc>
          <w:tcPr>
            <w:tcW w:w="10620" w:type="dxa"/>
            <w:tcBorders>
              <w:top w:val="nil"/>
              <w:left w:val="nil"/>
              <w:bottom w:val="nil"/>
              <w:right w:val="nil"/>
            </w:tcBorders>
          </w:tcPr>
          <w:p w14:paraId="30F798A0" w14:textId="77777777" w:rsidR="004D4EF0" w:rsidRDefault="004D4EF0">
            <w:pPr>
              <w:spacing w:line="0" w:lineRule="atLeast"/>
              <w:ind w:left="429" w:hangingChars="178" w:hanging="429"/>
              <w:rPr>
                <w:rFonts w:hint="eastAsia"/>
                <w:b/>
                <w:bCs/>
                <w:sz w:val="24"/>
              </w:rPr>
            </w:pPr>
            <w:r>
              <w:rPr>
                <w:rFonts w:hint="eastAsia"/>
                <w:b/>
                <w:bCs/>
                <w:sz w:val="24"/>
              </w:rPr>
              <w:t xml:space="preserve">(2) </w:t>
            </w:r>
            <w:r>
              <w:rPr>
                <w:rFonts w:hint="eastAsia"/>
                <w:b/>
                <w:bCs/>
                <w:sz w:val="24"/>
              </w:rPr>
              <w:t>高圧で皮膚組織の内部へ注入された場合、過度の障害を起こす恐れがある。</w:t>
            </w:r>
          </w:p>
        </w:tc>
      </w:tr>
      <w:tr w:rsidR="004D4EF0" w14:paraId="2FC48390" w14:textId="77777777">
        <w:tblPrEx>
          <w:tblCellMar>
            <w:top w:w="0" w:type="dxa"/>
            <w:bottom w:w="0" w:type="dxa"/>
          </w:tblCellMar>
        </w:tblPrEx>
        <w:trPr>
          <w:cantSplit/>
        </w:trPr>
        <w:tc>
          <w:tcPr>
            <w:tcW w:w="10620" w:type="dxa"/>
            <w:tcBorders>
              <w:top w:val="nil"/>
              <w:left w:val="nil"/>
              <w:bottom w:val="nil"/>
              <w:right w:val="nil"/>
            </w:tcBorders>
          </w:tcPr>
          <w:p w14:paraId="118ED66B" w14:textId="77777777" w:rsidR="004D4EF0" w:rsidRDefault="004D4EF0">
            <w:pPr>
              <w:spacing w:line="0" w:lineRule="atLeast"/>
              <w:rPr>
                <w:rFonts w:hint="eastAsia"/>
                <w:b/>
                <w:bCs/>
                <w:sz w:val="24"/>
              </w:rPr>
            </w:pPr>
          </w:p>
        </w:tc>
      </w:tr>
    </w:tbl>
    <w:p w14:paraId="20F80A19" w14:textId="77777777" w:rsidR="004D4EF0" w:rsidRDefault="004D4EF0">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4D4EF0" w14:paraId="446A3788" w14:textId="77777777">
        <w:tblPrEx>
          <w:tblCellMar>
            <w:top w:w="0" w:type="dxa"/>
            <w:bottom w:w="0" w:type="dxa"/>
          </w:tblCellMar>
        </w:tblPrEx>
        <w:trPr>
          <w:cantSplit/>
        </w:trPr>
        <w:tc>
          <w:tcPr>
            <w:tcW w:w="2615" w:type="dxa"/>
            <w:tcBorders>
              <w:top w:val="nil"/>
              <w:left w:val="nil"/>
              <w:bottom w:val="nil"/>
              <w:right w:val="nil"/>
            </w:tcBorders>
          </w:tcPr>
          <w:p w14:paraId="66A8324D" w14:textId="77777777" w:rsidR="004D4EF0" w:rsidRDefault="004D4EF0">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14:paraId="5D9EB047" w14:textId="77777777" w:rsidR="004D4EF0" w:rsidRDefault="004D4EF0">
            <w:pPr>
              <w:spacing w:line="0" w:lineRule="atLeast"/>
              <w:jc w:val="right"/>
              <w:rPr>
                <w:rFonts w:hint="eastAsia"/>
                <w:b/>
                <w:bCs/>
                <w:spacing w:val="-20"/>
                <w:sz w:val="16"/>
              </w:rPr>
            </w:pPr>
            <w:r>
              <w:rPr>
                <w:rFonts w:hint="eastAsia"/>
                <w:b/>
                <w:bCs/>
                <w:spacing w:val="-20"/>
                <w:sz w:val="16"/>
              </w:rPr>
              <w:t>・</w:t>
            </w:r>
          </w:p>
          <w:p w14:paraId="2BDD7ABF" w14:textId="77777777" w:rsidR="004D4EF0" w:rsidRDefault="004D4EF0">
            <w:pPr>
              <w:spacing w:line="0" w:lineRule="atLeast"/>
              <w:jc w:val="right"/>
              <w:rPr>
                <w:rFonts w:hint="eastAsia"/>
                <w:b/>
                <w:bCs/>
                <w:spacing w:val="-20"/>
                <w:sz w:val="16"/>
              </w:rPr>
            </w:pPr>
          </w:p>
          <w:p w14:paraId="6ABABAE4" w14:textId="77777777" w:rsidR="004D4EF0" w:rsidRDefault="004D4EF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8A09DF0" w14:textId="77777777" w:rsidR="004D4EF0" w:rsidRDefault="004D4EF0">
            <w:pPr>
              <w:spacing w:line="0" w:lineRule="atLeast"/>
              <w:rPr>
                <w:rFonts w:hint="eastAsia"/>
                <w:b/>
                <w:bCs/>
                <w:spacing w:val="-4"/>
                <w:sz w:val="24"/>
              </w:rPr>
            </w:pPr>
            <w:r>
              <w:rPr>
                <w:rFonts w:hint="eastAsia"/>
                <w:b/>
                <w:bCs/>
                <w:spacing w:val="-4"/>
                <w:sz w:val="24"/>
              </w:rPr>
              <w:t>暴露源から遠ざける。</w:t>
            </w:r>
          </w:p>
          <w:p w14:paraId="64D7C33F" w14:textId="77777777" w:rsidR="004D4EF0" w:rsidRDefault="004D4EF0">
            <w:pPr>
              <w:spacing w:line="0" w:lineRule="atLeast"/>
              <w:rPr>
                <w:rFonts w:hint="eastAsia"/>
                <w:b/>
                <w:bCs/>
                <w:spacing w:val="-4"/>
                <w:sz w:val="24"/>
              </w:rPr>
            </w:pPr>
            <w:r>
              <w:rPr>
                <w:rFonts w:hint="eastAsia"/>
                <w:b/>
                <w:bCs/>
                <w:spacing w:val="-4"/>
                <w:sz w:val="24"/>
              </w:rPr>
              <w:t>呼吸障害、目眩、吐き気、意識不明の状態に陥った場合は、直ちに医師の診断を受ける。</w:t>
            </w:r>
          </w:p>
        </w:tc>
      </w:tr>
      <w:tr w:rsidR="004D4EF0" w14:paraId="3BA07DED" w14:textId="77777777">
        <w:tblPrEx>
          <w:tblCellMar>
            <w:top w:w="0" w:type="dxa"/>
            <w:bottom w:w="0" w:type="dxa"/>
          </w:tblCellMar>
        </w:tblPrEx>
        <w:trPr>
          <w:cantSplit/>
        </w:trPr>
        <w:tc>
          <w:tcPr>
            <w:tcW w:w="2615" w:type="dxa"/>
            <w:tcBorders>
              <w:top w:val="nil"/>
              <w:left w:val="nil"/>
              <w:bottom w:val="nil"/>
              <w:right w:val="nil"/>
            </w:tcBorders>
          </w:tcPr>
          <w:p w14:paraId="39E1289C" w14:textId="77777777" w:rsidR="004D4EF0" w:rsidRDefault="004D4EF0">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14:paraId="0DDFB819" w14:textId="77777777" w:rsidR="004D4EF0" w:rsidRDefault="004D4EF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5AA65F3D" w14:textId="77777777" w:rsidR="004D4EF0" w:rsidRDefault="004D4EF0">
            <w:pPr>
              <w:spacing w:line="0" w:lineRule="atLeast"/>
              <w:rPr>
                <w:rFonts w:hint="eastAsia"/>
                <w:b/>
                <w:bCs/>
                <w:sz w:val="24"/>
              </w:rPr>
            </w:pPr>
            <w:r>
              <w:rPr>
                <w:rFonts w:hint="eastAsia"/>
                <w:b/>
                <w:bCs/>
                <w:sz w:val="24"/>
              </w:rPr>
              <w:t>石鹸と水で接触した部分を洗浄する。</w:t>
            </w:r>
          </w:p>
        </w:tc>
      </w:tr>
      <w:tr w:rsidR="004D4EF0" w14:paraId="72822191" w14:textId="77777777">
        <w:tblPrEx>
          <w:tblCellMar>
            <w:top w:w="0" w:type="dxa"/>
            <w:bottom w:w="0" w:type="dxa"/>
          </w:tblCellMar>
        </w:tblPrEx>
        <w:trPr>
          <w:cantSplit/>
        </w:trPr>
        <w:tc>
          <w:tcPr>
            <w:tcW w:w="2615" w:type="dxa"/>
            <w:tcBorders>
              <w:top w:val="nil"/>
              <w:left w:val="nil"/>
              <w:bottom w:val="nil"/>
              <w:right w:val="nil"/>
            </w:tcBorders>
          </w:tcPr>
          <w:p w14:paraId="170BD3FA" w14:textId="77777777" w:rsidR="004D4EF0" w:rsidRDefault="004D4EF0">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14:paraId="3BCFE05B" w14:textId="77777777" w:rsidR="004D4EF0" w:rsidRDefault="004D4EF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30DEE84A" w14:textId="77777777" w:rsidR="004D4EF0" w:rsidRDefault="004D4EF0">
            <w:pPr>
              <w:spacing w:line="0" w:lineRule="atLeast"/>
              <w:rPr>
                <w:rFonts w:hint="eastAsia"/>
                <w:b/>
                <w:bCs/>
                <w:sz w:val="24"/>
              </w:rPr>
            </w:pPr>
            <w:r>
              <w:rPr>
                <w:rFonts w:hint="eastAsia"/>
                <w:b/>
                <w:bCs/>
                <w:sz w:val="24"/>
              </w:rPr>
              <w:t>水で完全に洗い流す。刺激性が治まらない場合は医師の手当てを受ける。</w:t>
            </w:r>
          </w:p>
        </w:tc>
      </w:tr>
      <w:tr w:rsidR="004D4EF0" w14:paraId="3B39819B" w14:textId="77777777">
        <w:tblPrEx>
          <w:tblCellMar>
            <w:top w:w="0" w:type="dxa"/>
            <w:bottom w:w="0" w:type="dxa"/>
          </w:tblCellMar>
        </w:tblPrEx>
        <w:trPr>
          <w:cantSplit/>
        </w:trPr>
        <w:tc>
          <w:tcPr>
            <w:tcW w:w="2615" w:type="dxa"/>
            <w:tcBorders>
              <w:top w:val="nil"/>
              <w:left w:val="nil"/>
              <w:bottom w:val="nil"/>
              <w:right w:val="nil"/>
            </w:tcBorders>
          </w:tcPr>
          <w:p w14:paraId="054EAAD8" w14:textId="77777777" w:rsidR="004D4EF0" w:rsidRDefault="004D4EF0">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14:paraId="35FCDAFD" w14:textId="77777777" w:rsidR="004D4EF0" w:rsidRDefault="004D4EF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069F06E" w14:textId="77777777" w:rsidR="004D4EF0" w:rsidRDefault="004D4EF0">
            <w:pPr>
              <w:spacing w:line="0" w:lineRule="atLeast"/>
              <w:rPr>
                <w:rFonts w:hint="eastAsia"/>
                <w:b/>
                <w:bCs/>
                <w:sz w:val="24"/>
              </w:rPr>
            </w:pPr>
            <w:r>
              <w:rPr>
                <w:rFonts w:hint="eastAsia"/>
                <w:b/>
                <w:bCs/>
                <w:sz w:val="24"/>
              </w:rPr>
              <w:t>違和感がある場合は、医師の手当てを受ける。</w:t>
            </w:r>
          </w:p>
        </w:tc>
      </w:tr>
    </w:tbl>
    <w:p w14:paraId="282DE263" w14:textId="77777777" w:rsidR="004D4EF0" w:rsidRDefault="004D4EF0">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4D4EF0" w14:paraId="17D6D409" w14:textId="77777777">
        <w:tblPrEx>
          <w:tblCellMar>
            <w:top w:w="0" w:type="dxa"/>
            <w:bottom w:w="0" w:type="dxa"/>
          </w:tblCellMar>
        </w:tblPrEx>
        <w:trPr>
          <w:cantSplit/>
        </w:trPr>
        <w:tc>
          <w:tcPr>
            <w:tcW w:w="2615" w:type="dxa"/>
            <w:tcBorders>
              <w:top w:val="nil"/>
              <w:left w:val="nil"/>
              <w:bottom w:val="nil"/>
              <w:right w:val="nil"/>
            </w:tcBorders>
          </w:tcPr>
          <w:p w14:paraId="0352C9F5" w14:textId="77777777" w:rsidR="004D4EF0" w:rsidRDefault="004D4EF0">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14:paraId="1A1A7540" w14:textId="77777777" w:rsidR="004D4EF0" w:rsidRDefault="004D4EF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410E967" w14:textId="77777777" w:rsidR="004D4EF0" w:rsidRDefault="004D4EF0">
            <w:pPr>
              <w:tabs>
                <w:tab w:val="left" w:pos="1035"/>
              </w:tabs>
              <w:spacing w:line="0" w:lineRule="atLeast"/>
              <w:rPr>
                <w:rFonts w:hint="eastAsia"/>
                <w:b/>
                <w:bCs/>
                <w:spacing w:val="-4"/>
                <w:sz w:val="24"/>
              </w:rPr>
            </w:pPr>
            <w:r>
              <w:rPr>
                <w:rFonts w:hint="eastAsia"/>
                <w:b/>
                <w:bCs/>
                <w:spacing w:val="-4"/>
                <w:sz w:val="24"/>
              </w:rPr>
              <w:t>噴霧水、泡、ドライケミカル、炭酸ガスを使用する。</w:t>
            </w:r>
          </w:p>
        </w:tc>
      </w:tr>
      <w:tr w:rsidR="004D4EF0" w14:paraId="1A02ED6F" w14:textId="77777777">
        <w:tblPrEx>
          <w:tblCellMar>
            <w:top w:w="0" w:type="dxa"/>
            <w:bottom w:w="0" w:type="dxa"/>
          </w:tblCellMar>
        </w:tblPrEx>
        <w:trPr>
          <w:cantSplit/>
        </w:trPr>
        <w:tc>
          <w:tcPr>
            <w:tcW w:w="2615" w:type="dxa"/>
            <w:tcBorders>
              <w:top w:val="nil"/>
              <w:left w:val="nil"/>
              <w:bottom w:val="nil"/>
              <w:right w:val="nil"/>
            </w:tcBorders>
          </w:tcPr>
          <w:p w14:paraId="279118EA" w14:textId="77777777" w:rsidR="004D4EF0" w:rsidRDefault="004D4EF0">
            <w:pPr>
              <w:spacing w:line="0" w:lineRule="atLeast"/>
              <w:rPr>
                <w:rFonts w:hint="eastAsia"/>
                <w:b/>
                <w:bCs/>
                <w:sz w:val="24"/>
              </w:rPr>
            </w:pPr>
          </w:p>
        </w:tc>
        <w:tc>
          <w:tcPr>
            <w:tcW w:w="218" w:type="dxa"/>
            <w:tcBorders>
              <w:top w:val="nil"/>
              <w:left w:val="nil"/>
              <w:bottom w:val="nil"/>
              <w:right w:val="nil"/>
            </w:tcBorders>
          </w:tcPr>
          <w:p w14:paraId="047592F7" w14:textId="77777777" w:rsidR="004D4EF0" w:rsidRDefault="004D4EF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D93CBEC" w14:textId="77777777" w:rsidR="004D4EF0" w:rsidRDefault="004D4EF0">
            <w:pPr>
              <w:spacing w:line="0" w:lineRule="atLeast"/>
              <w:rPr>
                <w:rFonts w:hint="eastAsia"/>
                <w:b/>
                <w:bCs/>
                <w:sz w:val="24"/>
              </w:rPr>
            </w:pPr>
            <w:r>
              <w:rPr>
                <w:rFonts w:hint="eastAsia"/>
                <w:b/>
                <w:bCs/>
                <w:sz w:val="24"/>
              </w:rPr>
              <w:t>直接の水噴射は火災を拡大する危険があるため使用しない。</w:t>
            </w:r>
          </w:p>
        </w:tc>
      </w:tr>
      <w:tr w:rsidR="004D4EF0" w14:paraId="4930FE90" w14:textId="77777777">
        <w:tblPrEx>
          <w:tblCellMar>
            <w:top w:w="0" w:type="dxa"/>
            <w:bottom w:w="0" w:type="dxa"/>
          </w:tblCellMar>
        </w:tblPrEx>
        <w:trPr>
          <w:cantSplit/>
        </w:trPr>
        <w:tc>
          <w:tcPr>
            <w:tcW w:w="2615" w:type="dxa"/>
            <w:tcBorders>
              <w:top w:val="nil"/>
              <w:left w:val="nil"/>
              <w:bottom w:val="nil"/>
              <w:right w:val="nil"/>
            </w:tcBorders>
          </w:tcPr>
          <w:p w14:paraId="7D5B86D9" w14:textId="77777777" w:rsidR="004D4EF0" w:rsidRDefault="004D4EF0">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14:paraId="3B5136A2" w14:textId="77777777" w:rsidR="004D4EF0" w:rsidRDefault="004D4EF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35A9ABCF" w14:textId="77777777" w:rsidR="004D4EF0" w:rsidRDefault="004D4EF0">
            <w:pPr>
              <w:tabs>
                <w:tab w:val="left" w:pos="15"/>
              </w:tabs>
              <w:spacing w:line="0" w:lineRule="atLeast"/>
              <w:rPr>
                <w:rFonts w:hint="eastAsia"/>
                <w:b/>
                <w:bCs/>
                <w:sz w:val="24"/>
              </w:rPr>
            </w:pPr>
            <w:r>
              <w:rPr>
                <w:b/>
                <w:bCs/>
                <w:sz w:val="24"/>
              </w:rPr>
              <w:tab/>
            </w:r>
            <w:r>
              <w:rPr>
                <w:rFonts w:hint="eastAsia"/>
                <w:b/>
                <w:bCs/>
                <w:sz w:val="24"/>
              </w:rPr>
              <w:t>火元への燃焼源を断ち、周囲の設備などに散水して冷却する。</w:t>
            </w:r>
          </w:p>
        </w:tc>
      </w:tr>
      <w:tr w:rsidR="004D4EF0" w14:paraId="7C2F9E71" w14:textId="77777777">
        <w:tblPrEx>
          <w:tblCellMar>
            <w:top w:w="0" w:type="dxa"/>
            <w:bottom w:w="0" w:type="dxa"/>
          </w:tblCellMar>
        </w:tblPrEx>
        <w:trPr>
          <w:cantSplit/>
        </w:trPr>
        <w:tc>
          <w:tcPr>
            <w:tcW w:w="2615" w:type="dxa"/>
            <w:tcBorders>
              <w:top w:val="nil"/>
              <w:left w:val="nil"/>
              <w:bottom w:val="nil"/>
              <w:right w:val="nil"/>
            </w:tcBorders>
          </w:tcPr>
          <w:p w14:paraId="77A2B665" w14:textId="77777777" w:rsidR="004D4EF0" w:rsidRDefault="004D4EF0">
            <w:pPr>
              <w:spacing w:line="0" w:lineRule="atLeast"/>
              <w:rPr>
                <w:rFonts w:hint="eastAsia"/>
                <w:b/>
                <w:bCs/>
                <w:sz w:val="24"/>
              </w:rPr>
            </w:pPr>
          </w:p>
        </w:tc>
        <w:tc>
          <w:tcPr>
            <w:tcW w:w="218" w:type="dxa"/>
            <w:tcBorders>
              <w:top w:val="nil"/>
              <w:left w:val="nil"/>
              <w:bottom w:val="nil"/>
              <w:right w:val="nil"/>
            </w:tcBorders>
          </w:tcPr>
          <w:p w14:paraId="383C49F6" w14:textId="77777777" w:rsidR="004D4EF0" w:rsidRDefault="004D4EF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BEE3336" w14:textId="77777777" w:rsidR="004D4EF0" w:rsidRDefault="004D4EF0">
            <w:pPr>
              <w:spacing w:line="0" w:lineRule="atLeast"/>
              <w:rPr>
                <w:rFonts w:hint="eastAsia"/>
                <w:b/>
                <w:bCs/>
                <w:sz w:val="24"/>
              </w:rPr>
            </w:pPr>
            <w:r>
              <w:rPr>
                <w:rFonts w:hint="eastAsia"/>
                <w:b/>
                <w:bCs/>
                <w:sz w:val="24"/>
              </w:rPr>
              <w:t>消火に棒状の水を用いてはならない。</w:t>
            </w:r>
          </w:p>
        </w:tc>
      </w:tr>
      <w:tr w:rsidR="004D4EF0" w14:paraId="73164BBE" w14:textId="77777777">
        <w:tblPrEx>
          <w:tblCellMar>
            <w:top w:w="0" w:type="dxa"/>
            <w:bottom w:w="0" w:type="dxa"/>
          </w:tblCellMar>
        </w:tblPrEx>
        <w:trPr>
          <w:cantSplit/>
        </w:trPr>
        <w:tc>
          <w:tcPr>
            <w:tcW w:w="2615" w:type="dxa"/>
            <w:tcBorders>
              <w:top w:val="nil"/>
              <w:left w:val="nil"/>
              <w:bottom w:val="nil"/>
              <w:right w:val="nil"/>
            </w:tcBorders>
          </w:tcPr>
          <w:p w14:paraId="49DE50C2" w14:textId="77777777" w:rsidR="004D4EF0" w:rsidRDefault="004D4EF0">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14:paraId="70CCF81E" w14:textId="77777777" w:rsidR="004D4EF0" w:rsidRDefault="004D4EF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2578858" w14:textId="77777777" w:rsidR="004D4EF0" w:rsidRDefault="004D4EF0">
            <w:pPr>
              <w:spacing w:line="0" w:lineRule="atLeast"/>
              <w:rPr>
                <w:rFonts w:hint="eastAsia"/>
                <w:b/>
                <w:bCs/>
                <w:sz w:val="24"/>
              </w:rPr>
            </w:pPr>
            <w:r>
              <w:rPr>
                <w:rFonts w:hint="eastAsia"/>
                <w:b/>
                <w:bCs/>
                <w:sz w:val="24"/>
              </w:rPr>
              <w:t>消火作業は風上から行い、必ず保護具を着用する。</w:t>
            </w:r>
          </w:p>
        </w:tc>
      </w:tr>
    </w:tbl>
    <w:p w14:paraId="3964A592" w14:textId="77777777" w:rsidR="004D4EF0" w:rsidRDefault="004D4EF0">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4D4EF0" w14:paraId="182A5DCF" w14:textId="77777777">
        <w:tblPrEx>
          <w:tblCellMar>
            <w:top w:w="0" w:type="dxa"/>
            <w:bottom w:w="0" w:type="dxa"/>
          </w:tblCellMar>
        </w:tblPrEx>
        <w:trPr>
          <w:cantSplit/>
        </w:trPr>
        <w:tc>
          <w:tcPr>
            <w:tcW w:w="10620" w:type="dxa"/>
            <w:tcBorders>
              <w:top w:val="nil"/>
              <w:left w:val="nil"/>
              <w:bottom w:val="nil"/>
              <w:right w:val="nil"/>
            </w:tcBorders>
          </w:tcPr>
          <w:p w14:paraId="6530B205" w14:textId="77777777" w:rsidR="004D4EF0" w:rsidRDefault="004D4EF0">
            <w:pPr>
              <w:spacing w:line="0" w:lineRule="atLeast"/>
              <w:rPr>
                <w:rFonts w:hint="eastAsia"/>
                <w:b/>
                <w:bCs/>
                <w:sz w:val="24"/>
              </w:rPr>
            </w:pPr>
            <w:r>
              <w:rPr>
                <w:rFonts w:hint="eastAsia"/>
                <w:b/>
                <w:bCs/>
                <w:sz w:val="24"/>
              </w:rPr>
              <w:t xml:space="preserve">(1) </w:t>
            </w:r>
            <w:r>
              <w:rPr>
                <w:rFonts w:hint="eastAsia"/>
                <w:b/>
                <w:bCs/>
                <w:sz w:val="24"/>
              </w:rPr>
              <w:t>炎、火花または高温体との接触を避け、みだりに蒸気を発散させない。</w:t>
            </w:r>
          </w:p>
        </w:tc>
      </w:tr>
      <w:tr w:rsidR="004D4EF0" w14:paraId="1B4D0FA0" w14:textId="77777777">
        <w:tblPrEx>
          <w:tblCellMar>
            <w:top w:w="0" w:type="dxa"/>
            <w:bottom w:w="0" w:type="dxa"/>
          </w:tblCellMar>
        </w:tblPrEx>
        <w:trPr>
          <w:cantSplit/>
        </w:trPr>
        <w:tc>
          <w:tcPr>
            <w:tcW w:w="10620" w:type="dxa"/>
            <w:tcBorders>
              <w:top w:val="nil"/>
              <w:left w:val="nil"/>
              <w:bottom w:val="nil"/>
              <w:right w:val="nil"/>
            </w:tcBorders>
          </w:tcPr>
          <w:p w14:paraId="2C5D8892" w14:textId="77777777" w:rsidR="004D4EF0" w:rsidRDefault="004D4EF0">
            <w:pPr>
              <w:spacing w:line="0" w:lineRule="atLeast"/>
              <w:ind w:left="429" w:hangingChars="178" w:hanging="429"/>
              <w:rPr>
                <w:rFonts w:hint="eastAsia"/>
                <w:b/>
                <w:bCs/>
                <w:sz w:val="24"/>
              </w:rPr>
            </w:pPr>
            <w:r>
              <w:rPr>
                <w:rFonts w:hint="eastAsia"/>
                <w:b/>
                <w:bCs/>
                <w:sz w:val="24"/>
              </w:rPr>
              <w:t xml:space="preserve">(2) </w:t>
            </w:r>
            <w:r>
              <w:rPr>
                <w:rFonts w:hint="eastAsia"/>
                <w:b/>
                <w:bCs/>
                <w:sz w:val="24"/>
              </w:rPr>
              <w:t>換気を十分行う。</w:t>
            </w:r>
          </w:p>
        </w:tc>
      </w:tr>
      <w:tr w:rsidR="004D4EF0" w14:paraId="6E53BEA2" w14:textId="77777777">
        <w:tblPrEx>
          <w:tblCellMar>
            <w:top w:w="0" w:type="dxa"/>
            <w:bottom w:w="0" w:type="dxa"/>
          </w:tblCellMar>
        </w:tblPrEx>
        <w:trPr>
          <w:cantSplit/>
        </w:trPr>
        <w:tc>
          <w:tcPr>
            <w:tcW w:w="10620" w:type="dxa"/>
            <w:tcBorders>
              <w:top w:val="nil"/>
              <w:left w:val="nil"/>
              <w:bottom w:val="nil"/>
              <w:right w:val="nil"/>
            </w:tcBorders>
          </w:tcPr>
          <w:p w14:paraId="765D24A5" w14:textId="77777777" w:rsidR="004D4EF0" w:rsidRDefault="004D4EF0">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皮膚に触れたり、目に入る可能性がある場合は、保護具を着用する。</w:t>
            </w:r>
          </w:p>
        </w:tc>
      </w:tr>
      <w:tr w:rsidR="004D4EF0" w14:paraId="307E19A2" w14:textId="77777777">
        <w:tblPrEx>
          <w:tblCellMar>
            <w:top w:w="0" w:type="dxa"/>
            <w:bottom w:w="0" w:type="dxa"/>
          </w:tblCellMar>
        </w:tblPrEx>
        <w:trPr>
          <w:cantSplit/>
        </w:trPr>
        <w:tc>
          <w:tcPr>
            <w:tcW w:w="10620" w:type="dxa"/>
            <w:tcBorders>
              <w:top w:val="nil"/>
              <w:left w:val="nil"/>
              <w:bottom w:val="nil"/>
              <w:right w:val="nil"/>
            </w:tcBorders>
          </w:tcPr>
          <w:p w14:paraId="1DC52DE3" w14:textId="77777777" w:rsidR="004D4EF0" w:rsidRDefault="004D4EF0">
            <w:pPr>
              <w:spacing w:line="0" w:lineRule="atLeast"/>
              <w:rPr>
                <w:rFonts w:hint="eastAsia"/>
                <w:b/>
                <w:bCs/>
                <w:sz w:val="24"/>
              </w:rPr>
            </w:pPr>
            <w:r>
              <w:rPr>
                <w:rFonts w:hint="eastAsia"/>
                <w:b/>
                <w:bCs/>
                <w:sz w:val="24"/>
              </w:rPr>
              <w:t xml:space="preserve">(4) </w:t>
            </w:r>
            <w:r>
              <w:rPr>
                <w:rFonts w:hint="eastAsia"/>
                <w:b/>
                <w:bCs/>
                <w:sz w:val="24"/>
              </w:rPr>
              <w:t>ミストが発生する場合には呼吸器具等を使用してミストを吸入しなうようにすること。</w:t>
            </w:r>
          </w:p>
        </w:tc>
      </w:tr>
    </w:tbl>
    <w:p w14:paraId="70AA3038" w14:textId="77777777" w:rsidR="004D4EF0" w:rsidRDefault="004D4EF0">
      <w:pPr>
        <w:spacing w:line="0" w:lineRule="atLeast"/>
        <w:rPr>
          <w:rFonts w:hint="eastAsia"/>
          <w:b/>
          <w:bCs/>
          <w:sz w:val="24"/>
        </w:rPr>
      </w:pP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4D4EF0" w14:paraId="07172FE8" w14:textId="77777777">
        <w:tblPrEx>
          <w:tblCellMar>
            <w:top w:w="0" w:type="dxa"/>
            <w:bottom w:w="0" w:type="dxa"/>
          </w:tblCellMar>
        </w:tblPrEx>
        <w:trPr>
          <w:cantSplit/>
        </w:trPr>
        <w:tc>
          <w:tcPr>
            <w:tcW w:w="10620" w:type="dxa"/>
            <w:tcBorders>
              <w:top w:val="nil"/>
              <w:left w:val="nil"/>
              <w:bottom w:val="nil"/>
              <w:right w:val="nil"/>
            </w:tcBorders>
          </w:tcPr>
          <w:p w14:paraId="4C08C26A" w14:textId="77777777" w:rsidR="004D4EF0" w:rsidRDefault="004D4EF0">
            <w:pPr>
              <w:tabs>
                <w:tab w:val="left" w:pos="2085"/>
              </w:tabs>
              <w:spacing w:line="0" w:lineRule="atLeast"/>
              <w:rPr>
                <w:rFonts w:hint="eastAsia"/>
                <w:b/>
                <w:bCs/>
                <w:sz w:val="24"/>
              </w:rPr>
            </w:pPr>
            <w:r>
              <w:rPr>
                <w:rFonts w:hint="eastAsia"/>
                <w:b/>
                <w:bCs/>
                <w:sz w:val="24"/>
              </w:rPr>
              <w:t xml:space="preserve">(1) </w:t>
            </w:r>
            <w:r>
              <w:rPr>
                <w:rFonts w:hint="eastAsia"/>
                <w:b/>
                <w:bCs/>
                <w:sz w:val="24"/>
              </w:rPr>
              <w:t>密栓していない、あるいは製品表示のない容器には貯蔵しないこと。</w:t>
            </w:r>
          </w:p>
        </w:tc>
      </w:tr>
      <w:tr w:rsidR="004D4EF0" w14:paraId="47ED5B28" w14:textId="77777777">
        <w:tblPrEx>
          <w:tblCellMar>
            <w:top w:w="0" w:type="dxa"/>
            <w:bottom w:w="0" w:type="dxa"/>
          </w:tblCellMar>
        </w:tblPrEx>
        <w:trPr>
          <w:cantSplit/>
        </w:trPr>
        <w:tc>
          <w:tcPr>
            <w:tcW w:w="10620" w:type="dxa"/>
            <w:tcBorders>
              <w:top w:val="nil"/>
              <w:left w:val="nil"/>
              <w:bottom w:val="nil"/>
              <w:right w:val="nil"/>
            </w:tcBorders>
          </w:tcPr>
          <w:p w14:paraId="1F959121" w14:textId="77777777" w:rsidR="004D4EF0" w:rsidRDefault="004D4EF0">
            <w:pPr>
              <w:spacing w:line="0" w:lineRule="atLeast"/>
              <w:ind w:left="429" w:hangingChars="178" w:hanging="429"/>
              <w:rPr>
                <w:rFonts w:hint="eastAsia"/>
                <w:b/>
                <w:bCs/>
                <w:sz w:val="24"/>
              </w:rPr>
            </w:pPr>
            <w:r>
              <w:rPr>
                <w:rFonts w:hint="eastAsia"/>
                <w:b/>
                <w:bCs/>
                <w:sz w:val="24"/>
              </w:rPr>
              <w:t xml:space="preserve">(2) </w:t>
            </w:r>
            <w:r>
              <w:rPr>
                <w:rFonts w:hint="eastAsia"/>
                <w:b/>
                <w:bCs/>
                <w:sz w:val="24"/>
              </w:rPr>
              <w:t>直射日光を避け、換気の良い場所に保管する。</w:t>
            </w:r>
          </w:p>
        </w:tc>
      </w:tr>
      <w:tr w:rsidR="004D4EF0" w14:paraId="56BD22A0" w14:textId="77777777">
        <w:tblPrEx>
          <w:tblCellMar>
            <w:top w:w="0" w:type="dxa"/>
            <w:bottom w:w="0" w:type="dxa"/>
          </w:tblCellMar>
        </w:tblPrEx>
        <w:trPr>
          <w:cantSplit/>
        </w:trPr>
        <w:tc>
          <w:tcPr>
            <w:tcW w:w="10620" w:type="dxa"/>
            <w:tcBorders>
              <w:top w:val="nil"/>
              <w:left w:val="nil"/>
              <w:bottom w:val="nil"/>
              <w:right w:val="nil"/>
            </w:tcBorders>
          </w:tcPr>
          <w:p w14:paraId="77CEE1E6" w14:textId="77777777" w:rsidR="004D4EF0" w:rsidRDefault="004D4EF0">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熱、スパーク、火炎並びに静電気蓄積を避ける。</w:t>
            </w:r>
          </w:p>
        </w:tc>
      </w:tr>
      <w:tr w:rsidR="004D4EF0" w14:paraId="0886F987" w14:textId="77777777">
        <w:tblPrEx>
          <w:tblCellMar>
            <w:top w:w="0" w:type="dxa"/>
            <w:bottom w:w="0" w:type="dxa"/>
          </w:tblCellMar>
        </w:tblPrEx>
        <w:trPr>
          <w:cantSplit/>
        </w:trPr>
        <w:tc>
          <w:tcPr>
            <w:tcW w:w="10620" w:type="dxa"/>
            <w:tcBorders>
              <w:top w:val="nil"/>
              <w:left w:val="nil"/>
              <w:bottom w:val="nil"/>
              <w:right w:val="nil"/>
            </w:tcBorders>
          </w:tcPr>
          <w:p w14:paraId="30E62785" w14:textId="77777777" w:rsidR="004D4EF0" w:rsidRDefault="004D4EF0">
            <w:pPr>
              <w:spacing w:line="0" w:lineRule="atLeast"/>
              <w:rPr>
                <w:rFonts w:hint="eastAsia"/>
                <w:b/>
                <w:bCs/>
                <w:sz w:val="24"/>
              </w:rPr>
            </w:pPr>
            <w:r>
              <w:rPr>
                <w:rFonts w:hint="eastAsia"/>
                <w:b/>
                <w:bCs/>
                <w:sz w:val="24"/>
              </w:rPr>
              <w:t xml:space="preserve">(4) </w:t>
            </w:r>
            <w:r>
              <w:rPr>
                <w:rFonts w:hint="eastAsia"/>
                <w:b/>
                <w:bCs/>
                <w:sz w:val="24"/>
              </w:rPr>
              <w:t>ハロゲン類、強酸類、アルカリ類、酸化性物質との接触並びに同一場所での保管を避ける。</w:t>
            </w:r>
          </w:p>
        </w:tc>
      </w:tr>
      <w:tr w:rsidR="004D4EF0" w14:paraId="798727FC" w14:textId="77777777">
        <w:tblPrEx>
          <w:tblCellMar>
            <w:top w:w="0" w:type="dxa"/>
            <w:bottom w:w="0" w:type="dxa"/>
          </w:tblCellMar>
        </w:tblPrEx>
        <w:trPr>
          <w:cantSplit/>
        </w:trPr>
        <w:tc>
          <w:tcPr>
            <w:tcW w:w="10620" w:type="dxa"/>
            <w:tcBorders>
              <w:top w:val="nil"/>
              <w:left w:val="nil"/>
              <w:bottom w:val="nil"/>
              <w:right w:val="nil"/>
            </w:tcBorders>
          </w:tcPr>
          <w:p w14:paraId="3D1F6C36" w14:textId="77777777" w:rsidR="004D4EF0" w:rsidRDefault="004D4EF0">
            <w:pPr>
              <w:spacing w:line="0" w:lineRule="atLeast"/>
              <w:ind w:left="482" w:hangingChars="200" w:hanging="482"/>
              <w:rPr>
                <w:rFonts w:hint="eastAsia"/>
                <w:b/>
                <w:bCs/>
                <w:sz w:val="24"/>
              </w:rPr>
            </w:pPr>
            <w:r>
              <w:rPr>
                <w:rFonts w:hint="eastAsia"/>
                <w:b/>
                <w:bCs/>
                <w:sz w:val="24"/>
              </w:rPr>
              <w:t xml:space="preserve">(5) </w:t>
            </w:r>
            <w:r>
              <w:rPr>
                <w:rFonts w:hint="eastAsia"/>
                <w:b/>
                <w:bCs/>
                <w:sz w:val="24"/>
              </w:rPr>
              <w:t>空容器に圧力をかけない。</w:t>
            </w:r>
          </w:p>
        </w:tc>
      </w:tr>
      <w:tr w:rsidR="004D4EF0" w14:paraId="4EBD6CCB" w14:textId="77777777">
        <w:tblPrEx>
          <w:tblCellMar>
            <w:top w:w="0" w:type="dxa"/>
            <w:bottom w:w="0" w:type="dxa"/>
          </w:tblCellMar>
        </w:tblPrEx>
        <w:trPr>
          <w:cantSplit/>
        </w:trPr>
        <w:tc>
          <w:tcPr>
            <w:tcW w:w="10620" w:type="dxa"/>
            <w:tcBorders>
              <w:top w:val="nil"/>
              <w:left w:val="nil"/>
              <w:bottom w:val="nil"/>
              <w:right w:val="nil"/>
            </w:tcBorders>
          </w:tcPr>
          <w:p w14:paraId="5115DC9E" w14:textId="77777777" w:rsidR="004D4EF0" w:rsidRDefault="004D4EF0">
            <w:pPr>
              <w:spacing w:line="0" w:lineRule="atLeast"/>
              <w:rPr>
                <w:rFonts w:hint="eastAsia"/>
                <w:b/>
                <w:bCs/>
                <w:sz w:val="24"/>
              </w:rPr>
            </w:pPr>
            <w:r>
              <w:rPr>
                <w:rFonts w:hint="eastAsia"/>
                <w:b/>
                <w:bCs/>
                <w:sz w:val="24"/>
              </w:rPr>
              <w:t xml:space="preserve">(6) </w:t>
            </w:r>
            <w:r>
              <w:rPr>
                <w:rFonts w:hint="eastAsia"/>
                <w:b/>
                <w:bCs/>
                <w:sz w:val="24"/>
              </w:rPr>
              <w:t>容器は溶接、加熱、穴あけまたは切断をしないこと。</w:t>
            </w:r>
          </w:p>
        </w:tc>
      </w:tr>
    </w:tbl>
    <w:p w14:paraId="540387F4" w14:textId="77777777" w:rsidR="004D4EF0" w:rsidRDefault="004D4EF0">
      <w:pPr>
        <w:spacing w:line="0" w:lineRule="atLeast"/>
        <w:rPr>
          <w:rFonts w:hint="eastAsia"/>
          <w:b/>
          <w:bCs/>
          <w:sz w:val="16"/>
        </w:rPr>
      </w:pPr>
    </w:p>
    <w:p w14:paraId="26837E2C" w14:textId="77777777" w:rsidR="004D4EF0" w:rsidRDefault="004D4EF0">
      <w:pPr>
        <w:rPr>
          <w:rFonts w:hint="eastAsia"/>
          <w:sz w:val="36"/>
        </w:rPr>
      </w:pPr>
      <w:r>
        <w:rPr>
          <w:b/>
          <w:bCs/>
          <w:noProof/>
          <w:sz w:val="40"/>
          <w:u w:val="single"/>
        </w:rPr>
        <w:pict w14:anchorId="6BAD4BEB">
          <v:shapetype id="_x0000_t202" coordsize="21600,21600" o:spt="202" path="m,l,21600r21600,l21600,xe">
            <v:stroke joinstyle="miter"/>
            <v:path gradientshapeok="t" o:connecttype="rect"/>
          </v:shapetype>
          <v:shape id="_x0000_s2132" type="#_x0000_t202" style="position:absolute;left:0;text-align:left;margin-left:428.55pt;margin-top:54.6pt;width:117pt;height:38.5pt;z-index:251659264" filled="f" stroked="f">
            <v:textbox>
              <w:txbxContent>
                <w:p w14:paraId="498DFF3E" w14:textId="77777777" w:rsidR="004D4EF0" w:rsidRDefault="004D4EF0">
                  <w:pPr>
                    <w:jc w:val="center"/>
                    <w:rPr>
                      <w:rFonts w:hint="eastAsia"/>
                    </w:rPr>
                  </w:pPr>
                  <w:r>
                    <w:rPr>
                      <w:rFonts w:hint="eastAsia"/>
                    </w:rPr>
                    <w:t>㈱</w:t>
                  </w:r>
                  <w:r w:rsidR="00043374">
                    <w:rPr>
                      <w:rFonts w:hint="eastAsia"/>
                    </w:rPr>
                    <w:t>TOWA</w:t>
                  </w:r>
                  <w:r w:rsidR="00043374">
                    <w:rPr>
                      <w:rFonts w:hint="eastAsia"/>
                    </w:rPr>
                    <w:t xml:space="preserve">　</w:t>
                  </w:r>
                  <w:r w:rsidR="00043374">
                    <w:rPr>
                      <w:rFonts w:hint="eastAsia"/>
                    </w:rPr>
                    <w:t>JAPAN</w:t>
                  </w:r>
                </w:p>
                <w:p w14:paraId="6785CA95" w14:textId="77777777" w:rsidR="004D4EF0" w:rsidRDefault="00043374">
                  <w:pPr>
                    <w:jc w:val="center"/>
                    <w:rPr>
                      <w:rFonts w:hint="eastAsia"/>
                    </w:rPr>
                  </w:pPr>
                  <w:r>
                    <w:rPr>
                      <w:rFonts w:hint="eastAsia"/>
                    </w:rPr>
                    <w:t>安全衛生委員会</w:t>
                  </w:r>
                </w:p>
              </w:txbxContent>
            </v:textbox>
          </v:shape>
        </w:pict>
      </w:r>
    </w:p>
    <w:sectPr w:rsidR="004D4EF0">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0BBE4" w14:textId="77777777" w:rsidR="007E3A1B" w:rsidRDefault="007E3A1B" w:rsidP="005D54D9">
      <w:r>
        <w:separator/>
      </w:r>
    </w:p>
  </w:endnote>
  <w:endnote w:type="continuationSeparator" w:id="0">
    <w:p w14:paraId="07D30DBF" w14:textId="77777777" w:rsidR="007E3A1B" w:rsidRDefault="007E3A1B" w:rsidP="005D5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88010" w14:textId="77777777" w:rsidR="007E3A1B" w:rsidRDefault="007E3A1B" w:rsidP="005D54D9">
      <w:r>
        <w:separator/>
      </w:r>
    </w:p>
  </w:footnote>
  <w:footnote w:type="continuationSeparator" w:id="0">
    <w:p w14:paraId="5F190AA8" w14:textId="77777777" w:rsidR="007E3A1B" w:rsidRDefault="007E3A1B" w:rsidP="005D54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745147640">
    <w:abstractNumId w:val="8"/>
  </w:num>
  <w:num w:numId="2" w16cid:durableId="1196970346">
    <w:abstractNumId w:val="4"/>
  </w:num>
  <w:num w:numId="3" w16cid:durableId="79450239">
    <w:abstractNumId w:val="6"/>
  </w:num>
  <w:num w:numId="4" w16cid:durableId="1352148750">
    <w:abstractNumId w:val="0"/>
  </w:num>
  <w:num w:numId="5" w16cid:durableId="2043510461">
    <w:abstractNumId w:val="1"/>
  </w:num>
  <w:num w:numId="6" w16cid:durableId="1530140266">
    <w:abstractNumId w:val="2"/>
  </w:num>
  <w:num w:numId="7" w16cid:durableId="115027899">
    <w:abstractNumId w:val="7"/>
  </w:num>
  <w:num w:numId="8" w16cid:durableId="1650209047">
    <w:abstractNumId w:val="5"/>
  </w:num>
  <w:num w:numId="9" w16cid:durableId="137764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3374"/>
    <w:rsid w:val="00043374"/>
    <w:rsid w:val="004D4EF0"/>
    <w:rsid w:val="005D54D9"/>
    <w:rsid w:val="006B6F58"/>
    <w:rsid w:val="006D7A74"/>
    <w:rsid w:val="007E3A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4:docId w14:val="66E6A990"/>
  <w15:chartTrackingRefBased/>
  <w15:docId w15:val="{59566656-3FCA-418C-BBD5-AD5C7CA49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5D54D9"/>
    <w:pPr>
      <w:tabs>
        <w:tab w:val="center" w:pos="4252"/>
        <w:tab w:val="right" w:pos="8504"/>
      </w:tabs>
      <w:snapToGrid w:val="0"/>
    </w:pPr>
  </w:style>
  <w:style w:type="character" w:customStyle="1" w:styleId="a6">
    <w:name w:val="ヘッダー (文字)"/>
    <w:basedOn w:val="a0"/>
    <w:link w:val="a5"/>
    <w:uiPriority w:val="99"/>
    <w:rsid w:val="005D54D9"/>
    <w:rPr>
      <w:rFonts w:eastAsia="HG丸ｺﾞｼｯｸM-PRO"/>
      <w:kern w:val="2"/>
      <w:sz w:val="21"/>
      <w:szCs w:val="24"/>
    </w:rPr>
  </w:style>
  <w:style w:type="paragraph" w:styleId="a7">
    <w:name w:val="footer"/>
    <w:basedOn w:val="a"/>
    <w:link w:val="a8"/>
    <w:uiPriority w:val="99"/>
    <w:unhideWhenUsed/>
    <w:rsid w:val="005D54D9"/>
    <w:pPr>
      <w:tabs>
        <w:tab w:val="center" w:pos="4252"/>
        <w:tab w:val="right" w:pos="8504"/>
      </w:tabs>
      <w:snapToGrid w:val="0"/>
    </w:pPr>
  </w:style>
  <w:style w:type="character" w:customStyle="1" w:styleId="a8">
    <w:name w:val="フッター (文字)"/>
    <w:basedOn w:val="a0"/>
    <w:link w:val="a7"/>
    <w:uiPriority w:val="99"/>
    <w:rsid w:val="005D54D9"/>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144</Words>
  <Characters>822</Characters>
  <Application>Microsoft Office Word</Application>
  <DocSecurity>0</DocSecurity>
  <Lines>6</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2019-08-10T04:56:00Z</cp:lastPrinted>
  <dcterms:created xsi:type="dcterms:W3CDTF">2026-03-05T23:48:00Z</dcterms:created>
  <dcterms:modified xsi:type="dcterms:W3CDTF">2026-03-05T23:48:00Z</dcterms:modified>
</cp:coreProperties>
</file>