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7F4B" w:rsidRDefault="001B7F4B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1B7F4B" w:rsidRDefault="001B7F4B">
      <w:pPr>
        <w:spacing w:line="0" w:lineRule="atLeast"/>
        <w:jc w:val="center"/>
        <w:rPr>
          <w:rFonts w:hint="eastAsia"/>
          <w:sz w:val="16"/>
        </w:rPr>
      </w:pPr>
    </w:p>
    <w:p w:rsidR="001B7F4B" w:rsidRDefault="001B7F4B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1B7F4B" w:rsidRDefault="001B7F4B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1B7F4B" w:rsidRDefault="001B7F4B">
      <w:pPr>
        <w:spacing w:line="0" w:lineRule="atLeast"/>
        <w:rPr>
          <w:rFonts w:hint="eastAsia"/>
        </w:rPr>
      </w:pPr>
    </w:p>
    <w:p w:rsidR="001B7F4B" w:rsidRDefault="001B7F4B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27B1E">
        <w:rPr>
          <w:rFonts w:hint="eastAsia"/>
          <w:sz w:val="16"/>
        </w:rPr>
        <w:t>グラインド‐</w:t>
      </w:r>
      <w:r w:rsidR="00127B1E">
        <w:rPr>
          <w:rFonts w:hint="eastAsia"/>
          <w:sz w:val="16"/>
        </w:rPr>
        <w:t>X</w:t>
      </w:r>
    </w:p>
    <w:p w:rsidR="001B7F4B" w:rsidRDefault="001B7F4B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GRIND-X NS-01B】"/>
          </v:shape>
        </w:pict>
      </w:r>
    </w:p>
    <w:p w:rsidR="001B7F4B" w:rsidRDefault="001B7F4B">
      <w:pPr>
        <w:spacing w:line="0" w:lineRule="atLeast"/>
        <w:rPr>
          <w:rFonts w:hint="eastAsia"/>
        </w:rPr>
      </w:pPr>
    </w:p>
    <w:p w:rsidR="001B7F4B" w:rsidRDefault="001B7F4B">
      <w:pPr>
        <w:spacing w:line="0" w:lineRule="atLeast"/>
        <w:rPr>
          <w:rFonts w:hint="eastAsia"/>
        </w:rPr>
      </w:pPr>
    </w:p>
    <w:p w:rsidR="001B7F4B" w:rsidRDefault="001B7F4B">
      <w:pPr>
        <w:spacing w:line="0" w:lineRule="atLeast"/>
        <w:rPr>
          <w:rFonts w:hint="eastAsia"/>
        </w:rPr>
      </w:pPr>
    </w:p>
    <w:p w:rsidR="001B7F4B" w:rsidRDefault="001B7F4B">
      <w:pPr>
        <w:spacing w:line="0" w:lineRule="atLeast"/>
        <w:rPr>
          <w:rFonts w:hint="eastAsia"/>
        </w:rPr>
      </w:pPr>
    </w:p>
    <w:p w:rsidR="001B7F4B" w:rsidRDefault="001B7F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1B7F4B" w:rsidRDefault="001B7F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C2126C">
        <w:rPr>
          <w:rFonts w:hint="eastAsia"/>
          <w:b/>
          <w:bCs/>
          <w:sz w:val="24"/>
        </w:rPr>
        <w:t>危険物第４類引火性液体・第４石油類　危険等級Ⅲ</w:t>
      </w:r>
    </w:p>
    <w:p w:rsidR="001B7F4B" w:rsidRDefault="001B7F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C2126C">
        <w:rPr>
          <w:rFonts w:hint="eastAsia"/>
          <w:b/>
          <w:bCs/>
          <w:sz w:val="24"/>
        </w:rPr>
        <w:t>通知対象物質</w:t>
      </w:r>
    </w:p>
    <w:p w:rsidR="001B7F4B" w:rsidRDefault="001B7F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</w:t>
      </w:r>
      <w:r w:rsidR="00C2126C">
        <w:rPr>
          <w:rFonts w:hint="eastAsia"/>
          <w:b/>
          <w:bCs/>
          <w:sz w:val="24"/>
        </w:rPr>
        <w:t>油分排出規制</w:t>
      </w:r>
    </w:p>
    <w:p w:rsidR="001B7F4B" w:rsidRDefault="001B7F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</w:t>
      </w:r>
      <w:r w:rsidR="00C2126C">
        <w:rPr>
          <w:rFonts w:hint="eastAsia"/>
          <w:b/>
          <w:bCs/>
          <w:sz w:val="24"/>
        </w:rPr>
        <w:t>鉱油類排出規制</w:t>
      </w:r>
    </w:p>
    <w:p w:rsidR="00C2126C" w:rsidRDefault="00C2126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1B7F4B" w:rsidRDefault="001B7F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  <w:r w:rsidR="00C2126C">
        <w:rPr>
          <w:rFonts w:hint="eastAsia"/>
          <w:b/>
          <w:bCs/>
          <w:sz w:val="24"/>
        </w:rPr>
        <w:t>産業廃棄物規制</w:t>
      </w:r>
    </w:p>
    <w:p w:rsidR="001B7F4B" w:rsidRDefault="001B7F4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2126C"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C2126C"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C2126C"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C2126C"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1B7F4B" w:rsidRDefault="001B7F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新鮮な空気の場所へ移し、呼吸しやすい姿勢で休息させる。</w:t>
            </w:r>
          </w:p>
          <w:p w:rsidR="00C2126C" w:rsidRDefault="00C2126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体を毛布等で覆い保温して安静を保ち、直ちに医師の手当を受ける。「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直ちに汚染された衣服を脱ぎ、皮膚を大量の水と石鹸水で洗う。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分間以上洗浄し、医師の手当を受ける。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無理に吐かせず、医師の手当を受ける。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:rsidR="001B7F4B" w:rsidRDefault="001B7F4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C2126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大規模火災には、泡消火剤を用いて空気を遮断することが有効である。</w:t>
            </w:r>
          </w:p>
        </w:tc>
      </w:tr>
      <w:tr w:rsidR="004B5CF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B5CF4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使用禁止の消火剤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B5CF4" w:rsidRDefault="004B5CF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B5CF4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棒状水の使用は、火災を拡大し危険な場合があるため禁止。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(3</w:t>
            </w:r>
            <w:r w:rsidR="001B7F4B">
              <w:rPr>
                <w:rFonts w:hint="eastAsia"/>
                <w:b/>
                <w:bCs/>
                <w:sz w:val="24"/>
              </w:rPr>
              <w:t xml:space="preserve">) </w:t>
            </w:r>
            <w:r w:rsidR="001B7F4B"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火元への燃焼源を断ち、周囲の設備等に散水して冷却する。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風上から行い必ず保護具を着用し、皮膚への接触が想定される場合は、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4B5CF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不浸透性の保護具及び手袋を着用する。</w:t>
            </w:r>
          </w:p>
        </w:tc>
      </w:tr>
    </w:tbl>
    <w:p w:rsidR="001B7F4B" w:rsidRDefault="001B7F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4B5CF4">
              <w:rPr>
                <w:rFonts w:hint="eastAsia"/>
                <w:b/>
                <w:bCs/>
                <w:sz w:val="24"/>
              </w:rPr>
              <w:t>火花、炎、高温体等との接触を避けるとともに、みだりに蒸気を発散させないこと。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4B5CF4">
              <w:rPr>
                <w:rFonts w:hint="eastAsia"/>
                <w:b/>
                <w:bCs/>
                <w:sz w:val="24"/>
              </w:rPr>
              <w:t>皮膚に触れたり、眼に入る可能性のある場合は保護具を着用する。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4B5CF4">
              <w:rPr>
                <w:rFonts w:hint="eastAsia"/>
                <w:b/>
                <w:bCs/>
                <w:spacing w:val="-6"/>
                <w:sz w:val="24"/>
              </w:rPr>
              <w:t>静電気対策を行い、作業衣、靴等も導電性の物を用いる。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4B5CF4">
              <w:rPr>
                <w:rFonts w:hint="eastAsia"/>
                <w:b/>
                <w:bCs/>
                <w:sz w:val="24"/>
              </w:rPr>
              <w:t>危険物が残存している機械設備などを修理、加工する場合は、安全な場所で危険物を完全に除去してから行う。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4B5CF4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飲まない。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4B5CF4">
              <w:rPr>
                <w:rFonts w:hint="eastAsia"/>
                <w:b/>
                <w:bCs/>
                <w:sz w:val="24"/>
              </w:rPr>
              <w:t>ミストが発生する場合は、呼吸器具等を使用してミストを吸入しない。</w:t>
            </w:r>
          </w:p>
        </w:tc>
      </w:tr>
    </w:tbl>
    <w:p w:rsidR="001B7F4B" w:rsidRDefault="001B7F4B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9pt;margin-top:136.1pt;width:73.35pt;height:77.4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F67058">
              <w:rPr>
                <w:rFonts w:hint="eastAsia"/>
                <w:b/>
                <w:bCs/>
                <w:sz w:val="24"/>
              </w:rPr>
              <w:t>直射日光を避け、涼しく換気の良い場所に保管すること。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F67058"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F67058">
              <w:rPr>
                <w:rFonts w:hint="eastAsia"/>
                <w:b/>
                <w:bCs/>
                <w:spacing w:val="-6"/>
                <w:sz w:val="24"/>
              </w:rPr>
              <w:t>熱、スパーク、火災並びに静電気蓄積を避ける。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F67058">
              <w:rPr>
                <w:rFonts w:hint="eastAsia"/>
                <w:b/>
                <w:bCs/>
                <w:sz w:val="24"/>
              </w:rPr>
              <w:t>ゴミ、水分が入らないよう、使用後は密栓して保管する。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1B7F4B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F67058">
              <w:rPr>
                <w:rFonts w:hint="eastAsia"/>
                <w:b/>
                <w:bCs/>
                <w:sz w:val="24"/>
              </w:rPr>
              <w:t>容器に圧力をかけない、</w:t>
            </w:r>
          </w:p>
        </w:tc>
      </w:tr>
      <w:tr w:rsidR="001B7F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F4B" w:rsidRDefault="00F6705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419.5pt;margin-top:15.4pt;width:117pt;height:38.5pt;z-index:251659776;mso-position-horizontal-relative:text;mso-position-vertical-relative:text" filled="f" stroked="f">
                  <v:textbox>
                    <w:txbxContent>
                      <w:p w:rsidR="001B7F4B" w:rsidRDefault="001B7F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㈱</w:t>
                        </w:r>
                        <w:r w:rsidR="00014784">
                          <w:rPr>
                            <w:rFonts w:hint="eastAsia"/>
                          </w:rPr>
                          <w:t>TOWA</w:t>
                        </w:r>
                        <w:r w:rsidR="00014784">
                          <w:rPr>
                            <w:rFonts w:hint="eastAsia"/>
                          </w:rPr>
                          <w:t xml:space="preserve">　</w:t>
                        </w:r>
                        <w:r w:rsidR="00014784">
                          <w:rPr>
                            <w:rFonts w:hint="eastAsia"/>
                          </w:rPr>
                          <w:t>JAPAN</w:t>
                        </w:r>
                      </w:p>
                      <w:p w:rsidR="001B7F4B" w:rsidRDefault="00C2126C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安全衛生委員会</w:t>
                        </w:r>
                      </w:p>
                    </w:txbxContent>
                  </v:textbox>
                </v:shape>
              </w:pict>
            </w:r>
            <w:r w:rsidR="001B7F4B"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保管場所に施錠して保管することが望ましい。</w:t>
            </w:r>
          </w:p>
        </w:tc>
      </w:tr>
    </w:tbl>
    <w:p w:rsidR="001B7F4B" w:rsidRDefault="001B7F4B">
      <w:pPr>
        <w:spacing w:line="0" w:lineRule="atLeast"/>
        <w:rPr>
          <w:rFonts w:hint="eastAsia"/>
          <w:b/>
          <w:bCs/>
          <w:sz w:val="16"/>
        </w:rPr>
      </w:pPr>
    </w:p>
    <w:p w:rsidR="001B7F4B" w:rsidRDefault="001B7F4B">
      <w:pPr>
        <w:rPr>
          <w:rFonts w:hint="eastAsia"/>
          <w:sz w:val="36"/>
        </w:rPr>
      </w:pPr>
    </w:p>
    <w:sectPr w:rsidR="001B7F4B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3A60" w:rsidRDefault="00863A60" w:rsidP="00251E4E">
      <w:r>
        <w:separator/>
      </w:r>
    </w:p>
  </w:endnote>
  <w:endnote w:type="continuationSeparator" w:id="0">
    <w:p w:rsidR="00863A60" w:rsidRDefault="00863A60" w:rsidP="0025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3A60" w:rsidRDefault="00863A60" w:rsidP="00251E4E">
      <w:r>
        <w:separator/>
      </w:r>
    </w:p>
  </w:footnote>
  <w:footnote w:type="continuationSeparator" w:id="0">
    <w:p w:rsidR="00863A60" w:rsidRDefault="00863A60" w:rsidP="00251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758865303">
    <w:abstractNumId w:val="8"/>
  </w:num>
  <w:num w:numId="2" w16cid:durableId="988560740">
    <w:abstractNumId w:val="4"/>
  </w:num>
  <w:num w:numId="3" w16cid:durableId="1416514945">
    <w:abstractNumId w:val="6"/>
  </w:num>
  <w:num w:numId="4" w16cid:durableId="132140945">
    <w:abstractNumId w:val="0"/>
  </w:num>
  <w:num w:numId="5" w16cid:durableId="814294977">
    <w:abstractNumId w:val="1"/>
  </w:num>
  <w:num w:numId="6" w16cid:durableId="1197277929">
    <w:abstractNumId w:val="2"/>
  </w:num>
  <w:num w:numId="7" w16cid:durableId="1620919575">
    <w:abstractNumId w:val="7"/>
  </w:num>
  <w:num w:numId="8" w16cid:durableId="919219642">
    <w:abstractNumId w:val="5"/>
  </w:num>
  <w:num w:numId="9" w16cid:durableId="25953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7B1E"/>
    <w:rsid w:val="00014784"/>
    <w:rsid w:val="00127B1E"/>
    <w:rsid w:val="001B7F4B"/>
    <w:rsid w:val="00251E4E"/>
    <w:rsid w:val="004B5CF4"/>
    <w:rsid w:val="00863A60"/>
    <w:rsid w:val="00C2126C"/>
    <w:rsid w:val="00D12239"/>
    <w:rsid w:val="00F6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BD73CAEC-3281-4B28-BC81-C6778F45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51E4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51E4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51E4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51E4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