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541C6" w14:textId="77777777" w:rsidR="00507C4A" w:rsidRDefault="00507C4A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 w14:anchorId="4B5ECD7D"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14:paraId="06E90374" w14:textId="77777777" w:rsidR="00507C4A" w:rsidRDefault="00507C4A">
      <w:pPr>
        <w:spacing w:line="0" w:lineRule="atLeast"/>
        <w:jc w:val="center"/>
        <w:rPr>
          <w:rFonts w:hint="eastAsia"/>
          <w:sz w:val="16"/>
        </w:rPr>
      </w:pPr>
    </w:p>
    <w:p w14:paraId="3436274C" w14:textId="77777777" w:rsidR="00507C4A" w:rsidRDefault="00507C4A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 w14:anchorId="0EFE0364"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14:paraId="22E6C969" w14:textId="77777777" w:rsidR="00507C4A" w:rsidRDefault="00507C4A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14:paraId="1C8E6441" w14:textId="77777777" w:rsidR="00507C4A" w:rsidRDefault="00507C4A">
      <w:pPr>
        <w:spacing w:line="0" w:lineRule="atLeast"/>
        <w:rPr>
          <w:rFonts w:hint="eastAsia"/>
        </w:rPr>
      </w:pPr>
    </w:p>
    <w:p w14:paraId="1DA8DCB2" w14:textId="77777777" w:rsidR="00507C4A" w:rsidRDefault="00507C4A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proofErr w:type="spellStart"/>
      <w:r>
        <w:rPr>
          <w:rFonts w:hint="eastAsia"/>
          <w:sz w:val="16"/>
        </w:rPr>
        <w:t>Syntilo</w:t>
      </w:r>
      <w:proofErr w:type="spellEnd"/>
      <w:r>
        <w:rPr>
          <w:rFonts w:hint="eastAsia"/>
          <w:sz w:val="16"/>
        </w:rPr>
        <w:t xml:space="preserve">　</w:t>
      </w:r>
      <w:r w:rsidR="00F32ACE">
        <w:rPr>
          <w:rFonts w:hint="eastAsia"/>
          <w:sz w:val="16"/>
        </w:rPr>
        <w:t>25</w:t>
      </w:r>
    </w:p>
    <w:p w14:paraId="72274C49" w14:textId="77777777" w:rsidR="00507C4A" w:rsidRDefault="00507C4A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 w14:anchorId="41D4C8AD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ゴシック&quot;;font-weight:bold;v-text-reverse:t;v-text-kern:t" trim="t" fitpath="t" string="【シンタイロ25】"/>
          </v:shape>
        </w:pict>
      </w:r>
    </w:p>
    <w:p w14:paraId="68A6927D" w14:textId="77777777" w:rsidR="00507C4A" w:rsidRDefault="00507C4A">
      <w:pPr>
        <w:spacing w:line="0" w:lineRule="atLeast"/>
        <w:rPr>
          <w:rFonts w:hint="eastAsia"/>
        </w:rPr>
      </w:pPr>
    </w:p>
    <w:p w14:paraId="594EBCEB" w14:textId="77777777" w:rsidR="00507C4A" w:rsidRDefault="00507C4A">
      <w:pPr>
        <w:spacing w:line="0" w:lineRule="atLeast"/>
        <w:rPr>
          <w:rFonts w:hint="eastAsia"/>
        </w:rPr>
      </w:pPr>
    </w:p>
    <w:p w14:paraId="3CB278B6" w14:textId="77777777" w:rsidR="00507C4A" w:rsidRDefault="00507C4A">
      <w:pPr>
        <w:spacing w:line="0" w:lineRule="atLeast"/>
        <w:rPr>
          <w:rFonts w:hint="eastAsia"/>
        </w:rPr>
      </w:pPr>
    </w:p>
    <w:p w14:paraId="25CDA2D4" w14:textId="77777777" w:rsidR="00507C4A" w:rsidRDefault="00507C4A">
      <w:pPr>
        <w:spacing w:line="0" w:lineRule="atLeast"/>
        <w:rPr>
          <w:rFonts w:hint="eastAsia"/>
        </w:rPr>
      </w:pPr>
    </w:p>
    <w:p w14:paraId="5CEC6825" w14:textId="77777777" w:rsidR="00507C4A" w:rsidRDefault="00507C4A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14:paraId="74643811" w14:textId="77777777" w:rsidR="00507C4A" w:rsidRDefault="00507C4A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</w:t>
      </w:r>
      <w:r w:rsidR="00F32ACE">
        <w:rPr>
          <w:rFonts w:hint="eastAsia"/>
          <w:b/>
          <w:bCs/>
          <w:sz w:val="24"/>
        </w:rPr>
        <w:t>知対象物質　トリエタノールアミン</w:t>
      </w:r>
    </w:p>
    <w:p w14:paraId="43C7E235" w14:textId="77777777" w:rsidR="00507C4A" w:rsidRDefault="00507C4A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水質汚濁防止法：排出基準</w:t>
      </w:r>
    </w:p>
    <w:p w14:paraId="663DD2CF" w14:textId="77777777" w:rsidR="00507C4A" w:rsidRDefault="00507C4A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：排出規制</w:t>
      </w:r>
    </w:p>
    <w:p w14:paraId="6CCD3AF2" w14:textId="77777777" w:rsidR="00F32ACE" w:rsidRDefault="00F32AC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海洋汚染防止法：排出規制</w:t>
      </w:r>
    </w:p>
    <w:p w14:paraId="185B3766" w14:textId="77777777" w:rsidR="00F32ACE" w:rsidRPr="00F32ACE" w:rsidRDefault="00F32AC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ＰＲＴＲ法　　：第１種指定化学物質（ホウ素）</w:t>
      </w:r>
    </w:p>
    <w:p w14:paraId="7E6903AA" w14:textId="77777777" w:rsidR="00507C4A" w:rsidRDefault="00507C4A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</w:p>
    <w:p w14:paraId="1DBE9921" w14:textId="77777777" w:rsidR="00507C4A" w:rsidRDefault="00507C4A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507C4A" w14:paraId="4AFF1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40550F2" w14:textId="77777777" w:rsidR="00507C4A" w:rsidRDefault="00B84E5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飲むと下痢・嘔吐することがある。</w:t>
            </w:r>
          </w:p>
        </w:tc>
      </w:tr>
      <w:tr w:rsidR="00507C4A" w14:paraId="11775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6666682" w14:textId="77777777" w:rsidR="00507C4A" w:rsidRDefault="00507C4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29FB4D8D" w14:textId="77777777" w:rsidR="00507C4A" w:rsidRDefault="00507C4A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507C4A" w14:paraId="57E53C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8DAE11B" w14:textId="77777777" w:rsidR="00507C4A" w:rsidRDefault="00507C4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FFA9C34" w14:textId="77777777" w:rsidR="00507C4A" w:rsidRDefault="00507C4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C475718" w14:textId="77777777" w:rsidR="00507C4A" w:rsidRDefault="00F32ACE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空気の新鮮な場所に移動し、症状が現れた場合は医師の診断を受ける。</w:t>
            </w:r>
          </w:p>
        </w:tc>
      </w:tr>
      <w:tr w:rsidR="00507C4A" w14:paraId="32058D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053277C" w14:textId="77777777" w:rsidR="00507C4A" w:rsidRDefault="00507C4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11E685B" w14:textId="77777777" w:rsidR="00507C4A" w:rsidRDefault="00507C4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696609E" w14:textId="77777777" w:rsidR="00507C4A" w:rsidRDefault="00F32AC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汚染された衣服を脱ぎ、直ちに多量の水で付着部を最低</w:t>
            </w:r>
            <w:r>
              <w:rPr>
                <w:rFonts w:hint="eastAsia"/>
                <w:b/>
                <w:bCs/>
                <w:sz w:val="24"/>
              </w:rPr>
              <w:t>15</w:t>
            </w:r>
            <w:r>
              <w:rPr>
                <w:rFonts w:hint="eastAsia"/>
                <w:b/>
                <w:bCs/>
                <w:sz w:val="24"/>
              </w:rPr>
              <w:t>分洗浄する。</w:t>
            </w:r>
          </w:p>
        </w:tc>
      </w:tr>
      <w:tr w:rsidR="00507C4A" w14:paraId="0F3359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A0D7F02" w14:textId="77777777" w:rsidR="00507C4A" w:rsidRDefault="00507C4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2CE2F1E" w14:textId="77777777" w:rsidR="00507C4A" w:rsidRDefault="00507C4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AF25F01" w14:textId="77777777" w:rsidR="00507C4A" w:rsidRDefault="00F32AC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必要に応じて医師の診断を受ける。</w:t>
            </w:r>
          </w:p>
        </w:tc>
      </w:tr>
      <w:tr w:rsidR="00507C4A" w14:paraId="2A761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FF65BDB" w14:textId="77777777" w:rsidR="00507C4A" w:rsidRDefault="00507C4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92EBBD2" w14:textId="77777777" w:rsidR="00507C4A" w:rsidRDefault="00507C4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0E84A45" w14:textId="77777777" w:rsidR="00507C4A" w:rsidRDefault="00F32AC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直ちに清浄な水で最低</w:t>
            </w:r>
            <w:r>
              <w:rPr>
                <w:rFonts w:hint="eastAsia"/>
                <w:b/>
                <w:bCs/>
                <w:sz w:val="24"/>
              </w:rPr>
              <w:t>15</w:t>
            </w:r>
            <w:r>
              <w:rPr>
                <w:rFonts w:hint="eastAsia"/>
                <w:b/>
                <w:bCs/>
                <w:sz w:val="24"/>
              </w:rPr>
              <w:t>分間洗眼し、医師の診断を受ける。</w:t>
            </w:r>
          </w:p>
        </w:tc>
      </w:tr>
      <w:tr w:rsidR="00507C4A" w14:paraId="2A5E5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E728373" w14:textId="77777777" w:rsidR="00507C4A" w:rsidRDefault="00F32AC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A2981FB" w14:textId="77777777" w:rsidR="00507C4A" w:rsidRDefault="00507C4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56C64A9" w14:textId="77777777" w:rsidR="00507C4A" w:rsidRDefault="00F32AC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医師の指示がない限り吐かせない。</w:t>
            </w:r>
          </w:p>
        </w:tc>
      </w:tr>
      <w:tr w:rsidR="00507C4A" w14:paraId="5B1C3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174C751" w14:textId="77777777" w:rsidR="00507C4A" w:rsidRDefault="00507C4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80F1CBA" w14:textId="77777777" w:rsidR="00507C4A" w:rsidRDefault="00507C4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6CE1583" w14:textId="77777777" w:rsidR="00507C4A" w:rsidRDefault="00F32AC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意識がない場合は決して口からものを与えない。</w:t>
            </w:r>
          </w:p>
        </w:tc>
      </w:tr>
      <w:tr w:rsidR="00507C4A" w14:paraId="3BF2F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4864B26" w14:textId="77777777" w:rsidR="00507C4A" w:rsidRDefault="00507C4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EFDDDC1" w14:textId="77777777" w:rsidR="00507C4A" w:rsidRDefault="00507C4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3C30ECA3" w14:textId="77777777" w:rsidR="00507C4A" w:rsidRDefault="00F32AC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多量に飲み込んだ場合は、直ちに医師に連絡する。</w:t>
            </w:r>
          </w:p>
        </w:tc>
      </w:tr>
    </w:tbl>
    <w:p w14:paraId="7275FC87" w14:textId="77777777" w:rsidR="00507C4A" w:rsidRDefault="00507C4A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507C4A" w14:paraId="46F4CB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365A980" w14:textId="77777777" w:rsidR="00507C4A" w:rsidRDefault="00507C4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E24610D" w14:textId="77777777" w:rsidR="00507C4A" w:rsidRDefault="00507C4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34AC097D" w14:textId="77777777" w:rsidR="00507C4A" w:rsidRDefault="00B84E53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霧状水、泡消火剤、粉末消火剤、炭酸ガスなどを用いる。</w:t>
            </w:r>
          </w:p>
        </w:tc>
      </w:tr>
      <w:tr w:rsidR="00507C4A" w14:paraId="3F204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820F50C" w14:textId="77777777" w:rsidR="00507C4A" w:rsidRDefault="00507C4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B84E53">
              <w:rPr>
                <w:rFonts w:hint="eastAsia"/>
                <w:b/>
                <w:bCs/>
                <w:spacing w:val="-10"/>
                <w:sz w:val="24"/>
              </w:rPr>
              <w:t>使用禁止の消火剤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3659B35" w14:textId="77777777" w:rsidR="00507C4A" w:rsidRDefault="00507C4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C0035E4" w14:textId="77777777" w:rsidR="00507C4A" w:rsidRDefault="00B84E5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ウォータージェットの使用は火災を拡大し危険な場合がある。</w:t>
            </w:r>
          </w:p>
        </w:tc>
      </w:tr>
      <w:tr w:rsidR="00507C4A" w14:paraId="0D20B3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5203727" w14:textId="77777777" w:rsidR="00507C4A" w:rsidRDefault="00B84E5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FF0B94B" w14:textId="77777777" w:rsidR="00507C4A" w:rsidRDefault="00507C4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1016230" w14:textId="77777777" w:rsidR="00507C4A" w:rsidRDefault="00B84E53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自給式呼吸器および完全防火服を着用する。</w:t>
            </w:r>
          </w:p>
        </w:tc>
      </w:tr>
      <w:tr w:rsidR="00507C4A" w14:paraId="5A3AA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A938DE5" w14:textId="77777777" w:rsidR="00507C4A" w:rsidRDefault="00507C4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9B753D8" w14:textId="77777777" w:rsidR="00507C4A" w:rsidRDefault="00507C4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9187484" w14:textId="77777777" w:rsidR="00507C4A" w:rsidRDefault="00507C4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171CC3F6" w14:textId="77777777" w:rsidR="00507C4A" w:rsidRDefault="00507C4A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507C4A" w14:paraId="38C0F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5967987" w14:textId="77777777" w:rsidR="00507C4A" w:rsidRDefault="00507C4A">
            <w:pPr>
              <w:numPr>
                <w:ilvl w:val="0"/>
                <w:numId w:val="9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常温で換気の良い場所で取り扱う。</w:t>
            </w:r>
          </w:p>
        </w:tc>
      </w:tr>
      <w:tr w:rsidR="00507C4A" w14:paraId="749FF2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EA82BAA" w14:textId="77777777" w:rsidR="00507C4A" w:rsidRDefault="00507C4A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保護眼鏡，保護手袋を着用し，目・皮膚等に触れないようにする。</w:t>
            </w:r>
          </w:p>
        </w:tc>
      </w:tr>
      <w:tr w:rsidR="00507C4A" w14:paraId="68F26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72D8920" w14:textId="77777777" w:rsidR="00507C4A" w:rsidRDefault="00507C4A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呼吸器具を着用し，ミスト又は蒸気を吸入しないようにする。</w:t>
            </w:r>
          </w:p>
        </w:tc>
      </w:tr>
      <w:tr w:rsidR="00507C4A" w14:paraId="1E0C2D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63EB0AA" w14:textId="77777777" w:rsidR="00507C4A" w:rsidRDefault="00507C4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破裂する恐れがあるため，容器に圧力をかけない。</w:t>
            </w:r>
          </w:p>
        </w:tc>
      </w:tr>
      <w:tr w:rsidR="00507C4A" w14:paraId="7BC0A0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4487BC2" w14:textId="77777777" w:rsidR="00507C4A" w:rsidRDefault="00507C4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強酸化剤（硝酸等）との接触を避ける。</w:t>
            </w:r>
          </w:p>
        </w:tc>
      </w:tr>
    </w:tbl>
    <w:p w14:paraId="27E23ACA" w14:textId="77777777" w:rsidR="00507C4A" w:rsidRDefault="00507C4A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507C4A" w14:paraId="7786D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CF614C0" w14:textId="77777777" w:rsidR="00507C4A" w:rsidRDefault="00507C4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密栓し，直射日光を避け，５℃～３５℃で保管する。</w:t>
            </w:r>
          </w:p>
        </w:tc>
      </w:tr>
      <w:tr w:rsidR="00507C4A" w14:paraId="6624A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B7A192E" w14:textId="77777777" w:rsidR="00507C4A" w:rsidRDefault="00507C4A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長期の保管は避ける。（６ヶ月以内）</w:t>
            </w:r>
          </w:p>
        </w:tc>
      </w:tr>
      <w:tr w:rsidR="00507C4A" w14:paraId="2DA67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8039CE3" w14:textId="77777777" w:rsidR="00507C4A" w:rsidRDefault="00F32ACE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b/>
                <w:bCs/>
                <w:noProof/>
                <w:sz w:val="24"/>
              </w:rPr>
              <w:pict w14:anchorId="1B237B4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09.25pt;margin-top:6.65pt;width:113.4pt;height:113.4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</w:p>
        </w:tc>
      </w:tr>
      <w:tr w:rsidR="00507C4A" w14:paraId="5C2EF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6F83C52" w14:textId="77777777" w:rsidR="00507C4A" w:rsidRDefault="00507C4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10B9F902" w14:textId="77777777" w:rsidR="00507C4A" w:rsidRDefault="00507C4A">
      <w:pPr>
        <w:spacing w:line="0" w:lineRule="atLeast"/>
        <w:rPr>
          <w:rFonts w:hint="eastAsia"/>
          <w:b/>
          <w:bCs/>
          <w:sz w:val="16"/>
        </w:rPr>
      </w:pPr>
    </w:p>
    <w:p w14:paraId="49927102" w14:textId="77777777" w:rsidR="00507C4A" w:rsidRDefault="00507C4A">
      <w:pPr>
        <w:pStyle w:val="a3"/>
        <w:spacing w:line="0" w:lineRule="atLeast"/>
        <w:jc w:val="right"/>
        <w:rPr>
          <w:rFonts w:hint="eastAsia"/>
          <w:b/>
          <w:bCs/>
          <w:sz w:val="22"/>
        </w:rPr>
      </w:pPr>
    </w:p>
    <w:p w14:paraId="120624CF" w14:textId="77777777" w:rsidR="00507C4A" w:rsidRDefault="00507C4A">
      <w:pPr>
        <w:pStyle w:val="a3"/>
        <w:spacing w:line="0" w:lineRule="atLeast"/>
        <w:rPr>
          <w:rFonts w:hint="eastAsia"/>
          <w:b/>
          <w:bCs/>
          <w:sz w:val="40"/>
          <w:u w:val="single"/>
        </w:rPr>
      </w:pPr>
    </w:p>
    <w:p w14:paraId="10BECCD4" w14:textId="77777777" w:rsidR="00507C4A" w:rsidRDefault="00507C4A">
      <w:pPr>
        <w:rPr>
          <w:rFonts w:hint="eastAsia"/>
          <w:sz w:val="22"/>
        </w:rPr>
      </w:pPr>
    </w:p>
    <w:p w14:paraId="02C49A44" w14:textId="77777777" w:rsidR="00507C4A" w:rsidRDefault="00F32ACE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 w14:anchorId="3B3D11E2"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09.9pt;margin-top:41.85pt;width:117pt;height:38.5pt;z-index:251659776" filled="f" stroked="f">
            <v:textbox>
              <w:txbxContent>
                <w:p w14:paraId="6DB9C75D" w14:textId="77777777" w:rsidR="00507C4A" w:rsidRDefault="00507C4A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14:paraId="0B221EF8" w14:textId="77777777" w:rsidR="00507C4A" w:rsidRDefault="00F32ACE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507C4A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08342" w14:textId="77777777" w:rsidR="00E126BA" w:rsidRDefault="00E126BA" w:rsidP="00C50835">
      <w:r>
        <w:separator/>
      </w:r>
    </w:p>
  </w:endnote>
  <w:endnote w:type="continuationSeparator" w:id="0">
    <w:p w14:paraId="2DD94D6B" w14:textId="77777777" w:rsidR="00E126BA" w:rsidRDefault="00E126BA" w:rsidP="00C50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B12EF" w14:textId="77777777" w:rsidR="00E126BA" w:rsidRDefault="00E126BA" w:rsidP="00C50835">
      <w:r>
        <w:separator/>
      </w:r>
    </w:p>
  </w:footnote>
  <w:footnote w:type="continuationSeparator" w:id="0">
    <w:p w14:paraId="7010B341" w14:textId="77777777" w:rsidR="00E126BA" w:rsidRDefault="00E126BA" w:rsidP="00C508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267275568">
    <w:abstractNumId w:val="8"/>
  </w:num>
  <w:num w:numId="2" w16cid:durableId="1043292810">
    <w:abstractNumId w:val="4"/>
  </w:num>
  <w:num w:numId="3" w16cid:durableId="566692172">
    <w:abstractNumId w:val="6"/>
  </w:num>
  <w:num w:numId="4" w16cid:durableId="1213158136">
    <w:abstractNumId w:val="0"/>
  </w:num>
  <w:num w:numId="5" w16cid:durableId="964580962">
    <w:abstractNumId w:val="1"/>
  </w:num>
  <w:num w:numId="6" w16cid:durableId="919145160">
    <w:abstractNumId w:val="2"/>
  </w:num>
  <w:num w:numId="7" w16cid:durableId="1432973168">
    <w:abstractNumId w:val="7"/>
  </w:num>
  <w:num w:numId="8" w16cid:durableId="1690180986">
    <w:abstractNumId w:val="5"/>
  </w:num>
  <w:num w:numId="9" w16cid:durableId="419528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2ACE"/>
    <w:rsid w:val="00507C4A"/>
    <w:rsid w:val="00B84E53"/>
    <w:rsid w:val="00C50835"/>
    <w:rsid w:val="00E126BA"/>
    <w:rsid w:val="00F3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4:docId w14:val="6773EE72"/>
  <w15:chartTrackingRefBased/>
  <w15:docId w15:val="{48C88266-1815-4965-ACC5-F84AD0EE2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C5083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50835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C5083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50835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