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0A5F4" w14:textId="77777777" w:rsidR="004C12F9" w:rsidRDefault="004C12F9">
      <w:pPr>
        <w:spacing w:line="0" w:lineRule="atLeast"/>
        <w:jc w:val="center"/>
        <w:rPr>
          <w:rFonts w:hint="eastAsia"/>
          <w:sz w:val="16"/>
        </w:rPr>
      </w:pPr>
      <w:r>
        <w:rPr>
          <w:noProof/>
          <w:sz w:val="20"/>
        </w:rPr>
        <w:pict w14:anchorId="6F5FC781">
          <v:group id="_x0000_s2129" style="position:absolute;left:0;text-align:left;margin-left:-9pt;margin-top:0;width:562.5pt;height:800.8pt;z-index:251657728" coordorigin="358,422" coordsize="11250,16016">
            <v:group id="_x0000_s2091" style="position:absolute;left:359;top:422;width:11160;height:143" coordorigin="359,422" coordsize="10980,143">
              <v:shape id="_x0000_s2088"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0" style="position:absolute;left:359;top:422;width:9360;height:143" coordorigin="539,422" coordsize="10800,143">
                <v:group id="_x0000_s2083" style="position:absolute;left:539;top:422;width:4320;height:143" coordorigin="539,422" coordsize="4320,143">
                  <v:shape id="_x0000_s2081" style="position:absolute;left:539;top:422;width:2160;height:143" coordsize="3240,286" path="m,286l180,,360,286,540,,720,286,900,r180,286l1260,r180,286l1620,r180,286l1980,r180,286l2340,r180,286l2700,r180,286l3060,r180,286e" filled="f" strokecolor="#969696" strokeweight="2.25pt">
                    <v:path arrowok="t"/>
                  </v:shape>
                  <v:shape id="_x0000_s2082"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84" style="position:absolute;left:4859;top:422;width:4320;height:143" coordorigin="539,422" coordsize="4320,143">
                  <v:shape id="_x0000_s2085" style="position:absolute;left:539;top:422;width:2160;height:143" coordsize="3240,286" path="m,286l180,,360,286,540,,720,286,900,r180,286l1260,r180,286l1620,r180,286l1980,r180,286l2340,r180,286l2700,r180,286l3060,r180,286e" filled="f" strokecolor="#969696" strokeweight="2.25pt">
                    <v:path arrowok="t"/>
                  </v:shape>
                  <v:shape id="_x0000_s2086"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089"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092" style="position:absolute;left:359;top:16295;width:11160;height:143" coordorigin="359,422" coordsize="10980,143">
              <v:shape id="_x0000_s2093"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4" style="position:absolute;left:359;top:422;width:9360;height:143" coordorigin="539,422" coordsize="10800,143">
                <v:group id="_x0000_s2095" style="position:absolute;left:539;top:422;width:4320;height:143" coordorigin="539,422" coordsize="4320,143">
                  <v:shape id="_x0000_s2096" style="position:absolute;left:539;top:422;width:2160;height:143" coordsize="3240,286" path="m,286l180,,360,286,540,,720,286,900,r180,286l1260,r180,286l1620,r180,286l1980,r180,286l2340,r180,286l2700,r180,286l3060,r180,286e" filled="f" strokecolor="#969696" strokeweight="2.25pt">
                    <v:path arrowok="t"/>
                  </v:shape>
                  <v:shape id="_x0000_s209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98" style="position:absolute;left:4859;top:422;width:4320;height:143" coordorigin="539,422" coordsize="4320,143">
                  <v:shape id="_x0000_s2099" style="position:absolute;left:539;top:422;width:2160;height:143" coordsize="3240,286" path="m,286l180,,360,286,540,,720,286,900,r180,286l1260,r180,286l1620,r180,286l1980,r180,286l2340,r180,286l2700,r180,286l3060,r180,286e" filled="f" strokecolor="#969696" strokeweight="2.25pt">
                    <v:path arrowok="t"/>
                  </v:shape>
                  <v:shape id="_x0000_s210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0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115" style="position:absolute;left:358;top:564;width:160;height:15852" coordorigin="358,564" coordsize="160,15852">
              <v:shape id="_x0000_s2103"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04" style="position:absolute;left:-4250;top:5172;width:9360;height:143;rotation:90" coordorigin="539,422" coordsize="10800,143">
                <v:group id="_x0000_s2105" style="position:absolute;left:539;top:422;width:4320;height:143" coordorigin="539,422" coordsize="4320,143">
                  <v:shape id="_x0000_s2106" style="position:absolute;left:539;top:422;width:2160;height:143" coordsize="3240,286" path="m,286l180,,360,286,540,,720,286,900,r180,286l1260,r180,286l1620,r180,286l1980,r180,286l2340,r180,286l2700,r180,286l3060,r180,286e" filled="f" strokecolor="#969696" strokeweight="2.25pt">
                    <v:path arrowok="t"/>
                  </v:shape>
                  <v:shape id="_x0000_s210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08" style="position:absolute;left:4859;top:422;width:4320;height:143" coordorigin="539,422" coordsize="4320,143">
                  <v:shape id="_x0000_s2109" style="position:absolute;left:539;top:422;width:2160;height:143" coordsize="3240,286" path="m,286l180,,360,286,540,,720,286,900,r180,286l1260,r180,286l1620,r180,286l1980,r180,286l2340,r180,286l2700,r180,286l3060,r180,286e" filled="f" strokecolor="#969696" strokeweight="2.25pt">
                    <v:path arrowok="t"/>
                  </v:shape>
                  <v:shape id="_x0000_s211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2"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3"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4"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id="_x0000_s2116" style="position:absolute;left:11448;top:504;width:160;height:15852" coordorigin="358,564" coordsize="160,15852">
              <v:shape id="_x0000_s2117"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18" style="position:absolute;left:-4250;top:5172;width:9360;height:143;rotation:90" coordorigin="539,422" coordsize="10800,143">
                <v:group id="_x0000_s2119" style="position:absolute;left:539;top:422;width:4320;height:143" coordorigin="539,422" coordsize="4320,143">
                  <v:shape id="_x0000_s2120" style="position:absolute;left:539;top:422;width:2160;height:143" coordsize="3240,286" path="m,286l180,,360,286,540,,720,286,900,r180,286l1260,r180,286l1620,r180,286l1980,r180,286l2340,r180,286l2700,r180,286l3060,r180,286e" filled="f" strokecolor="#969696" strokeweight="2.25pt">
                    <v:path arrowok="t"/>
                  </v:shape>
                  <v:shape id="_x0000_s2121"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22" style="position:absolute;left:4859;top:422;width:4320;height:143" coordorigin="539,422" coordsize="4320,143">
                  <v:shape id="_x0000_s2123" style="position:absolute;left:539;top:422;width:2160;height:143" coordsize="3240,286" path="m,286l180,,360,286,540,,720,286,900,r180,286l1260,r180,286l1620,r180,286l1980,r180,286l2340,r180,286l2700,r180,286l3060,r180,286e" filled="f" strokecolor="#969696" strokeweight="2.25pt">
                    <v:path arrowok="t"/>
                  </v:shape>
                  <v:shape id="_x0000_s2124"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5"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6"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7"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8"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w:pict>
      </w:r>
    </w:p>
    <w:p w14:paraId="306B5590" w14:textId="77777777" w:rsidR="004C12F9" w:rsidRDefault="004C12F9">
      <w:pPr>
        <w:spacing w:line="0" w:lineRule="atLeast"/>
        <w:jc w:val="center"/>
        <w:rPr>
          <w:rFonts w:hint="eastAsia"/>
          <w:sz w:val="16"/>
        </w:rPr>
      </w:pPr>
    </w:p>
    <w:p w14:paraId="20BE3993" w14:textId="77777777" w:rsidR="004C12F9" w:rsidRDefault="004C12F9">
      <w:pPr>
        <w:spacing w:line="0" w:lineRule="atLeast"/>
        <w:rPr>
          <w:rFonts w:hint="eastAsia"/>
          <w:sz w:val="16"/>
        </w:rPr>
      </w:pPr>
      <w:r>
        <w:rPr>
          <w:noProof/>
          <w:sz w:val="20"/>
        </w:rPr>
        <w:pict w14:anchorId="48757FEC">
          <v:rect id="_x0000_s2057" style="position:absolute;left:0;text-align:left;margin-left:9pt;margin-top:0;width:117pt;height:30.25pt;z-index:251656704" strokeweight="2.25pt">
            <v:textbox style="mso-next-textbox:#_x0000_s2057" inset=",.07mm">
              <w:txbxContent>
                <w:p w14:paraId="54CD3B02" w14:textId="77777777" w:rsidR="004C12F9" w:rsidRDefault="004C12F9">
                  <w:pPr>
                    <w:pStyle w:val="a4"/>
                    <w:rPr>
                      <w:rFonts w:hint="eastAsia"/>
                      <w:spacing w:val="-10"/>
                    </w:rPr>
                  </w:pPr>
                  <w:r>
                    <w:rPr>
                      <w:rFonts w:hint="eastAsia"/>
                      <w:spacing w:val="-10"/>
                    </w:rPr>
                    <w:t>社内用ＭＳＤＳ</w:t>
                  </w:r>
                </w:p>
              </w:txbxContent>
            </v:textbox>
          </v:rect>
        </w:pict>
      </w:r>
    </w:p>
    <w:p w14:paraId="3CB38216" w14:textId="77777777" w:rsidR="004C12F9" w:rsidRDefault="004C12F9">
      <w:pPr>
        <w:spacing w:line="0" w:lineRule="atLeast"/>
        <w:rPr>
          <w:rFonts w:hint="eastAsia"/>
        </w:rPr>
      </w:pPr>
    </w:p>
    <w:p w14:paraId="4D925CFC" w14:textId="77777777" w:rsidR="004C12F9" w:rsidRDefault="004C12F9">
      <w:pPr>
        <w:spacing w:line="0" w:lineRule="atLeast"/>
        <w:jc w:val="center"/>
        <w:rPr>
          <w:rFonts w:hint="eastAsia"/>
        </w:rPr>
      </w:pPr>
      <w:r>
        <w:rPr>
          <w:rFonts w:hint="eastAsia"/>
          <w:sz w:val="16"/>
        </w:rPr>
        <w:t>製品名：ミズフロック＃</w:t>
      </w:r>
      <w:r>
        <w:rPr>
          <w:rFonts w:hint="eastAsia"/>
          <w:sz w:val="16"/>
        </w:rPr>
        <w:t>350</w:t>
      </w:r>
    </w:p>
    <w:p w14:paraId="030604F8" w14:textId="77777777" w:rsidR="004C12F9" w:rsidRDefault="004C12F9">
      <w:pPr>
        <w:spacing w:line="0" w:lineRule="atLeast"/>
        <w:rPr>
          <w:rFonts w:hint="eastAsia"/>
          <w:sz w:val="24"/>
        </w:rPr>
      </w:pPr>
      <w:r>
        <w:rPr>
          <w:noProof/>
          <w:sz w:val="24"/>
        </w:rPr>
        <w:pict w14:anchorId="5EB955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left:0;text-align:left;margin-left:18pt;margin-top:5.35pt;width:508.9pt;height:42.95pt;z-index:251655680" fillcolor="black" stroked="f">
            <v:shadow on="t" color="silver" offset="3pt"/>
            <v:textpath style="font-family:&quot;ＨＧｺﾞｼｯｸE-PRO&quot;;font-weight:bold;v-text-reverse:t;v-text-kern:t" trim="t" fitpath="t" string="【ミズフロック＃350】"/>
          </v:shape>
        </w:pict>
      </w:r>
    </w:p>
    <w:p w14:paraId="18F95445" w14:textId="77777777" w:rsidR="004C12F9" w:rsidRDefault="004C12F9">
      <w:pPr>
        <w:spacing w:line="0" w:lineRule="atLeast"/>
        <w:rPr>
          <w:rFonts w:hint="eastAsia"/>
        </w:rPr>
      </w:pPr>
    </w:p>
    <w:p w14:paraId="30229B0F" w14:textId="77777777" w:rsidR="004C12F9" w:rsidRDefault="004C12F9">
      <w:pPr>
        <w:spacing w:line="0" w:lineRule="atLeast"/>
        <w:rPr>
          <w:rFonts w:hint="eastAsia"/>
        </w:rPr>
      </w:pPr>
    </w:p>
    <w:p w14:paraId="3AA35D93" w14:textId="77777777" w:rsidR="004C12F9" w:rsidRDefault="004C12F9">
      <w:pPr>
        <w:spacing w:line="0" w:lineRule="atLeast"/>
        <w:rPr>
          <w:rFonts w:hint="eastAsia"/>
        </w:rPr>
      </w:pPr>
    </w:p>
    <w:p w14:paraId="2849A30D" w14:textId="77777777" w:rsidR="004C12F9" w:rsidRDefault="004C12F9">
      <w:pPr>
        <w:spacing w:line="0" w:lineRule="atLeast"/>
        <w:rPr>
          <w:rFonts w:hint="eastAsia"/>
        </w:rPr>
      </w:pPr>
    </w:p>
    <w:p w14:paraId="2C00EA9D" w14:textId="77777777" w:rsidR="004C12F9" w:rsidRDefault="004C12F9">
      <w:pPr>
        <w:spacing w:line="0" w:lineRule="atLeast"/>
        <w:rPr>
          <w:rFonts w:hint="eastAsia"/>
          <w:b/>
          <w:bCs/>
          <w:sz w:val="24"/>
        </w:rPr>
      </w:pPr>
      <w:r>
        <w:rPr>
          <w:rFonts w:hint="eastAsia"/>
          <w:b/>
          <w:bCs/>
          <w:sz w:val="24"/>
        </w:rPr>
        <w:t>【適用法規等】</w:t>
      </w:r>
    </w:p>
    <w:p w14:paraId="3A35480D" w14:textId="77777777" w:rsidR="004C12F9" w:rsidRDefault="004C12F9">
      <w:pPr>
        <w:spacing w:line="0" w:lineRule="atLeast"/>
        <w:ind w:firstLineChars="100" w:firstLine="241"/>
        <w:rPr>
          <w:rFonts w:hint="eastAsia"/>
          <w:b/>
          <w:bCs/>
          <w:sz w:val="24"/>
        </w:rPr>
      </w:pPr>
      <w:r>
        <w:rPr>
          <w:rFonts w:hint="eastAsia"/>
          <w:b/>
          <w:bCs/>
          <w:sz w:val="24"/>
        </w:rPr>
        <w:t>特になし</w:t>
      </w:r>
    </w:p>
    <w:p w14:paraId="2919EB59" w14:textId="77777777" w:rsidR="004C12F9" w:rsidRDefault="004C12F9">
      <w:pPr>
        <w:spacing w:line="0" w:lineRule="atLeast"/>
        <w:ind w:firstLineChars="100" w:firstLine="241"/>
        <w:rPr>
          <w:rFonts w:hint="eastAsia"/>
          <w:b/>
          <w:bCs/>
          <w:sz w:val="24"/>
        </w:rPr>
      </w:pPr>
    </w:p>
    <w:p w14:paraId="626679E4" w14:textId="77777777" w:rsidR="004C12F9" w:rsidRDefault="004C12F9">
      <w:pPr>
        <w:spacing w:line="0" w:lineRule="atLeast"/>
        <w:rPr>
          <w:b/>
          <w:bCs/>
          <w:sz w:val="24"/>
        </w:rPr>
      </w:pPr>
      <w:r>
        <w:rPr>
          <w:rFonts w:hint="eastAsia"/>
          <w:b/>
          <w:bCs/>
          <w:sz w:val="24"/>
        </w:rPr>
        <w:t>【有害性】</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000000" w14:paraId="27C4F979" w14:textId="77777777">
        <w:tblPrEx>
          <w:tblCellMar>
            <w:top w:w="0" w:type="dxa"/>
            <w:bottom w:w="0" w:type="dxa"/>
          </w:tblCellMar>
        </w:tblPrEx>
        <w:trPr>
          <w:cantSplit/>
        </w:trPr>
        <w:tc>
          <w:tcPr>
            <w:tcW w:w="10620" w:type="dxa"/>
            <w:tcBorders>
              <w:top w:val="nil"/>
              <w:left w:val="nil"/>
              <w:bottom w:val="nil"/>
              <w:right w:val="nil"/>
            </w:tcBorders>
          </w:tcPr>
          <w:p w14:paraId="105F0163" w14:textId="77777777" w:rsidR="004C12F9" w:rsidRDefault="004C12F9">
            <w:pPr>
              <w:spacing w:line="0" w:lineRule="atLeast"/>
              <w:rPr>
                <w:rFonts w:hint="eastAsia"/>
                <w:b/>
                <w:bCs/>
                <w:sz w:val="24"/>
              </w:rPr>
            </w:pPr>
            <w:r>
              <w:rPr>
                <w:rFonts w:hint="eastAsia"/>
                <w:b/>
                <w:bCs/>
                <w:sz w:val="24"/>
              </w:rPr>
              <w:t xml:space="preserve">(1) </w:t>
            </w:r>
            <w:r>
              <w:rPr>
                <w:rFonts w:hint="eastAsia"/>
                <w:b/>
                <w:bCs/>
                <w:sz w:val="24"/>
              </w:rPr>
              <w:t>目に入ると角膜を損傷するおそれがある。</w:t>
            </w:r>
          </w:p>
        </w:tc>
      </w:tr>
      <w:tr w:rsidR="00000000" w14:paraId="7ABAF8D2" w14:textId="77777777">
        <w:tblPrEx>
          <w:tblCellMar>
            <w:top w:w="0" w:type="dxa"/>
            <w:bottom w:w="0" w:type="dxa"/>
          </w:tblCellMar>
        </w:tblPrEx>
        <w:trPr>
          <w:cantSplit/>
        </w:trPr>
        <w:tc>
          <w:tcPr>
            <w:tcW w:w="10620" w:type="dxa"/>
            <w:tcBorders>
              <w:top w:val="nil"/>
              <w:left w:val="nil"/>
              <w:bottom w:val="nil"/>
              <w:right w:val="nil"/>
            </w:tcBorders>
          </w:tcPr>
          <w:p w14:paraId="4AA36DE0" w14:textId="77777777" w:rsidR="004C12F9" w:rsidRDefault="004C12F9">
            <w:pPr>
              <w:spacing w:line="0" w:lineRule="atLeast"/>
              <w:ind w:left="429" w:hangingChars="178" w:hanging="429"/>
              <w:rPr>
                <w:rFonts w:hint="eastAsia"/>
                <w:b/>
                <w:bCs/>
                <w:sz w:val="24"/>
              </w:rPr>
            </w:pPr>
            <w:r>
              <w:rPr>
                <w:rFonts w:hint="eastAsia"/>
                <w:b/>
                <w:bCs/>
                <w:sz w:val="24"/>
              </w:rPr>
              <w:t xml:space="preserve">(2) </w:t>
            </w:r>
            <w:r>
              <w:rPr>
                <w:rFonts w:hint="eastAsia"/>
                <w:b/>
                <w:bCs/>
                <w:sz w:val="24"/>
              </w:rPr>
              <w:t>皮膚に長時間付着させると痒みを感じたり赤斑を生じることがある。</w:t>
            </w:r>
          </w:p>
        </w:tc>
      </w:tr>
      <w:tr w:rsidR="00000000" w14:paraId="030197D5" w14:textId="77777777">
        <w:tblPrEx>
          <w:tblCellMar>
            <w:top w:w="0" w:type="dxa"/>
            <w:bottom w:w="0" w:type="dxa"/>
          </w:tblCellMar>
        </w:tblPrEx>
        <w:trPr>
          <w:cantSplit/>
        </w:trPr>
        <w:tc>
          <w:tcPr>
            <w:tcW w:w="10620" w:type="dxa"/>
            <w:tcBorders>
              <w:top w:val="nil"/>
              <w:left w:val="nil"/>
              <w:bottom w:val="nil"/>
              <w:right w:val="nil"/>
            </w:tcBorders>
          </w:tcPr>
          <w:p w14:paraId="71E8974F" w14:textId="77777777" w:rsidR="004C12F9" w:rsidRDefault="004C12F9">
            <w:pPr>
              <w:spacing w:line="0" w:lineRule="atLeast"/>
              <w:rPr>
                <w:rFonts w:hint="eastAsia"/>
                <w:b/>
                <w:bCs/>
                <w:spacing w:val="-6"/>
                <w:sz w:val="24"/>
              </w:rPr>
            </w:pPr>
          </w:p>
        </w:tc>
      </w:tr>
    </w:tbl>
    <w:p w14:paraId="6F2A69AB" w14:textId="77777777" w:rsidR="004C12F9" w:rsidRDefault="004C12F9">
      <w:pPr>
        <w:spacing w:line="0" w:lineRule="atLeast"/>
        <w:rPr>
          <w:rFonts w:hint="eastAsia"/>
          <w:b/>
          <w:bCs/>
          <w:sz w:val="24"/>
        </w:rPr>
      </w:pPr>
      <w:r>
        <w:rPr>
          <w:rFonts w:hint="eastAsia"/>
          <w:b/>
          <w:bCs/>
          <w:sz w:val="24"/>
        </w:rPr>
        <w:t>【応急処置法】</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000000" w14:paraId="3EEA961D" w14:textId="77777777">
        <w:tblPrEx>
          <w:tblCellMar>
            <w:top w:w="0" w:type="dxa"/>
            <w:bottom w:w="0" w:type="dxa"/>
          </w:tblCellMar>
        </w:tblPrEx>
        <w:trPr>
          <w:cantSplit/>
        </w:trPr>
        <w:tc>
          <w:tcPr>
            <w:tcW w:w="2615" w:type="dxa"/>
            <w:tcBorders>
              <w:top w:val="nil"/>
              <w:left w:val="nil"/>
              <w:bottom w:val="nil"/>
              <w:right w:val="nil"/>
            </w:tcBorders>
          </w:tcPr>
          <w:p w14:paraId="4924B42B" w14:textId="77777777" w:rsidR="004C12F9" w:rsidRDefault="004C12F9">
            <w:pPr>
              <w:spacing w:line="0" w:lineRule="atLeast"/>
              <w:rPr>
                <w:rFonts w:hint="eastAsia"/>
                <w:b/>
                <w:bCs/>
                <w:sz w:val="24"/>
              </w:rPr>
            </w:pPr>
            <w:r>
              <w:rPr>
                <w:rFonts w:hint="eastAsia"/>
                <w:b/>
                <w:bCs/>
                <w:sz w:val="24"/>
              </w:rPr>
              <w:t xml:space="preserve">(1) </w:t>
            </w:r>
            <w:r>
              <w:rPr>
                <w:rFonts w:hint="eastAsia"/>
                <w:b/>
                <w:bCs/>
                <w:sz w:val="24"/>
              </w:rPr>
              <w:t xml:space="preserve">吸入した場合　</w:t>
            </w:r>
          </w:p>
        </w:tc>
        <w:tc>
          <w:tcPr>
            <w:tcW w:w="218" w:type="dxa"/>
            <w:tcBorders>
              <w:top w:val="nil"/>
              <w:left w:val="nil"/>
              <w:bottom w:val="nil"/>
              <w:right w:val="nil"/>
            </w:tcBorders>
          </w:tcPr>
          <w:p w14:paraId="2020A785" w14:textId="77777777" w:rsidR="004C12F9" w:rsidRDefault="004C12F9">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1FC76140" w14:textId="77777777" w:rsidR="004C12F9" w:rsidRDefault="004C12F9">
            <w:pPr>
              <w:spacing w:line="0" w:lineRule="atLeast"/>
              <w:rPr>
                <w:rFonts w:hint="eastAsia"/>
                <w:b/>
                <w:bCs/>
                <w:spacing w:val="-4"/>
                <w:sz w:val="24"/>
              </w:rPr>
            </w:pPr>
            <w:r>
              <w:rPr>
                <w:rFonts w:hint="eastAsia"/>
                <w:b/>
                <w:bCs/>
                <w:spacing w:val="-4"/>
                <w:sz w:val="24"/>
              </w:rPr>
              <w:t>直ちに新鮮な空気の場所に移し，安静を保つ。</w:t>
            </w:r>
          </w:p>
        </w:tc>
      </w:tr>
      <w:tr w:rsidR="00000000" w14:paraId="174A7A66" w14:textId="77777777">
        <w:tblPrEx>
          <w:tblCellMar>
            <w:top w:w="0" w:type="dxa"/>
            <w:bottom w:w="0" w:type="dxa"/>
          </w:tblCellMar>
        </w:tblPrEx>
        <w:trPr>
          <w:cantSplit/>
        </w:trPr>
        <w:tc>
          <w:tcPr>
            <w:tcW w:w="2615" w:type="dxa"/>
            <w:tcBorders>
              <w:top w:val="nil"/>
              <w:left w:val="nil"/>
              <w:bottom w:val="nil"/>
              <w:right w:val="nil"/>
            </w:tcBorders>
          </w:tcPr>
          <w:p w14:paraId="488DA369" w14:textId="77777777" w:rsidR="004C12F9" w:rsidRDefault="004C12F9">
            <w:pPr>
              <w:spacing w:line="0" w:lineRule="atLeast"/>
              <w:rPr>
                <w:rFonts w:hint="eastAsia"/>
                <w:b/>
                <w:bCs/>
                <w:sz w:val="24"/>
              </w:rPr>
            </w:pPr>
            <w:r>
              <w:rPr>
                <w:rFonts w:hint="eastAsia"/>
                <w:b/>
                <w:bCs/>
                <w:sz w:val="24"/>
              </w:rPr>
              <w:t xml:space="preserve">(2) </w:t>
            </w:r>
            <w:r>
              <w:rPr>
                <w:rFonts w:hint="eastAsia"/>
                <w:b/>
                <w:bCs/>
                <w:spacing w:val="-10"/>
                <w:sz w:val="24"/>
              </w:rPr>
              <w:t>皮膚に付着した場合</w:t>
            </w:r>
          </w:p>
        </w:tc>
        <w:tc>
          <w:tcPr>
            <w:tcW w:w="218" w:type="dxa"/>
            <w:tcBorders>
              <w:top w:val="nil"/>
              <w:left w:val="nil"/>
              <w:bottom w:val="nil"/>
              <w:right w:val="nil"/>
            </w:tcBorders>
          </w:tcPr>
          <w:p w14:paraId="7CC2DAEB" w14:textId="77777777" w:rsidR="004C12F9" w:rsidRDefault="004C12F9">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5A55592A" w14:textId="77777777" w:rsidR="004C12F9" w:rsidRDefault="004C12F9">
            <w:pPr>
              <w:spacing w:line="0" w:lineRule="atLeast"/>
              <w:rPr>
                <w:rFonts w:hint="eastAsia"/>
                <w:b/>
                <w:bCs/>
                <w:sz w:val="24"/>
              </w:rPr>
            </w:pPr>
            <w:r>
              <w:rPr>
                <w:rFonts w:hint="eastAsia"/>
                <w:b/>
                <w:bCs/>
                <w:sz w:val="24"/>
              </w:rPr>
              <w:t>水で洗浄した後、石鹸を使いよく洗い落とす。</w:t>
            </w:r>
          </w:p>
        </w:tc>
      </w:tr>
      <w:tr w:rsidR="00000000" w14:paraId="5D656995" w14:textId="77777777">
        <w:tblPrEx>
          <w:tblCellMar>
            <w:top w:w="0" w:type="dxa"/>
            <w:bottom w:w="0" w:type="dxa"/>
          </w:tblCellMar>
        </w:tblPrEx>
        <w:trPr>
          <w:cantSplit/>
        </w:trPr>
        <w:tc>
          <w:tcPr>
            <w:tcW w:w="2615" w:type="dxa"/>
            <w:tcBorders>
              <w:top w:val="nil"/>
              <w:left w:val="nil"/>
              <w:bottom w:val="nil"/>
              <w:right w:val="nil"/>
            </w:tcBorders>
          </w:tcPr>
          <w:p w14:paraId="1F46623D" w14:textId="77777777" w:rsidR="004C12F9" w:rsidRDefault="004C12F9">
            <w:pPr>
              <w:spacing w:line="0" w:lineRule="atLeast"/>
              <w:rPr>
                <w:rFonts w:hint="eastAsia"/>
                <w:b/>
                <w:bCs/>
                <w:sz w:val="24"/>
              </w:rPr>
            </w:pPr>
            <w:r>
              <w:rPr>
                <w:rFonts w:hint="eastAsia"/>
                <w:b/>
                <w:bCs/>
                <w:sz w:val="24"/>
              </w:rPr>
              <w:t xml:space="preserve">(3) </w:t>
            </w:r>
            <w:r>
              <w:rPr>
                <w:rFonts w:hint="eastAsia"/>
                <w:b/>
                <w:bCs/>
                <w:sz w:val="24"/>
              </w:rPr>
              <w:t>目に入った場合</w:t>
            </w:r>
          </w:p>
        </w:tc>
        <w:tc>
          <w:tcPr>
            <w:tcW w:w="218" w:type="dxa"/>
            <w:tcBorders>
              <w:top w:val="nil"/>
              <w:left w:val="nil"/>
              <w:bottom w:val="nil"/>
              <w:right w:val="nil"/>
            </w:tcBorders>
          </w:tcPr>
          <w:p w14:paraId="6A338710" w14:textId="77777777" w:rsidR="004C12F9" w:rsidRDefault="004C12F9">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55D166E6" w14:textId="77777777" w:rsidR="004C12F9" w:rsidRDefault="004C12F9">
            <w:pPr>
              <w:spacing w:line="0" w:lineRule="atLeast"/>
              <w:rPr>
                <w:rFonts w:hint="eastAsia"/>
                <w:b/>
                <w:bCs/>
                <w:sz w:val="24"/>
              </w:rPr>
            </w:pPr>
            <w:r>
              <w:rPr>
                <w:rFonts w:hint="eastAsia"/>
                <w:b/>
                <w:bCs/>
                <w:sz w:val="24"/>
              </w:rPr>
              <w:t>直ちに清浄な水で１５分以上洗浄した後，医師の診断を受ける。</w:t>
            </w:r>
          </w:p>
        </w:tc>
      </w:tr>
      <w:tr w:rsidR="00000000" w14:paraId="460B3D57" w14:textId="77777777">
        <w:tblPrEx>
          <w:tblCellMar>
            <w:top w:w="0" w:type="dxa"/>
            <w:bottom w:w="0" w:type="dxa"/>
          </w:tblCellMar>
        </w:tblPrEx>
        <w:trPr>
          <w:cantSplit/>
        </w:trPr>
        <w:tc>
          <w:tcPr>
            <w:tcW w:w="2615" w:type="dxa"/>
            <w:tcBorders>
              <w:top w:val="nil"/>
              <w:left w:val="nil"/>
              <w:bottom w:val="nil"/>
              <w:right w:val="nil"/>
            </w:tcBorders>
          </w:tcPr>
          <w:p w14:paraId="169065C7" w14:textId="77777777" w:rsidR="004C12F9" w:rsidRDefault="004C12F9">
            <w:pPr>
              <w:spacing w:line="0" w:lineRule="atLeast"/>
              <w:rPr>
                <w:rFonts w:hint="eastAsia"/>
                <w:b/>
                <w:bCs/>
                <w:sz w:val="24"/>
              </w:rPr>
            </w:pPr>
            <w:r>
              <w:rPr>
                <w:rFonts w:hint="eastAsia"/>
                <w:b/>
                <w:bCs/>
                <w:sz w:val="24"/>
              </w:rPr>
              <w:t xml:space="preserve">(4) </w:t>
            </w:r>
            <w:r>
              <w:rPr>
                <w:rFonts w:hint="eastAsia"/>
                <w:b/>
                <w:bCs/>
                <w:sz w:val="24"/>
              </w:rPr>
              <w:t>飲み込んだ場合</w:t>
            </w:r>
          </w:p>
        </w:tc>
        <w:tc>
          <w:tcPr>
            <w:tcW w:w="218" w:type="dxa"/>
            <w:tcBorders>
              <w:top w:val="nil"/>
              <w:left w:val="nil"/>
              <w:bottom w:val="nil"/>
              <w:right w:val="nil"/>
            </w:tcBorders>
          </w:tcPr>
          <w:p w14:paraId="3C9D454E" w14:textId="77777777" w:rsidR="004C12F9" w:rsidRDefault="004C12F9">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78789C25" w14:textId="77777777" w:rsidR="004C12F9" w:rsidRDefault="004C12F9">
            <w:pPr>
              <w:spacing w:line="0" w:lineRule="atLeast"/>
              <w:rPr>
                <w:rFonts w:hint="eastAsia"/>
                <w:b/>
                <w:bCs/>
                <w:sz w:val="24"/>
              </w:rPr>
            </w:pPr>
            <w:r>
              <w:rPr>
                <w:rFonts w:hint="eastAsia"/>
                <w:b/>
                <w:bCs/>
                <w:sz w:val="24"/>
              </w:rPr>
              <w:t>コップ１～２杯の水を飲ませ吐き出させた後，医師の診断を受ける。</w:t>
            </w:r>
          </w:p>
        </w:tc>
      </w:tr>
      <w:tr w:rsidR="00000000" w14:paraId="0D0C5FA8" w14:textId="77777777">
        <w:tblPrEx>
          <w:tblCellMar>
            <w:top w:w="0" w:type="dxa"/>
            <w:bottom w:w="0" w:type="dxa"/>
          </w:tblCellMar>
        </w:tblPrEx>
        <w:trPr>
          <w:cantSplit/>
        </w:trPr>
        <w:tc>
          <w:tcPr>
            <w:tcW w:w="2615" w:type="dxa"/>
            <w:tcBorders>
              <w:top w:val="nil"/>
              <w:left w:val="nil"/>
              <w:bottom w:val="nil"/>
              <w:right w:val="nil"/>
            </w:tcBorders>
          </w:tcPr>
          <w:p w14:paraId="383CFCDC" w14:textId="77777777" w:rsidR="004C12F9" w:rsidRDefault="004C12F9">
            <w:pPr>
              <w:spacing w:line="0" w:lineRule="atLeast"/>
              <w:rPr>
                <w:rFonts w:hint="eastAsia"/>
                <w:b/>
                <w:bCs/>
                <w:sz w:val="24"/>
              </w:rPr>
            </w:pPr>
          </w:p>
        </w:tc>
        <w:tc>
          <w:tcPr>
            <w:tcW w:w="218" w:type="dxa"/>
            <w:tcBorders>
              <w:top w:val="nil"/>
              <w:left w:val="nil"/>
              <w:bottom w:val="nil"/>
              <w:right w:val="nil"/>
            </w:tcBorders>
          </w:tcPr>
          <w:p w14:paraId="16BD5DFD" w14:textId="77777777" w:rsidR="004C12F9" w:rsidRDefault="004C12F9">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79CB731F" w14:textId="77777777" w:rsidR="004C12F9" w:rsidRDefault="004C12F9">
            <w:pPr>
              <w:spacing w:line="0" w:lineRule="atLeast"/>
              <w:rPr>
                <w:rFonts w:hint="eastAsia"/>
                <w:b/>
                <w:bCs/>
                <w:sz w:val="24"/>
              </w:rPr>
            </w:pPr>
          </w:p>
        </w:tc>
      </w:tr>
    </w:tbl>
    <w:p w14:paraId="2EBE5905" w14:textId="77777777" w:rsidR="004C12F9" w:rsidRDefault="004C12F9">
      <w:pPr>
        <w:spacing w:line="0" w:lineRule="atLeast"/>
        <w:rPr>
          <w:b/>
          <w:bCs/>
          <w:sz w:val="24"/>
        </w:rPr>
      </w:pPr>
      <w:r>
        <w:rPr>
          <w:rFonts w:hint="eastAsia"/>
          <w:b/>
          <w:bCs/>
          <w:sz w:val="24"/>
        </w:rPr>
        <w:t>【火災時の措置】</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000000" w14:paraId="2517122C" w14:textId="77777777">
        <w:tblPrEx>
          <w:tblCellMar>
            <w:top w:w="0" w:type="dxa"/>
            <w:bottom w:w="0" w:type="dxa"/>
          </w:tblCellMar>
        </w:tblPrEx>
        <w:trPr>
          <w:cantSplit/>
        </w:trPr>
        <w:tc>
          <w:tcPr>
            <w:tcW w:w="2615" w:type="dxa"/>
            <w:tcBorders>
              <w:top w:val="nil"/>
              <w:left w:val="nil"/>
              <w:bottom w:val="nil"/>
              <w:right w:val="nil"/>
            </w:tcBorders>
          </w:tcPr>
          <w:p w14:paraId="5769D601" w14:textId="77777777" w:rsidR="004C12F9" w:rsidRDefault="004C12F9">
            <w:pPr>
              <w:spacing w:line="0" w:lineRule="atLeast"/>
              <w:rPr>
                <w:rFonts w:hint="eastAsia"/>
                <w:b/>
                <w:bCs/>
                <w:sz w:val="24"/>
              </w:rPr>
            </w:pPr>
            <w:r>
              <w:rPr>
                <w:rFonts w:hint="eastAsia"/>
                <w:b/>
                <w:bCs/>
                <w:sz w:val="24"/>
              </w:rPr>
              <w:t xml:space="preserve">(1) </w:t>
            </w:r>
            <w:r>
              <w:rPr>
                <w:rFonts w:hint="eastAsia"/>
                <w:b/>
                <w:bCs/>
                <w:sz w:val="24"/>
              </w:rPr>
              <w:t>消火剤</w:t>
            </w:r>
          </w:p>
        </w:tc>
        <w:tc>
          <w:tcPr>
            <w:tcW w:w="218" w:type="dxa"/>
            <w:tcBorders>
              <w:top w:val="nil"/>
              <w:left w:val="nil"/>
              <w:bottom w:val="nil"/>
              <w:right w:val="nil"/>
            </w:tcBorders>
          </w:tcPr>
          <w:p w14:paraId="1243BF41" w14:textId="77777777" w:rsidR="004C12F9" w:rsidRDefault="004C12F9">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4C0CE0C0" w14:textId="77777777" w:rsidR="004C12F9" w:rsidRDefault="004C12F9">
            <w:pPr>
              <w:spacing w:line="0" w:lineRule="atLeast"/>
              <w:rPr>
                <w:rFonts w:hint="eastAsia"/>
                <w:b/>
                <w:bCs/>
                <w:spacing w:val="-4"/>
                <w:sz w:val="24"/>
              </w:rPr>
            </w:pPr>
            <w:r>
              <w:rPr>
                <w:rFonts w:hint="eastAsia"/>
                <w:b/>
                <w:bCs/>
                <w:spacing w:val="-4"/>
                <w:sz w:val="24"/>
              </w:rPr>
              <w:t>噴霧水，泡，粉末，炭酸ガス</w:t>
            </w:r>
          </w:p>
        </w:tc>
      </w:tr>
      <w:tr w:rsidR="00000000" w14:paraId="7B2168F2" w14:textId="77777777">
        <w:tblPrEx>
          <w:tblCellMar>
            <w:top w:w="0" w:type="dxa"/>
            <w:bottom w:w="0" w:type="dxa"/>
          </w:tblCellMar>
        </w:tblPrEx>
        <w:trPr>
          <w:cantSplit/>
        </w:trPr>
        <w:tc>
          <w:tcPr>
            <w:tcW w:w="2615" w:type="dxa"/>
            <w:tcBorders>
              <w:top w:val="nil"/>
              <w:left w:val="nil"/>
              <w:bottom w:val="nil"/>
              <w:right w:val="nil"/>
            </w:tcBorders>
          </w:tcPr>
          <w:p w14:paraId="0120F575" w14:textId="77777777" w:rsidR="004C12F9" w:rsidRDefault="004C12F9">
            <w:pPr>
              <w:spacing w:line="0" w:lineRule="atLeast"/>
              <w:rPr>
                <w:rFonts w:hint="eastAsia"/>
                <w:b/>
                <w:bCs/>
                <w:sz w:val="24"/>
              </w:rPr>
            </w:pPr>
            <w:r>
              <w:rPr>
                <w:rFonts w:hint="eastAsia"/>
                <w:b/>
                <w:bCs/>
                <w:sz w:val="24"/>
              </w:rPr>
              <w:t xml:space="preserve">(2) </w:t>
            </w:r>
            <w:r>
              <w:rPr>
                <w:rFonts w:hint="eastAsia"/>
                <w:b/>
                <w:bCs/>
                <w:spacing w:val="-10"/>
                <w:sz w:val="24"/>
              </w:rPr>
              <w:t>特定の消火方法</w:t>
            </w:r>
          </w:p>
        </w:tc>
        <w:tc>
          <w:tcPr>
            <w:tcW w:w="218" w:type="dxa"/>
            <w:tcBorders>
              <w:top w:val="nil"/>
              <w:left w:val="nil"/>
              <w:bottom w:val="nil"/>
              <w:right w:val="nil"/>
            </w:tcBorders>
          </w:tcPr>
          <w:p w14:paraId="68754A51" w14:textId="77777777" w:rsidR="004C12F9" w:rsidRDefault="004C12F9">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76B0E3D5" w14:textId="77777777" w:rsidR="004C12F9" w:rsidRDefault="004C12F9">
            <w:pPr>
              <w:spacing w:line="0" w:lineRule="atLeast"/>
              <w:rPr>
                <w:rFonts w:hint="eastAsia"/>
                <w:b/>
                <w:bCs/>
                <w:sz w:val="24"/>
              </w:rPr>
            </w:pPr>
            <w:r>
              <w:rPr>
                <w:rFonts w:hint="eastAsia"/>
                <w:b/>
                <w:bCs/>
                <w:sz w:val="24"/>
              </w:rPr>
              <w:t>直ちに火元の燃焼源を断ち，消火剤を使用して消火する。</w:t>
            </w:r>
          </w:p>
        </w:tc>
      </w:tr>
      <w:tr w:rsidR="00000000" w14:paraId="4C0DA999" w14:textId="77777777">
        <w:tblPrEx>
          <w:tblCellMar>
            <w:top w:w="0" w:type="dxa"/>
            <w:bottom w:w="0" w:type="dxa"/>
          </w:tblCellMar>
        </w:tblPrEx>
        <w:trPr>
          <w:cantSplit/>
        </w:trPr>
        <w:tc>
          <w:tcPr>
            <w:tcW w:w="2615" w:type="dxa"/>
            <w:tcBorders>
              <w:top w:val="nil"/>
              <w:left w:val="nil"/>
              <w:bottom w:val="nil"/>
              <w:right w:val="nil"/>
            </w:tcBorders>
          </w:tcPr>
          <w:p w14:paraId="4BC414CF" w14:textId="77777777" w:rsidR="004C12F9" w:rsidRDefault="004C12F9">
            <w:pPr>
              <w:spacing w:line="0" w:lineRule="atLeast"/>
              <w:rPr>
                <w:rFonts w:hint="eastAsia"/>
                <w:b/>
                <w:bCs/>
                <w:sz w:val="24"/>
              </w:rPr>
            </w:pPr>
          </w:p>
        </w:tc>
        <w:tc>
          <w:tcPr>
            <w:tcW w:w="218" w:type="dxa"/>
            <w:tcBorders>
              <w:top w:val="nil"/>
              <w:left w:val="nil"/>
              <w:bottom w:val="nil"/>
              <w:right w:val="nil"/>
            </w:tcBorders>
          </w:tcPr>
          <w:p w14:paraId="3C5F1DA5" w14:textId="77777777" w:rsidR="004C12F9" w:rsidRDefault="004C12F9">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2801119E" w14:textId="77777777" w:rsidR="004C12F9" w:rsidRDefault="004C12F9">
            <w:pPr>
              <w:spacing w:line="0" w:lineRule="atLeast"/>
              <w:rPr>
                <w:rFonts w:hint="eastAsia"/>
                <w:b/>
                <w:bCs/>
                <w:sz w:val="24"/>
              </w:rPr>
            </w:pPr>
            <w:r>
              <w:rPr>
                <w:rFonts w:hint="eastAsia"/>
                <w:b/>
                <w:bCs/>
                <w:sz w:val="24"/>
              </w:rPr>
              <w:t>類焼を防ぐため散水により周辺を冷却する。</w:t>
            </w:r>
          </w:p>
        </w:tc>
      </w:tr>
      <w:tr w:rsidR="00000000" w14:paraId="6BF18919" w14:textId="77777777">
        <w:tblPrEx>
          <w:tblCellMar>
            <w:top w:w="0" w:type="dxa"/>
            <w:bottom w:w="0" w:type="dxa"/>
          </w:tblCellMar>
        </w:tblPrEx>
        <w:trPr>
          <w:cantSplit/>
        </w:trPr>
        <w:tc>
          <w:tcPr>
            <w:tcW w:w="2615" w:type="dxa"/>
            <w:tcBorders>
              <w:top w:val="nil"/>
              <w:left w:val="nil"/>
              <w:bottom w:val="nil"/>
              <w:right w:val="nil"/>
            </w:tcBorders>
          </w:tcPr>
          <w:p w14:paraId="43302C32" w14:textId="77777777" w:rsidR="004C12F9" w:rsidRDefault="004C12F9">
            <w:pPr>
              <w:spacing w:line="0" w:lineRule="atLeast"/>
              <w:rPr>
                <w:rFonts w:hint="eastAsia"/>
                <w:b/>
                <w:bCs/>
                <w:sz w:val="24"/>
              </w:rPr>
            </w:pPr>
            <w:r>
              <w:rPr>
                <w:rFonts w:hint="eastAsia"/>
                <w:b/>
                <w:bCs/>
                <w:sz w:val="24"/>
              </w:rPr>
              <w:t xml:space="preserve">(3) </w:t>
            </w:r>
            <w:r>
              <w:rPr>
                <w:rFonts w:hint="eastAsia"/>
                <w:b/>
                <w:bCs/>
                <w:spacing w:val="-10"/>
                <w:sz w:val="24"/>
              </w:rPr>
              <w:t>消火を行う者の保護</w:t>
            </w:r>
          </w:p>
        </w:tc>
        <w:tc>
          <w:tcPr>
            <w:tcW w:w="218" w:type="dxa"/>
            <w:tcBorders>
              <w:top w:val="nil"/>
              <w:left w:val="nil"/>
              <w:bottom w:val="nil"/>
              <w:right w:val="nil"/>
            </w:tcBorders>
          </w:tcPr>
          <w:p w14:paraId="2A1C5D4C" w14:textId="77777777" w:rsidR="004C12F9" w:rsidRDefault="004C12F9">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1D33EC00" w14:textId="77777777" w:rsidR="004C12F9" w:rsidRDefault="004C12F9">
            <w:pPr>
              <w:spacing w:line="0" w:lineRule="atLeast"/>
              <w:rPr>
                <w:rFonts w:hint="eastAsia"/>
                <w:b/>
                <w:bCs/>
                <w:sz w:val="24"/>
              </w:rPr>
            </w:pPr>
            <w:r>
              <w:rPr>
                <w:rFonts w:hint="eastAsia"/>
                <w:b/>
                <w:bCs/>
                <w:sz w:val="24"/>
              </w:rPr>
              <w:t>燃焼又は分解により，窒素化合物，一酸化炭素，炭酸ガス等が発生することから，有機ガス吸入用の防毒マスクを着用し，吸入しないようにする。</w:t>
            </w:r>
          </w:p>
        </w:tc>
      </w:tr>
    </w:tbl>
    <w:p w14:paraId="2C2580C4" w14:textId="77777777" w:rsidR="004C12F9" w:rsidRDefault="004C12F9">
      <w:pPr>
        <w:spacing w:line="0" w:lineRule="atLeast"/>
        <w:rPr>
          <w:rFonts w:hint="eastAsia"/>
          <w:b/>
          <w:bCs/>
          <w:sz w:val="24"/>
        </w:rPr>
      </w:pPr>
      <w:r>
        <w:rPr>
          <w:rFonts w:hint="eastAsia"/>
          <w:b/>
          <w:bCs/>
          <w:sz w:val="24"/>
        </w:rPr>
        <w:t>【取扱上の注意】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000000" w14:paraId="127CDE55" w14:textId="77777777">
        <w:tblPrEx>
          <w:tblCellMar>
            <w:top w:w="0" w:type="dxa"/>
            <w:bottom w:w="0" w:type="dxa"/>
          </w:tblCellMar>
        </w:tblPrEx>
        <w:trPr>
          <w:cantSplit/>
        </w:trPr>
        <w:tc>
          <w:tcPr>
            <w:tcW w:w="10620" w:type="dxa"/>
            <w:tcBorders>
              <w:top w:val="nil"/>
              <w:left w:val="nil"/>
              <w:bottom w:val="nil"/>
              <w:right w:val="nil"/>
            </w:tcBorders>
          </w:tcPr>
          <w:p w14:paraId="35C99C45" w14:textId="77777777" w:rsidR="004C12F9" w:rsidRDefault="004C12F9">
            <w:pPr>
              <w:spacing w:line="0" w:lineRule="atLeast"/>
              <w:rPr>
                <w:rFonts w:hint="eastAsia"/>
                <w:b/>
                <w:bCs/>
                <w:sz w:val="24"/>
              </w:rPr>
            </w:pPr>
            <w:r>
              <w:rPr>
                <w:rFonts w:hint="eastAsia"/>
                <w:b/>
                <w:bCs/>
                <w:sz w:val="24"/>
              </w:rPr>
              <w:t xml:space="preserve">(1) </w:t>
            </w:r>
            <w:r>
              <w:rPr>
                <w:rFonts w:hint="eastAsia"/>
                <w:b/>
                <w:bCs/>
                <w:sz w:val="24"/>
              </w:rPr>
              <w:t>安全眼鏡，ゴム手袋等の保護具を使用する。</w:t>
            </w:r>
          </w:p>
        </w:tc>
      </w:tr>
      <w:tr w:rsidR="00000000" w14:paraId="114722F5" w14:textId="77777777">
        <w:tblPrEx>
          <w:tblCellMar>
            <w:top w:w="0" w:type="dxa"/>
            <w:bottom w:w="0" w:type="dxa"/>
          </w:tblCellMar>
        </w:tblPrEx>
        <w:trPr>
          <w:cantSplit/>
        </w:trPr>
        <w:tc>
          <w:tcPr>
            <w:tcW w:w="10620" w:type="dxa"/>
            <w:tcBorders>
              <w:top w:val="nil"/>
              <w:left w:val="nil"/>
              <w:bottom w:val="nil"/>
              <w:right w:val="nil"/>
            </w:tcBorders>
          </w:tcPr>
          <w:p w14:paraId="5B6A1F7F" w14:textId="77777777" w:rsidR="004C12F9" w:rsidRDefault="004C12F9">
            <w:pPr>
              <w:spacing w:line="0" w:lineRule="atLeast"/>
              <w:ind w:left="429" w:hangingChars="178" w:hanging="429"/>
              <w:rPr>
                <w:rFonts w:hint="eastAsia"/>
                <w:b/>
                <w:bCs/>
                <w:sz w:val="24"/>
              </w:rPr>
            </w:pPr>
            <w:r>
              <w:rPr>
                <w:rFonts w:hint="eastAsia"/>
                <w:b/>
                <w:bCs/>
                <w:sz w:val="24"/>
              </w:rPr>
              <w:t xml:space="preserve">(2) </w:t>
            </w:r>
            <w:r>
              <w:rPr>
                <w:rFonts w:hint="eastAsia"/>
                <w:b/>
                <w:bCs/>
                <w:sz w:val="24"/>
              </w:rPr>
              <w:t>粉塵が舞うところでは防塵マスクをしようする。</w:t>
            </w:r>
          </w:p>
        </w:tc>
      </w:tr>
      <w:tr w:rsidR="00000000" w14:paraId="4415FC1D" w14:textId="77777777">
        <w:tblPrEx>
          <w:tblCellMar>
            <w:top w:w="0" w:type="dxa"/>
            <w:bottom w:w="0" w:type="dxa"/>
          </w:tblCellMar>
        </w:tblPrEx>
        <w:trPr>
          <w:cantSplit/>
        </w:trPr>
        <w:tc>
          <w:tcPr>
            <w:tcW w:w="10620" w:type="dxa"/>
            <w:tcBorders>
              <w:top w:val="nil"/>
              <w:left w:val="nil"/>
              <w:bottom w:val="nil"/>
              <w:right w:val="nil"/>
            </w:tcBorders>
          </w:tcPr>
          <w:p w14:paraId="7114BFFB" w14:textId="77777777" w:rsidR="004C12F9" w:rsidRDefault="004C12F9">
            <w:pPr>
              <w:spacing w:line="0" w:lineRule="atLeast"/>
              <w:rPr>
                <w:rFonts w:hint="eastAsia"/>
                <w:b/>
                <w:bCs/>
                <w:spacing w:val="-6"/>
                <w:sz w:val="24"/>
              </w:rPr>
            </w:pPr>
            <w:r>
              <w:rPr>
                <w:rFonts w:hint="eastAsia"/>
                <w:b/>
                <w:bCs/>
                <w:spacing w:val="-6"/>
                <w:sz w:val="24"/>
              </w:rPr>
              <w:t xml:space="preserve">(3) </w:t>
            </w:r>
            <w:r>
              <w:rPr>
                <w:rFonts w:hint="eastAsia"/>
                <w:b/>
                <w:bCs/>
                <w:spacing w:val="-6"/>
                <w:sz w:val="24"/>
              </w:rPr>
              <w:t>取扱い後は手洗い，洗顔，うがいを十分行う。</w:t>
            </w:r>
          </w:p>
        </w:tc>
      </w:tr>
      <w:tr w:rsidR="00000000" w14:paraId="34991D94" w14:textId="77777777">
        <w:tblPrEx>
          <w:tblCellMar>
            <w:top w:w="0" w:type="dxa"/>
            <w:bottom w:w="0" w:type="dxa"/>
          </w:tblCellMar>
        </w:tblPrEx>
        <w:trPr>
          <w:cantSplit/>
        </w:trPr>
        <w:tc>
          <w:tcPr>
            <w:tcW w:w="10620" w:type="dxa"/>
            <w:tcBorders>
              <w:top w:val="nil"/>
              <w:left w:val="nil"/>
              <w:bottom w:val="nil"/>
              <w:right w:val="nil"/>
            </w:tcBorders>
          </w:tcPr>
          <w:p w14:paraId="1A75CF29" w14:textId="77777777" w:rsidR="004C12F9" w:rsidRDefault="004C12F9">
            <w:pPr>
              <w:spacing w:line="0" w:lineRule="atLeast"/>
              <w:rPr>
                <w:rFonts w:hint="eastAsia"/>
                <w:b/>
                <w:bCs/>
                <w:sz w:val="24"/>
              </w:rPr>
            </w:pPr>
            <w:r>
              <w:rPr>
                <w:rFonts w:hint="eastAsia"/>
                <w:b/>
                <w:bCs/>
                <w:sz w:val="24"/>
              </w:rPr>
              <w:t xml:space="preserve">(4) </w:t>
            </w:r>
            <w:r>
              <w:rPr>
                <w:rFonts w:hint="eastAsia"/>
                <w:b/>
                <w:bCs/>
                <w:sz w:val="24"/>
              </w:rPr>
              <w:t>強酸化剤との接触を避ける。</w:t>
            </w:r>
          </w:p>
        </w:tc>
      </w:tr>
    </w:tbl>
    <w:p w14:paraId="71108DC1" w14:textId="77777777" w:rsidR="004C12F9" w:rsidRDefault="004C12F9">
      <w:pPr>
        <w:spacing w:line="0" w:lineRule="atLeast"/>
        <w:rPr>
          <w:rFonts w:hint="eastAsia"/>
          <w:b/>
          <w:bCs/>
          <w:sz w:val="24"/>
        </w:rPr>
      </w:pPr>
      <w:r>
        <w:rPr>
          <w:rFonts w:hint="eastAsia"/>
          <w:b/>
          <w:bCs/>
          <w:sz w:val="24"/>
        </w:rPr>
        <w:t>【保管上の注意】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000000" w14:paraId="62C9CDBA" w14:textId="77777777">
        <w:tblPrEx>
          <w:tblCellMar>
            <w:top w:w="0" w:type="dxa"/>
            <w:bottom w:w="0" w:type="dxa"/>
          </w:tblCellMar>
        </w:tblPrEx>
        <w:trPr>
          <w:cantSplit/>
        </w:trPr>
        <w:tc>
          <w:tcPr>
            <w:tcW w:w="10620" w:type="dxa"/>
            <w:tcBorders>
              <w:top w:val="nil"/>
              <w:left w:val="nil"/>
              <w:bottom w:val="nil"/>
              <w:right w:val="nil"/>
            </w:tcBorders>
          </w:tcPr>
          <w:p w14:paraId="231B20E6" w14:textId="77777777" w:rsidR="004C12F9" w:rsidRDefault="004C12F9">
            <w:pPr>
              <w:spacing w:line="0" w:lineRule="atLeast"/>
              <w:rPr>
                <w:rFonts w:hint="eastAsia"/>
                <w:b/>
                <w:bCs/>
                <w:sz w:val="24"/>
              </w:rPr>
            </w:pPr>
            <w:r>
              <w:rPr>
                <w:rFonts w:hint="eastAsia"/>
                <w:b/>
                <w:bCs/>
                <w:sz w:val="24"/>
              </w:rPr>
              <w:t>通気のよい屋内で密封保管する。</w:t>
            </w:r>
          </w:p>
        </w:tc>
      </w:tr>
      <w:tr w:rsidR="00000000" w14:paraId="0608C239" w14:textId="77777777">
        <w:tblPrEx>
          <w:tblCellMar>
            <w:top w:w="0" w:type="dxa"/>
            <w:bottom w:w="0" w:type="dxa"/>
          </w:tblCellMar>
        </w:tblPrEx>
        <w:trPr>
          <w:cantSplit/>
        </w:trPr>
        <w:tc>
          <w:tcPr>
            <w:tcW w:w="10620" w:type="dxa"/>
            <w:tcBorders>
              <w:top w:val="nil"/>
              <w:left w:val="nil"/>
              <w:bottom w:val="nil"/>
              <w:right w:val="nil"/>
            </w:tcBorders>
          </w:tcPr>
          <w:p w14:paraId="72E63EEB" w14:textId="77777777" w:rsidR="004C12F9" w:rsidRDefault="004C12F9">
            <w:pPr>
              <w:spacing w:line="0" w:lineRule="atLeast"/>
              <w:ind w:left="429" w:hangingChars="178" w:hanging="429"/>
              <w:rPr>
                <w:rFonts w:hint="eastAsia"/>
                <w:b/>
                <w:bCs/>
                <w:sz w:val="24"/>
              </w:rPr>
            </w:pPr>
          </w:p>
        </w:tc>
      </w:tr>
      <w:tr w:rsidR="00000000" w14:paraId="0B647163" w14:textId="77777777">
        <w:tblPrEx>
          <w:tblCellMar>
            <w:top w:w="0" w:type="dxa"/>
            <w:bottom w:w="0" w:type="dxa"/>
          </w:tblCellMar>
        </w:tblPrEx>
        <w:trPr>
          <w:cantSplit/>
        </w:trPr>
        <w:tc>
          <w:tcPr>
            <w:tcW w:w="10620" w:type="dxa"/>
            <w:tcBorders>
              <w:top w:val="nil"/>
              <w:left w:val="nil"/>
              <w:bottom w:val="nil"/>
              <w:right w:val="nil"/>
            </w:tcBorders>
          </w:tcPr>
          <w:p w14:paraId="190FBA22" w14:textId="77777777" w:rsidR="004C12F9" w:rsidRDefault="004C12F9">
            <w:pPr>
              <w:spacing w:line="0" w:lineRule="atLeast"/>
              <w:rPr>
                <w:rFonts w:hint="eastAsia"/>
                <w:b/>
                <w:bCs/>
                <w:spacing w:val="-6"/>
                <w:sz w:val="24"/>
              </w:rPr>
            </w:pPr>
          </w:p>
        </w:tc>
      </w:tr>
      <w:tr w:rsidR="00000000" w14:paraId="73DDB1CA" w14:textId="77777777">
        <w:tblPrEx>
          <w:tblCellMar>
            <w:top w:w="0" w:type="dxa"/>
            <w:bottom w:w="0" w:type="dxa"/>
          </w:tblCellMar>
        </w:tblPrEx>
        <w:trPr>
          <w:cantSplit/>
        </w:trPr>
        <w:tc>
          <w:tcPr>
            <w:tcW w:w="10620" w:type="dxa"/>
            <w:tcBorders>
              <w:top w:val="nil"/>
              <w:left w:val="nil"/>
              <w:bottom w:val="nil"/>
              <w:right w:val="nil"/>
            </w:tcBorders>
          </w:tcPr>
          <w:p w14:paraId="275E9DEF" w14:textId="77777777" w:rsidR="004C12F9" w:rsidRDefault="004C12F9">
            <w:pPr>
              <w:spacing w:line="0" w:lineRule="atLeast"/>
              <w:rPr>
                <w:rFonts w:hint="eastAsia"/>
                <w:b/>
                <w:bCs/>
                <w:sz w:val="24"/>
              </w:rPr>
            </w:pPr>
          </w:p>
        </w:tc>
      </w:tr>
    </w:tbl>
    <w:p w14:paraId="1AFA75AA" w14:textId="77777777" w:rsidR="004C12F9" w:rsidRDefault="004C12F9">
      <w:pPr>
        <w:spacing w:line="0" w:lineRule="atLeast"/>
        <w:rPr>
          <w:rFonts w:hint="eastAsia"/>
          <w:b/>
          <w:bCs/>
          <w:sz w:val="16"/>
        </w:rPr>
      </w:pPr>
      <w:r>
        <w:rPr>
          <w:b/>
          <w:bCs/>
          <w:noProof/>
          <w:sz w:val="24"/>
        </w:rPr>
        <w:pict w14:anchorId="071113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30" type="#_x0000_t75" style="position:absolute;left:0;text-align:left;margin-left:423pt;margin-top:60.75pt;width:113.4pt;height:113.4pt;z-index:-251657728;mso-wrap-edited:f;mso-position-horizontal-relative:text;mso-position-vertical-relative:text" wrapcoords="-127 0 -127 21473 21600 21473 21600 0 -127 0">
            <v:imagedata r:id="rId7" o:title=""/>
            <o:lock v:ext="edit" aspectratio="f"/>
          </v:shape>
        </w:pict>
      </w:r>
    </w:p>
    <w:p w14:paraId="1580C829" w14:textId="77777777" w:rsidR="004C12F9" w:rsidRDefault="004C12F9">
      <w:pPr>
        <w:pStyle w:val="a3"/>
        <w:spacing w:line="0" w:lineRule="atLeast"/>
        <w:jc w:val="right"/>
        <w:rPr>
          <w:rFonts w:hint="eastAsia"/>
          <w:b/>
          <w:bCs/>
          <w:sz w:val="22"/>
        </w:rPr>
      </w:pPr>
    </w:p>
    <w:p w14:paraId="088B98BA" w14:textId="77777777" w:rsidR="004C12F9" w:rsidRDefault="004C12F9">
      <w:pPr>
        <w:pStyle w:val="a3"/>
        <w:spacing w:line="0" w:lineRule="atLeast"/>
        <w:rPr>
          <w:rFonts w:hint="eastAsia"/>
          <w:b/>
          <w:bCs/>
          <w:sz w:val="40"/>
          <w:u w:val="single"/>
        </w:rPr>
      </w:pPr>
    </w:p>
    <w:p w14:paraId="6E6EC426" w14:textId="77777777" w:rsidR="004C12F9" w:rsidRDefault="004C12F9">
      <w:pPr>
        <w:rPr>
          <w:rFonts w:hint="eastAsia"/>
          <w:sz w:val="22"/>
        </w:rPr>
      </w:pPr>
    </w:p>
    <w:p w14:paraId="2A67E8EE" w14:textId="77777777" w:rsidR="004C12F9" w:rsidRDefault="004C12F9">
      <w:pPr>
        <w:rPr>
          <w:rFonts w:hint="eastAsia"/>
          <w:sz w:val="36"/>
        </w:rPr>
      </w:pPr>
      <w:r>
        <w:rPr>
          <w:b/>
          <w:bCs/>
          <w:noProof/>
          <w:sz w:val="40"/>
          <w:u w:val="single"/>
        </w:rPr>
        <w:pict w14:anchorId="353410BA">
          <v:shapetype id="_x0000_t202" coordsize="21600,21600" o:spt="202" path="m,l,21600r21600,l21600,xe">
            <v:stroke joinstyle="miter"/>
            <v:path gradientshapeok="t" o:connecttype="rect"/>
          </v:shapetype>
          <v:shape id="_x0000_s2132" type="#_x0000_t202" style="position:absolute;left:0;text-align:left;margin-left:423pt;margin-top:62.2pt;width:117pt;height:38.5pt;z-index:251659776" filled="f" stroked="f">
            <v:textbox>
              <w:txbxContent>
                <w:p w14:paraId="008D755F" w14:textId="77777777" w:rsidR="004C12F9" w:rsidRDefault="004C12F9">
                  <w:pPr>
                    <w:jc w:val="center"/>
                    <w:rPr>
                      <w:rFonts w:hint="eastAsia"/>
                    </w:rPr>
                  </w:pPr>
                  <w:r>
                    <w:rPr>
                      <w:rFonts w:hint="eastAsia"/>
                    </w:rPr>
                    <w:t>㈱東和製作所</w:t>
                  </w:r>
                </w:p>
                <w:p w14:paraId="4DDC6380" w14:textId="77777777" w:rsidR="004C12F9" w:rsidRDefault="004C12F9">
                  <w:pPr>
                    <w:jc w:val="center"/>
                    <w:rPr>
                      <w:rFonts w:hint="eastAsia"/>
                    </w:rPr>
                  </w:pPr>
                  <w:r>
                    <w:rPr>
                      <w:rFonts w:hint="eastAsia"/>
                    </w:rPr>
                    <w:t>社　長　室</w:t>
                  </w:r>
                </w:p>
              </w:txbxContent>
            </v:textbox>
          </v:shape>
        </w:pict>
      </w:r>
    </w:p>
    <w:sectPr w:rsidR="004C12F9">
      <w:pgSz w:w="11906" w:h="16838" w:code="9"/>
      <w:pgMar w:top="429" w:right="851" w:bottom="567" w:left="539" w:header="851" w:footer="992" w:gutter="0"/>
      <w:cols w:space="425"/>
      <w:docGrid w:type="line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4F435" w14:textId="77777777" w:rsidR="004C12F9" w:rsidRDefault="004C12F9" w:rsidP="00431522">
      <w:r>
        <w:separator/>
      </w:r>
    </w:p>
  </w:endnote>
  <w:endnote w:type="continuationSeparator" w:id="0">
    <w:p w14:paraId="3DC9B50F" w14:textId="77777777" w:rsidR="004C12F9" w:rsidRDefault="004C12F9" w:rsidP="00431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HG丸ｺﾞｼｯｸM-PRO">
    <w:panose1 w:val="020F0600000000000000"/>
    <w:charset w:val="80"/>
    <w:family w:val="modern"/>
    <w:pitch w:val="variable"/>
    <w:sig w:usb0="E00002FF" w:usb1="6AC7FDFB" w:usb2="00000012" w:usb3="00000000" w:csb0="0002009F" w:csb1="00000000"/>
  </w:font>
  <w:font w:name="HGS創英角ｺﾞｼｯｸUB">
    <w:panose1 w:val="020B09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0F154" w14:textId="77777777" w:rsidR="004C12F9" w:rsidRDefault="004C12F9" w:rsidP="00431522">
      <w:r>
        <w:separator/>
      </w:r>
    </w:p>
  </w:footnote>
  <w:footnote w:type="continuationSeparator" w:id="0">
    <w:p w14:paraId="09F1BA3F" w14:textId="77777777" w:rsidR="004C12F9" w:rsidRDefault="004C12F9" w:rsidP="004315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3CB"/>
    <w:multiLevelType w:val="hybridMultilevel"/>
    <w:tmpl w:val="BC6AAC46"/>
    <w:lvl w:ilvl="0" w:tplc="FBA8230A">
      <w:start w:val="2"/>
      <w:numFmt w:val="bullet"/>
      <w:lvlText w:val="・"/>
      <w:lvlJc w:val="left"/>
      <w:pPr>
        <w:tabs>
          <w:tab w:val="num" w:pos="3090"/>
        </w:tabs>
        <w:ind w:left="3090" w:hanging="360"/>
      </w:pPr>
      <w:rPr>
        <w:rFonts w:ascii="ＭＳ 明朝" w:eastAsia="ＭＳ 明朝" w:hAnsi="ＭＳ 明朝" w:cs="Times New Roman" w:hint="eastAsia"/>
      </w:rPr>
    </w:lvl>
    <w:lvl w:ilvl="1" w:tplc="0409000B" w:tentative="1">
      <w:start w:val="1"/>
      <w:numFmt w:val="bullet"/>
      <w:lvlText w:val=""/>
      <w:lvlJc w:val="left"/>
      <w:pPr>
        <w:tabs>
          <w:tab w:val="num" w:pos="3570"/>
        </w:tabs>
        <w:ind w:left="3570" w:hanging="420"/>
      </w:pPr>
      <w:rPr>
        <w:rFonts w:ascii="Wingdings" w:hAnsi="Wingdings" w:hint="default"/>
      </w:rPr>
    </w:lvl>
    <w:lvl w:ilvl="2" w:tplc="0409000D" w:tentative="1">
      <w:start w:val="1"/>
      <w:numFmt w:val="bullet"/>
      <w:lvlText w:val=""/>
      <w:lvlJc w:val="left"/>
      <w:pPr>
        <w:tabs>
          <w:tab w:val="num" w:pos="3990"/>
        </w:tabs>
        <w:ind w:left="3990" w:hanging="420"/>
      </w:pPr>
      <w:rPr>
        <w:rFonts w:ascii="Wingdings" w:hAnsi="Wingdings" w:hint="default"/>
      </w:rPr>
    </w:lvl>
    <w:lvl w:ilvl="3" w:tplc="04090001" w:tentative="1">
      <w:start w:val="1"/>
      <w:numFmt w:val="bullet"/>
      <w:lvlText w:val=""/>
      <w:lvlJc w:val="left"/>
      <w:pPr>
        <w:tabs>
          <w:tab w:val="num" w:pos="4410"/>
        </w:tabs>
        <w:ind w:left="4410" w:hanging="420"/>
      </w:pPr>
      <w:rPr>
        <w:rFonts w:ascii="Wingdings" w:hAnsi="Wingdings" w:hint="default"/>
      </w:rPr>
    </w:lvl>
    <w:lvl w:ilvl="4" w:tplc="0409000B" w:tentative="1">
      <w:start w:val="1"/>
      <w:numFmt w:val="bullet"/>
      <w:lvlText w:val=""/>
      <w:lvlJc w:val="left"/>
      <w:pPr>
        <w:tabs>
          <w:tab w:val="num" w:pos="4830"/>
        </w:tabs>
        <w:ind w:left="4830" w:hanging="420"/>
      </w:pPr>
      <w:rPr>
        <w:rFonts w:ascii="Wingdings" w:hAnsi="Wingdings" w:hint="default"/>
      </w:rPr>
    </w:lvl>
    <w:lvl w:ilvl="5" w:tplc="0409000D" w:tentative="1">
      <w:start w:val="1"/>
      <w:numFmt w:val="bullet"/>
      <w:lvlText w:val=""/>
      <w:lvlJc w:val="left"/>
      <w:pPr>
        <w:tabs>
          <w:tab w:val="num" w:pos="5250"/>
        </w:tabs>
        <w:ind w:left="5250" w:hanging="420"/>
      </w:pPr>
      <w:rPr>
        <w:rFonts w:ascii="Wingdings" w:hAnsi="Wingdings" w:hint="default"/>
      </w:rPr>
    </w:lvl>
    <w:lvl w:ilvl="6" w:tplc="04090001" w:tentative="1">
      <w:start w:val="1"/>
      <w:numFmt w:val="bullet"/>
      <w:lvlText w:val=""/>
      <w:lvlJc w:val="left"/>
      <w:pPr>
        <w:tabs>
          <w:tab w:val="num" w:pos="5670"/>
        </w:tabs>
        <w:ind w:left="5670" w:hanging="420"/>
      </w:pPr>
      <w:rPr>
        <w:rFonts w:ascii="Wingdings" w:hAnsi="Wingdings" w:hint="default"/>
      </w:rPr>
    </w:lvl>
    <w:lvl w:ilvl="7" w:tplc="0409000B" w:tentative="1">
      <w:start w:val="1"/>
      <w:numFmt w:val="bullet"/>
      <w:lvlText w:val=""/>
      <w:lvlJc w:val="left"/>
      <w:pPr>
        <w:tabs>
          <w:tab w:val="num" w:pos="6090"/>
        </w:tabs>
        <w:ind w:left="6090" w:hanging="420"/>
      </w:pPr>
      <w:rPr>
        <w:rFonts w:ascii="Wingdings" w:hAnsi="Wingdings" w:hint="default"/>
      </w:rPr>
    </w:lvl>
    <w:lvl w:ilvl="8" w:tplc="0409000D" w:tentative="1">
      <w:start w:val="1"/>
      <w:numFmt w:val="bullet"/>
      <w:lvlText w:val=""/>
      <w:lvlJc w:val="left"/>
      <w:pPr>
        <w:tabs>
          <w:tab w:val="num" w:pos="6510"/>
        </w:tabs>
        <w:ind w:left="6510" w:hanging="420"/>
      </w:pPr>
      <w:rPr>
        <w:rFonts w:ascii="Wingdings" w:hAnsi="Wingdings" w:hint="default"/>
      </w:rPr>
    </w:lvl>
  </w:abstractNum>
  <w:abstractNum w:abstractNumId="1" w15:restartNumberingAfterBreak="0">
    <w:nsid w:val="0910658F"/>
    <w:multiLevelType w:val="hybridMultilevel"/>
    <w:tmpl w:val="8A845BE8"/>
    <w:lvl w:ilvl="0" w:tplc="8A22AE62">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7D445AE"/>
    <w:multiLevelType w:val="hybridMultilevel"/>
    <w:tmpl w:val="F6EC67F0"/>
    <w:lvl w:ilvl="0" w:tplc="4AB674AA">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3DBE74E2"/>
    <w:multiLevelType w:val="hybridMultilevel"/>
    <w:tmpl w:val="E2125794"/>
    <w:lvl w:ilvl="0" w:tplc="F5C047D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3E691262"/>
    <w:multiLevelType w:val="hybridMultilevel"/>
    <w:tmpl w:val="CD329010"/>
    <w:lvl w:ilvl="0" w:tplc="FB94F0DC">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49754B4C"/>
    <w:multiLevelType w:val="hybridMultilevel"/>
    <w:tmpl w:val="86E8D650"/>
    <w:lvl w:ilvl="0" w:tplc="2EA27574">
      <w:start w:val="2"/>
      <w:numFmt w:val="decimal"/>
      <w:lvlText w:val="(%1)"/>
      <w:lvlJc w:val="left"/>
      <w:pPr>
        <w:tabs>
          <w:tab w:val="num" w:pos="580"/>
        </w:tabs>
        <w:ind w:left="580" w:hanging="360"/>
      </w:pPr>
      <w:rPr>
        <w:rFonts w:hint="eastAsia"/>
      </w:rPr>
    </w:lvl>
    <w:lvl w:ilvl="1" w:tplc="04090017" w:tentative="1">
      <w:start w:val="1"/>
      <w:numFmt w:val="aiueoFullWidth"/>
      <w:lvlText w:val="(%2)"/>
      <w:lvlJc w:val="left"/>
      <w:pPr>
        <w:tabs>
          <w:tab w:val="num" w:pos="1060"/>
        </w:tabs>
        <w:ind w:left="1060" w:hanging="420"/>
      </w:pPr>
    </w:lvl>
    <w:lvl w:ilvl="2" w:tplc="04090011" w:tentative="1">
      <w:start w:val="1"/>
      <w:numFmt w:val="decimalEnclosedCircle"/>
      <w:lvlText w:val="%3"/>
      <w:lvlJc w:val="left"/>
      <w:pPr>
        <w:tabs>
          <w:tab w:val="num" w:pos="1480"/>
        </w:tabs>
        <w:ind w:left="1480" w:hanging="420"/>
      </w:pPr>
    </w:lvl>
    <w:lvl w:ilvl="3" w:tplc="0409000F" w:tentative="1">
      <w:start w:val="1"/>
      <w:numFmt w:val="decimal"/>
      <w:lvlText w:val="%4."/>
      <w:lvlJc w:val="left"/>
      <w:pPr>
        <w:tabs>
          <w:tab w:val="num" w:pos="1900"/>
        </w:tabs>
        <w:ind w:left="1900" w:hanging="420"/>
      </w:pPr>
    </w:lvl>
    <w:lvl w:ilvl="4" w:tplc="04090017" w:tentative="1">
      <w:start w:val="1"/>
      <w:numFmt w:val="aiueoFullWidth"/>
      <w:lvlText w:val="(%5)"/>
      <w:lvlJc w:val="left"/>
      <w:pPr>
        <w:tabs>
          <w:tab w:val="num" w:pos="2320"/>
        </w:tabs>
        <w:ind w:left="2320" w:hanging="420"/>
      </w:pPr>
    </w:lvl>
    <w:lvl w:ilvl="5" w:tplc="04090011" w:tentative="1">
      <w:start w:val="1"/>
      <w:numFmt w:val="decimalEnclosedCircle"/>
      <w:lvlText w:val="%6"/>
      <w:lvlJc w:val="left"/>
      <w:pPr>
        <w:tabs>
          <w:tab w:val="num" w:pos="2740"/>
        </w:tabs>
        <w:ind w:left="2740" w:hanging="420"/>
      </w:pPr>
    </w:lvl>
    <w:lvl w:ilvl="6" w:tplc="0409000F" w:tentative="1">
      <w:start w:val="1"/>
      <w:numFmt w:val="decimal"/>
      <w:lvlText w:val="%7."/>
      <w:lvlJc w:val="left"/>
      <w:pPr>
        <w:tabs>
          <w:tab w:val="num" w:pos="3160"/>
        </w:tabs>
        <w:ind w:left="3160" w:hanging="420"/>
      </w:pPr>
    </w:lvl>
    <w:lvl w:ilvl="7" w:tplc="04090017" w:tentative="1">
      <w:start w:val="1"/>
      <w:numFmt w:val="aiueoFullWidth"/>
      <w:lvlText w:val="(%8)"/>
      <w:lvlJc w:val="left"/>
      <w:pPr>
        <w:tabs>
          <w:tab w:val="num" w:pos="3580"/>
        </w:tabs>
        <w:ind w:left="3580" w:hanging="420"/>
      </w:pPr>
    </w:lvl>
    <w:lvl w:ilvl="8" w:tplc="04090011" w:tentative="1">
      <w:start w:val="1"/>
      <w:numFmt w:val="decimalEnclosedCircle"/>
      <w:lvlText w:val="%9"/>
      <w:lvlJc w:val="left"/>
      <w:pPr>
        <w:tabs>
          <w:tab w:val="num" w:pos="4000"/>
        </w:tabs>
        <w:ind w:left="4000" w:hanging="420"/>
      </w:pPr>
    </w:lvl>
  </w:abstractNum>
  <w:abstractNum w:abstractNumId="6" w15:restartNumberingAfterBreak="0">
    <w:nsid w:val="508F3C79"/>
    <w:multiLevelType w:val="hybridMultilevel"/>
    <w:tmpl w:val="2ED85C20"/>
    <w:lvl w:ilvl="0" w:tplc="5C06C320">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6B5E4D14"/>
    <w:multiLevelType w:val="hybridMultilevel"/>
    <w:tmpl w:val="5B147AC0"/>
    <w:lvl w:ilvl="0" w:tplc="5B1A80C4">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7A695FB7"/>
    <w:multiLevelType w:val="hybridMultilevel"/>
    <w:tmpl w:val="DA742638"/>
    <w:lvl w:ilvl="0" w:tplc="E1D08668">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1549876424">
    <w:abstractNumId w:val="8"/>
  </w:num>
  <w:num w:numId="2" w16cid:durableId="346368031">
    <w:abstractNumId w:val="4"/>
  </w:num>
  <w:num w:numId="3" w16cid:durableId="1933076739">
    <w:abstractNumId w:val="6"/>
  </w:num>
  <w:num w:numId="4" w16cid:durableId="1725328226">
    <w:abstractNumId w:val="0"/>
  </w:num>
  <w:num w:numId="5" w16cid:durableId="1248809839">
    <w:abstractNumId w:val="1"/>
  </w:num>
  <w:num w:numId="6" w16cid:durableId="2146195102">
    <w:abstractNumId w:val="2"/>
  </w:num>
  <w:num w:numId="7" w16cid:durableId="991063473">
    <w:abstractNumId w:val="7"/>
  </w:num>
  <w:num w:numId="8" w16cid:durableId="1796749931">
    <w:abstractNumId w:val="5"/>
  </w:num>
  <w:num w:numId="9" w16cid:durableId="17796413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840"/>
  <w:drawingGridVerticalSpacing w:val="143"/>
  <w:displayHorizontalDrawingGridEvery w:val="0"/>
  <w:displayVerticalDrawingGridEvery w:val="2"/>
  <w:characterSpacingControl w:val="compressPunctuation"/>
  <w:hdrShapeDefaults>
    <o:shapedefaults v:ext="edit" spidmax="213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F1431"/>
    <w:rsid w:val="00431522"/>
    <w:rsid w:val="004C12F9"/>
    <w:rsid w:val="006F14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3">
      <v:textbox inset="5.85pt,.7pt,5.85pt,.7pt"/>
    </o:shapedefaults>
    <o:shapelayout v:ext="edit">
      <o:idmap v:ext="edit" data="2"/>
    </o:shapelayout>
  </w:shapeDefaults>
  <w:decimalSymbol w:val="."/>
  <w:listSeparator w:val=","/>
  <w14:docId w14:val="77E0332C"/>
  <w15:chartTrackingRefBased/>
  <w15:docId w15:val="{37BD7621-93D3-4561-B0D7-B02310C2A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HG丸ｺﾞｼｯｸM-PRO"/>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style>
  <w:style w:type="paragraph" w:styleId="a4">
    <w:name w:val="Body Text"/>
    <w:basedOn w:val="a"/>
    <w:semiHidden/>
    <w:pPr>
      <w:jc w:val="center"/>
    </w:pPr>
    <w:rPr>
      <w:rFonts w:eastAsia="HGS創英角ｺﾞｼｯｸUB"/>
      <w:b/>
      <w:bCs/>
      <w:spacing w:val="-20"/>
      <w:sz w:val="30"/>
    </w:rPr>
  </w:style>
  <w:style w:type="paragraph" w:styleId="a5">
    <w:name w:val="header"/>
    <w:basedOn w:val="a"/>
    <w:link w:val="a6"/>
    <w:uiPriority w:val="99"/>
    <w:unhideWhenUsed/>
    <w:rsid w:val="00431522"/>
    <w:pPr>
      <w:tabs>
        <w:tab w:val="center" w:pos="4252"/>
        <w:tab w:val="right" w:pos="8504"/>
      </w:tabs>
      <w:snapToGrid w:val="0"/>
    </w:pPr>
  </w:style>
  <w:style w:type="character" w:customStyle="1" w:styleId="a6">
    <w:name w:val="ヘッダー (文字)"/>
    <w:basedOn w:val="a0"/>
    <w:link w:val="a5"/>
    <w:uiPriority w:val="99"/>
    <w:rsid w:val="00431522"/>
    <w:rPr>
      <w:rFonts w:eastAsia="HG丸ｺﾞｼｯｸM-PRO"/>
      <w:kern w:val="2"/>
      <w:sz w:val="21"/>
      <w:szCs w:val="24"/>
    </w:rPr>
  </w:style>
  <w:style w:type="paragraph" w:styleId="a7">
    <w:name w:val="footer"/>
    <w:basedOn w:val="a"/>
    <w:link w:val="a8"/>
    <w:uiPriority w:val="99"/>
    <w:unhideWhenUsed/>
    <w:rsid w:val="00431522"/>
    <w:pPr>
      <w:tabs>
        <w:tab w:val="center" w:pos="4252"/>
        <w:tab w:val="right" w:pos="8504"/>
      </w:tabs>
      <w:snapToGrid w:val="0"/>
    </w:pPr>
  </w:style>
  <w:style w:type="character" w:customStyle="1" w:styleId="a8">
    <w:name w:val="フッター (文字)"/>
    <w:basedOn w:val="a0"/>
    <w:link w:val="a7"/>
    <w:uiPriority w:val="99"/>
    <w:rsid w:val="00431522"/>
    <w:rPr>
      <w:rFonts w:eastAsia="HG丸ｺﾞｼｯｸM-PRO"/>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Words>
  <Characters>532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社内用ＭＳＤＳ　　　　　　　　　　　　　　製品名：アサヒトリクロールＮＥ</vt:lpstr>
    </vt:vector>
  </TitlesOfParts>
  <Company/>
  <LinksUpToDate>false</LinksUpToDate>
  <CharactersWithSpaces>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社内用ＭＳＤＳ　　　　　　　　　　　　　　製品名：アサヒトリクロールＮＥ</dc:title>
  <dc:subject/>
  <dc:creator>fujiwarac</dc:creator>
  <cp:keywords/>
  <dc:description/>
  <cp:lastModifiedBy>t.namigata</cp:lastModifiedBy>
  <cp:revision>2</cp:revision>
  <cp:lastPrinted>2007-04-30T03:02:00Z</cp:lastPrinted>
  <dcterms:created xsi:type="dcterms:W3CDTF">2026-03-05T23:48:00Z</dcterms:created>
  <dcterms:modified xsi:type="dcterms:W3CDTF">2026-03-05T23:48:00Z</dcterms:modified>
</cp:coreProperties>
</file>