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D2F56" w:rsidRDefault="004D2F56">
      <w:pPr>
        <w:spacing w:line="0" w:lineRule="atLeast"/>
        <w:jc w:val="center"/>
        <w:rPr>
          <w:rFonts w:hint="eastAsia"/>
          <w:sz w:val="16"/>
        </w:rPr>
      </w:pPr>
      <w:r>
        <w:rPr>
          <w:noProof/>
          <w:sz w:val="20"/>
        </w:rPr>
        <w:pict>
          <v:group id="_x0000_s2129" style="position:absolute;left:0;text-align:left;margin-left:-9pt;margin-top:0;width:562.5pt;height:800.8pt;z-index:251657728" coordorigin="358,422" coordsize="11250,16016">
            <v:group id="_x0000_s2091" style="position:absolute;left:359;top:422;width:11160;height:143" coordorigin="359,422" coordsize="10980,143">
              <v:shape id="_x0000_s2088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0" style="position:absolute;left:359;top:422;width:9360;height:143" coordorigin="539,422" coordsize="10800,143">
                <v:group id="_x0000_s2083" style="position:absolute;left:539;top:422;width:4320;height:143" coordorigin="539,422" coordsize="4320,143">
                  <v:shape id="_x0000_s2081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2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84" style="position:absolute;left:4859;top:422;width:4320;height:143" coordorigin="539,422" coordsize="4320,143">
                  <v:shape id="_x0000_s2085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86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089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092" style="position:absolute;left:359;top:16295;width:11160;height:143" coordorigin="359,422" coordsize="10980,143">
              <v:shape id="_x0000_s2093" style="position:absolute;left:9719;top:422;width:162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094" style="position:absolute;left:359;top:422;width:9360;height:143" coordorigin="539,422" coordsize="10800,143">
                <v:group id="_x0000_s2095" style="position:absolute;left:539;top:422;width:4320;height:143" coordorigin="539,422" coordsize="4320,143">
                  <v:shape id="_x0000_s209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09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098" style="position:absolute;left:4859;top:422;width:4320;height:143" coordorigin="539,422" coordsize="4320,143">
                  <v:shape id="_x0000_s209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0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</v:group>
            <v:group id="_x0000_s2115" style="position:absolute;left:358;top:564;width:160;height:15852" coordorigin="358,564" coordsize="160,15852">
              <v:shape id="_x0000_s2103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04" style="position:absolute;left:-4250;top:5172;width:9360;height:143;rotation:90" coordorigin="539,422" coordsize="10800,143">
                <v:group id="_x0000_s2105" style="position:absolute;left:539;top:422;width:4320;height:143" coordorigin="539,422" coordsize="4320,143">
                  <v:shape id="_x0000_s2106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07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08" style="position:absolute;left:4859;top:422;width:4320;height:143" coordorigin="539,422" coordsize="4320,143">
                  <v:shape id="_x0000_s2109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10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11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12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3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14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  <v:group id="_x0000_s2116" style="position:absolute;left:11448;top:504;width:160;height:15852" coordorigin="358,564" coordsize="160,15852">
              <v:shape id="_x0000_s2117" style="position:absolute;left:-380;top:10662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group id="_x0000_s2118" style="position:absolute;left:-4250;top:5172;width:9360;height:143;rotation:90" coordorigin="539,422" coordsize="10800,143">
                <v:group id="_x0000_s2119" style="position:absolute;left:539;top:422;width:4320;height:143" coordorigin="539,422" coordsize="4320,143">
                  <v:shape id="_x0000_s2120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1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group id="_x0000_s2122" style="position:absolute;left:4859;top:422;width:4320;height:143" coordorigin="539,422" coordsize="4320,143">
                  <v:shape id="_x0000_s2123" style="position:absolute;left:539;top:422;width:2160;height:143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  <v:shape id="_x0000_s2124" style="position:absolute;left:269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  <v:path arrowok="t"/>
                  </v:shape>
                </v:group>
                <v:shape id="_x0000_s2125" style="position:absolute;left:9179;top:422;width:2160;height:143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  <v:path arrowok="t"/>
                </v:shape>
              </v:group>
              <v:shape id="_x0000_s2126" style="position:absolute;left:-379;top:1231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7" style="position:absolute;left:-379;top:13887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  <v:shape id="_x0000_s2128" style="position:absolute;left:-363;top:15534;width:1620;height:143;rotation:90;mso-position-horizontal:absolute;mso-position-vertical:absolute" coordsize="3240,286" path="m,286l180,,360,286,540,,720,286,900,r180,286l1260,r180,286l1620,r180,286l1980,r180,286l2340,r180,286l2700,r180,286l3060,r180,286e" filled="f" strokecolor="#969696" strokeweight="2.25pt">
                <v:path arrowok="t"/>
              </v:shape>
            </v:group>
          </v:group>
        </w:pict>
      </w:r>
    </w:p>
    <w:p w:rsidR="004D2F56" w:rsidRDefault="004D2F56">
      <w:pPr>
        <w:spacing w:line="0" w:lineRule="atLeast"/>
        <w:jc w:val="center"/>
        <w:rPr>
          <w:rFonts w:hint="eastAsia"/>
          <w:sz w:val="16"/>
        </w:rPr>
      </w:pPr>
    </w:p>
    <w:p w:rsidR="004D2F56" w:rsidRDefault="004D2F56">
      <w:pPr>
        <w:spacing w:line="0" w:lineRule="atLeast"/>
        <w:rPr>
          <w:rFonts w:hint="eastAsia"/>
          <w:sz w:val="16"/>
        </w:rPr>
      </w:pPr>
      <w:r>
        <w:rPr>
          <w:noProof/>
          <w:sz w:val="20"/>
        </w:rPr>
        <w:pict>
          <v:rect id="_x0000_s2057" style="position:absolute;left:0;text-align:left;margin-left:9pt;margin-top:0;width:117pt;height:30.25pt;z-index:251656704" strokeweight="2.25pt">
            <v:textbox style="mso-next-textbox:#_x0000_s2057" inset=",.07mm">
              <w:txbxContent>
                <w:p w:rsidR="004D2F56" w:rsidRDefault="004D2F56">
                  <w:pPr>
                    <w:pStyle w:val="a4"/>
                    <w:rPr>
                      <w:rFonts w:hint="eastAsia"/>
                      <w:spacing w:val="-10"/>
                    </w:rPr>
                  </w:pPr>
                  <w:r>
                    <w:rPr>
                      <w:rFonts w:hint="eastAsia"/>
                      <w:spacing w:val="-10"/>
                    </w:rPr>
                    <w:t>社内用ＭＳＤＳ</w:t>
                  </w:r>
                </w:p>
              </w:txbxContent>
            </v:textbox>
          </v:rect>
        </w:pict>
      </w:r>
    </w:p>
    <w:p w:rsidR="004D2F56" w:rsidRDefault="004D2F56">
      <w:pPr>
        <w:spacing w:line="0" w:lineRule="atLeast"/>
        <w:rPr>
          <w:rFonts w:hint="eastAsia"/>
        </w:rPr>
      </w:pPr>
    </w:p>
    <w:p w:rsidR="004D2F56" w:rsidRDefault="004D2F56">
      <w:pPr>
        <w:spacing w:line="0" w:lineRule="atLeast"/>
        <w:jc w:val="center"/>
        <w:rPr>
          <w:rFonts w:hint="eastAsia"/>
        </w:rPr>
      </w:pPr>
      <w:r>
        <w:rPr>
          <w:rFonts w:hint="eastAsia"/>
          <w:sz w:val="16"/>
        </w:rPr>
        <w:t>製品名：</w:t>
      </w:r>
      <w:r w:rsidR="00D12138">
        <w:rPr>
          <w:rFonts w:hint="eastAsia"/>
          <w:sz w:val="16"/>
        </w:rPr>
        <w:t>ｼｪﾙ　ﾊﾟﾗｵｰﾙ</w:t>
      </w:r>
      <w:r w:rsidR="00D12138">
        <w:rPr>
          <w:rFonts w:hint="eastAsia"/>
          <w:sz w:val="16"/>
        </w:rPr>
        <w:t>250</w:t>
      </w:r>
    </w:p>
    <w:p w:rsidR="004D2F56" w:rsidRDefault="004D2F56">
      <w:pPr>
        <w:spacing w:line="0" w:lineRule="atLeast"/>
        <w:rPr>
          <w:rFonts w:hint="eastAsia"/>
          <w:sz w:val="24"/>
        </w:rPr>
      </w:pPr>
      <w:r>
        <w:rPr>
          <w:noProof/>
          <w:sz w:val="24"/>
        </w:rPr>
        <w:pict>
          <v:shapetype id="_x0000_t136" coordsize="21600,21600" o:spt="136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textpathok="t" o:connecttype="custom" o:connectlocs="@9,0;@10,10800;@11,21600;@12,10800" o:connectangles="270,180,90,0"/>
            <v:textpath on="t" fitshape="t"/>
            <v:handles>
              <v:h position="#0,bottomRight" xrange="6629,14971"/>
            </v:handles>
            <o:lock v:ext="edit" text="t" shapetype="t"/>
          </v:shapetype>
          <v:shape id="_x0000_s2052" type="#_x0000_t136" style="position:absolute;left:0;text-align:left;margin-left:18pt;margin-top:5.35pt;width:508.9pt;height:42.95pt;z-index:251655680" fillcolor="black" stroked="f">
            <v:shadow on="t" color="silver" offset="3pt"/>
            <v:textpath style="font-family:&quot;ＭＳ Ｐゴシック&quot;;font-weight:bold;v-text-reverse:t;v-text-kern:t" trim="t" fitpath="t" string="【ｼｪﾙ ﾊﾟﾗｵｰﾙ250】"/>
          </v:shape>
        </w:pict>
      </w:r>
    </w:p>
    <w:p w:rsidR="004D2F56" w:rsidRDefault="004D2F56">
      <w:pPr>
        <w:spacing w:line="0" w:lineRule="atLeast"/>
        <w:rPr>
          <w:rFonts w:hint="eastAsia"/>
        </w:rPr>
      </w:pPr>
    </w:p>
    <w:p w:rsidR="004D2F56" w:rsidRDefault="004D2F56">
      <w:pPr>
        <w:spacing w:line="0" w:lineRule="atLeast"/>
        <w:rPr>
          <w:rFonts w:hint="eastAsia"/>
        </w:rPr>
      </w:pPr>
    </w:p>
    <w:p w:rsidR="004D2F56" w:rsidRDefault="004D2F56">
      <w:pPr>
        <w:spacing w:line="0" w:lineRule="atLeast"/>
        <w:rPr>
          <w:rFonts w:hint="eastAsia"/>
        </w:rPr>
      </w:pPr>
    </w:p>
    <w:p w:rsidR="004D2F56" w:rsidRDefault="004D2F56">
      <w:pPr>
        <w:spacing w:line="0" w:lineRule="atLeast"/>
        <w:rPr>
          <w:rFonts w:hint="eastAsia"/>
        </w:rPr>
      </w:pPr>
    </w:p>
    <w:p w:rsidR="004D2F56" w:rsidRDefault="004D2F5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【適用法規等】</w:t>
      </w:r>
    </w:p>
    <w:p w:rsidR="004D2F56" w:rsidRDefault="004D2F5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 xml:space="preserve">　消防法　　　　：</w:t>
      </w:r>
      <w:r w:rsidR="00D12138">
        <w:rPr>
          <w:rFonts w:hint="eastAsia"/>
          <w:b/>
          <w:bCs/>
          <w:sz w:val="24"/>
        </w:rPr>
        <w:t>危険物第</w:t>
      </w:r>
      <w:r w:rsidR="00D12138">
        <w:rPr>
          <w:rFonts w:hint="eastAsia"/>
          <w:b/>
          <w:bCs/>
          <w:sz w:val="24"/>
        </w:rPr>
        <w:t>4</w:t>
      </w:r>
      <w:r w:rsidR="00D12138">
        <w:rPr>
          <w:rFonts w:hint="eastAsia"/>
          <w:b/>
          <w:bCs/>
          <w:sz w:val="24"/>
        </w:rPr>
        <w:t>類　第</w:t>
      </w:r>
      <w:r w:rsidR="00D12138">
        <w:rPr>
          <w:rFonts w:hint="eastAsia"/>
          <w:b/>
          <w:bCs/>
          <w:sz w:val="24"/>
        </w:rPr>
        <w:t>3</w:t>
      </w:r>
      <w:r w:rsidR="00D12138">
        <w:rPr>
          <w:rFonts w:hint="eastAsia"/>
          <w:b/>
          <w:bCs/>
          <w:sz w:val="24"/>
        </w:rPr>
        <w:t>石油類　危険等級Ⅲ（非水溶性）</w:t>
      </w:r>
    </w:p>
    <w:p w:rsidR="00D12138" w:rsidRPr="00D12138" w:rsidRDefault="00D12138" w:rsidP="00D12138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海洋汚染防止法</w:t>
      </w:r>
      <w:r w:rsidR="004D2F56">
        <w:rPr>
          <w:rFonts w:hint="eastAsia"/>
          <w:b/>
          <w:bCs/>
          <w:sz w:val="24"/>
        </w:rPr>
        <w:t>：</w:t>
      </w:r>
      <w:r>
        <w:rPr>
          <w:rFonts w:hint="eastAsia"/>
          <w:b/>
          <w:bCs/>
          <w:sz w:val="24"/>
        </w:rPr>
        <w:t>油分排出規制（原則禁止）</w:t>
      </w:r>
    </w:p>
    <w:p w:rsidR="004D2F56" w:rsidRDefault="004D2F56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水質汚濁防止法：</w:t>
      </w:r>
      <w:r w:rsidR="00D12138">
        <w:rPr>
          <w:rFonts w:hint="eastAsia"/>
          <w:b/>
          <w:bCs/>
          <w:sz w:val="24"/>
        </w:rPr>
        <w:t>油分排出規制（</w:t>
      </w:r>
      <w:r w:rsidR="00D12138">
        <w:rPr>
          <w:rFonts w:hint="eastAsia"/>
          <w:b/>
          <w:bCs/>
          <w:sz w:val="24"/>
        </w:rPr>
        <w:t>5</w:t>
      </w:r>
      <w:r w:rsidR="00D12138">
        <w:rPr>
          <w:rFonts w:hint="eastAsia"/>
          <w:b/>
          <w:bCs/>
          <w:sz w:val="24"/>
        </w:rPr>
        <w:t>ｍｇ</w:t>
      </w:r>
      <w:r w:rsidR="00D12138">
        <w:rPr>
          <w:rFonts w:hint="eastAsia"/>
          <w:b/>
          <w:bCs/>
          <w:sz w:val="24"/>
        </w:rPr>
        <w:t>/</w:t>
      </w:r>
      <w:r w:rsidR="00D12138">
        <w:rPr>
          <w:rFonts w:hint="eastAsia"/>
          <w:b/>
          <w:bCs/>
          <w:sz w:val="24"/>
        </w:rPr>
        <w:t>ｌ許容濃度）ノルマルヘキサン抽出分として検出</w:t>
      </w:r>
    </w:p>
    <w:p w:rsidR="004D2F56" w:rsidRDefault="004D2F56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下水道法　　　：</w:t>
      </w:r>
      <w:r w:rsidR="00D12138">
        <w:rPr>
          <w:rFonts w:hint="eastAsia"/>
          <w:b/>
          <w:bCs/>
          <w:sz w:val="24"/>
        </w:rPr>
        <w:t>鉱油類排出規制（</w:t>
      </w:r>
      <w:r w:rsidR="00D12138">
        <w:rPr>
          <w:rFonts w:hint="eastAsia"/>
          <w:b/>
          <w:bCs/>
          <w:sz w:val="24"/>
        </w:rPr>
        <w:t>5</w:t>
      </w:r>
      <w:r w:rsidR="00D12138">
        <w:rPr>
          <w:rFonts w:hint="eastAsia"/>
          <w:b/>
          <w:bCs/>
          <w:sz w:val="24"/>
        </w:rPr>
        <w:t>ｍｇ</w:t>
      </w:r>
      <w:r w:rsidR="00D12138">
        <w:rPr>
          <w:rFonts w:hint="eastAsia"/>
          <w:b/>
          <w:bCs/>
          <w:sz w:val="24"/>
        </w:rPr>
        <w:t>/</w:t>
      </w:r>
      <w:r w:rsidR="00D12138">
        <w:rPr>
          <w:rFonts w:hint="eastAsia"/>
          <w:b/>
          <w:bCs/>
          <w:sz w:val="24"/>
        </w:rPr>
        <w:t>ｌ）</w:t>
      </w:r>
    </w:p>
    <w:p w:rsidR="004D2F56" w:rsidRDefault="004D2F56">
      <w:pPr>
        <w:spacing w:line="0" w:lineRule="atLeast"/>
        <w:ind w:firstLineChars="100" w:firstLine="241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廃棄物の処理及び清掃に関する法律：</w:t>
      </w:r>
      <w:r w:rsidR="00D12138">
        <w:rPr>
          <w:rFonts w:hint="eastAsia"/>
          <w:b/>
          <w:bCs/>
          <w:sz w:val="24"/>
        </w:rPr>
        <w:t>産業廃棄物規則（拡散、流出の禁止）</w:t>
      </w:r>
    </w:p>
    <w:p w:rsidR="004D2F56" w:rsidRDefault="004D2F56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【有害性】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4D2F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4D2F56" w:rsidP="007535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7535A7">
              <w:rPr>
                <w:rFonts w:hint="eastAsia"/>
                <w:b/>
                <w:bCs/>
                <w:sz w:val="24"/>
              </w:rPr>
              <w:t>飲み込むと、下痢、嘔吐する可能性がある。</w:t>
            </w:r>
          </w:p>
        </w:tc>
      </w:tr>
      <w:tr w:rsidR="004D2F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D2F56" w:rsidRPr="00D12138" w:rsidRDefault="004D2F56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7535A7">
              <w:rPr>
                <w:rFonts w:hint="eastAsia"/>
                <w:b/>
                <w:bCs/>
                <w:sz w:val="24"/>
              </w:rPr>
              <w:t>目に入ると炎症を起こす可能性がある。</w:t>
            </w:r>
          </w:p>
        </w:tc>
      </w:tr>
      <w:tr w:rsidR="004D2F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D2F56" w:rsidRPr="00D12138" w:rsidRDefault="007535A7">
            <w:pPr>
              <w:spacing w:line="0" w:lineRule="atLeast"/>
              <w:rPr>
                <w:rFonts w:hint="eastAsia"/>
                <w:b/>
                <w:bCs/>
                <w:spacing w:val="-6"/>
                <w:sz w:val="22"/>
                <w:szCs w:val="22"/>
              </w:rPr>
            </w:pPr>
            <w:r>
              <w:rPr>
                <w:rFonts w:hint="eastAsia"/>
                <w:b/>
                <w:bCs/>
                <w:spacing w:val="-6"/>
                <w:sz w:val="22"/>
                <w:szCs w:val="22"/>
              </w:rPr>
              <w:t xml:space="preserve">(3) </w:t>
            </w:r>
            <w:r>
              <w:rPr>
                <w:rFonts w:hint="eastAsia"/>
                <w:b/>
                <w:bCs/>
                <w:spacing w:val="-6"/>
                <w:sz w:val="22"/>
                <w:szCs w:val="22"/>
              </w:rPr>
              <w:t>皮膚にふれると炎症を起こす可能性がある。</w:t>
            </w:r>
          </w:p>
        </w:tc>
      </w:tr>
      <w:tr w:rsidR="004D2F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D2F56" w:rsidRPr="00D12138" w:rsidRDefault="004D2F56">
            <w:pPr>
              <w:spacing w:line="0" w:lineRule="atLeast"/>
              <w:rPr>
                <w:rFonts w:hint="eastAsia"/>
                <w:b/>
                <w:bCs/>
                <w:sz w:val="22"/>
                <w:szCs w:val="22"/>
              </w:rPr>
            </w:pPr>
          </w:p>
        </w:tc>
      </w:tr>
    </w:tbl>
    <w:p w:rsidR="004D2F56" w:rsidRDefault="004D2F5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【応急処置法】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4D2F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4D2F5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 xml:space="preserve">吸入した場合　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4D2F5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D12138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新鮮な空気の場所へ移し、体を保温して安静を保ち直ちに医師の手当を受ける。</w:t>
            </w:r>
          </w:p>
        </w:tc>
      </w:tr>
      <w:tr w:rsidR="004D2F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4D2F5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皮膚に付着した場合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4D2F5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D12138" w:rsidRDefault="00D1213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水と石鹸で付着した部分を洗う。</w:t>
            </w:r>
          </w:p>
        </w:tc>
      </w:tr>
      <w:tr w:rsidR="004D2F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4D2F5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z w:val="24"/>
              </w:rPr>
              <w:t>目に入った場合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4D2F5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D12138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清浄な水で最低</w:t>
            </w:r>
            <w:r>
              <w:rPr>
                <w:rFonts w:hint="eastAsia"/>
                <w:b/>
                <w:bCs/>
                <w:sz w:val="24"/>
              </w:rPr>
              <w:t>15</w:t>
            </w:r>
            <w:r>
              <w:rPr>
                <w:rFonts w:hint="eastAsia"/>
                <w:b/>
                <w:bCs/>
                <w:sz w:val="24"/>
              </w:rPr>
              <w:t>分間目を洗浄した後、医師の手当を受ける。</w:t>
            </w:r>
          </w:p>
        </w:tc>
      </w:tr>
      <w:tr w:rsidR="004D2F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4D2F5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飲み込んだ場合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4D2F5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7535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無理に吐かせず、速やかに医師の手当を受ける。</w:t>
            </w:r>
          </w:p>
        </w:tc>
      </w:tr>
      <w:tr w:rsidR="004D2F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4D2F5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4D2F5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7535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口の中が汚染されている場合には、水で十分洗う。</w:t>
            </w:r>
          </w:p>
        </w:tc>
      </w:tr>
    </w:tbl>
    <w:p w:rsidR="004D2F56" w:rsidRDefault="004D2F56">
      <w:pPr>
        <w:spacing w:line="0" w:lineRule="atLeast"/>
        <w:rPr>
          <w:b/>
          <w:bCs/>
          <w:sz w:val="24"/>
        </w:rPr>
      </w:pPr>
      <w:r>
        <w:rPr>
          <w:rFonts w:hint="eastAsia"/>
          <w:b/>
          <w:bCs/>
          <w:sz w:val="24"/>
        </w:rPr>
        <w:t>【火災時の措置】</w:t>
      </w:r>
    </w:p>
    <w:tbl>
      <w:tblPr>
        <w:tblpPr w:leftFromText="142" w:rightFromText="142" w:vertAnchor="text" w:horzAnchor="margin" w:tblpX="198" w:tblpY="2"/>
        <w:tblW w:w="10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615"/>
        <w:gridCol w:w="218"/>
        <w:gridCol w:w="7779"/>
      </w:tblGrid>
      <w:tr w:rsidR="004D2F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4D2F5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>
              <w:rPr>
                <w:rFonts w:hint="eastAsia"/>
                <w:b/>
                <w:bCs/>
                <w:sz w:val="24"/>
              </w:rPr>
              <w:t>消火剤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4D2F5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7535A7">
            <w:pPr>
              <w:spacing w:line="0" w:lineRule="atLeast"/>
              <w:rPr>
                <w:rFonts w:hint="eastAsia"/>
                <w:b/>
                <w:bCs/>
                <w:spacing w:val="-4"/>
                <w:sz w:val="24"/>
              </w:rPr>
            </w:pPr>
            <w:r>
              <w:rPr>
                <w:rFonts w:hint="eastAsia"/>
                <w:b/>
                <w:bCs/>
                <w:spacing w:val="-4"/>
                <w:sz w:val="24"/>
              </w:rPr>
              <w:t>初期の火災には粉末、炭酸ガス消火剤を用いる。</w:t>
            </w:r>
          </w:p>
        </w:tc>
      </w:tr>
      <w:tr w:rsidR="004D2F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4D2F5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7535A7" w:rsidRDefault="007535A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  <w:p w:rsidR="007535A7" w:rsidRDefault="007535A7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</w:p>
          <w:p w:rsidR="004D2F56" w:rsidRDefault="004D2F5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7535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大規模火災には泡消火剤を用いて空気を遮断する。</w:t>
            </w:r>
          </w:p>
          <w:p w:rsidR="007535A7" w:rsidRDefault="007535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棒状の水は火災を拡大し危険な為、使用しない。</w:t>
            </w:r>
          </w:p>
        </w:tc>
      </w:tr>
      <w:tr w:rsidR="004D2F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4D2F5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特定の消火方法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4D2F5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7535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火元への燃焼源を断つ。</w:t>
            </w:r>
          </w:p>
        </w:tc>
      </w:tr>
      <w:tr w:rsidR="004D2F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4D2F5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4D2F5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7535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周囲の設備等に散水して冷却する。</w:t>
            </w:r>
          </w:p>
        </w:tc>
      </w:tr>
      <w:tr w:rsidR="004D2F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15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4D2F5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(3) </w:t>
            </w:r>
            <w:r>
              <w:rPr>
                <w:rFonts w:hint="eastAsia"/>
                <w:b/>
                <w:bCs/>
                <w:spacing w:val="-10"/>
                <w:sz w:val="24"/>
              </w:rPr>
              <w:t>消火を行う者の保護</w:t>
            </w:r>
          </w:p>
        </w:tc>
        <w:tc>
          <w:tcPr>
            <w:tcW w:w="218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4D2F56">
            <w:pPr>
              <w:spacing w:line="0" w:lineRule="atLeast"/>
              <w:jc w:val="right"/>
              <w:rPr>
                <w:rFonts w:hint="eastAsia"/>
                <w:b/>
                <w:bCs/>
                <w:spacing w:val="-20"/>
                <w:sz w:val="16"/>
              </w:rPr>
            </w:pPr>
            <w:r>
              <w:rPr>
                <w:rFonts w:hint="eastAsia"/>
                <w:b/>
                <w:bCs/>
                <w:spacing w:val="-20"/>
                <w:sz w:val="16"/>
              </w:rPr>
              <w:t>・</w:t>
            </w:r>
          </w:p>
        </w:tc>
        <w:tc>
          <w:tcPr>
            <w:tcW w:w="7779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7535A7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消火作業の際は、</w:t>
            </w:r>
            <w:r w:rsidR="00515CEF">
              <w:rPr>
                <w:rFonts w:hint="eastAsia"/>
                <w:b/>
                <w:bCs/>
                <w:sz w:val="24"/>
              </w:rPr>
              <w:t>風上から行い必ず保護具を着用する。</w:t>
            </w:r>
          </w:p>
        </w:tc>
      </w:tr>
    </w:tbl>
    <w:p w:rsidR="004D2F56" w:rsidRDefault="004D2F5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【取扱上の注意】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4D2F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4D2F5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515CEF">
              <w:rPr>
                <w:rFonts w:hint="eastAsia"/>
                <w:b/>
                <w:bCs/>
                <w:sz w:val="24"/>
              </w:rPr>
              <w:t>炎、火花又は高温体との接触を避け、みだりに蒸気を発散させないこと。</w:t>
            </w:r>
          </w:p>
        </w:tc>
      </w:tr>
      <w:tr w:rsidR="004D2F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4D2F56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515CEF">
              <w:rPr>
                <w:rFonts w:hint="eastAsia"/>
                <w:b/>
                <w:bCs/>
                <w:sz w:val="24"/>
              </w:rPr>
              <w:t>静電気対策を行う。</w:t>
            </w:r>
          </w:p>
        </w:tc>
      </w:tr>
      <w:tr w:rsidR="004D2F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4D2F56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 w:rsidR="00515CEF">
              <w:rPr>
                <w:rFonts w:hint="eastAsia"/>
                <w:b/>
                <w:bCs/>
                <w:spacing w:val="-6"/>
                <w:sz w:val="24"/>
              </w:rPr>
              <w:t>容器から取り出す時はポンプなどを使用すること。</w:t>
            </w:r>
          </w:p>
        </w:tc>
      </w:tr>
      <w:tr w:rsidR="004D2F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4D2F5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(4) </w:t>
            </w:r>
            <w:r w:rsidR="00515CEF">
              <w:rPr>
                <w:rFonts w:hint="eastAsia"/>
                <w:b/>
                <w:bCs/>
                <w:sz w:val="24"/>
              </w:rPr>
              <w:t>皮膚に触れたり目に入る可能性がある場合は保護具を着用する。</w:t>
            </w:r>
          </w:p>
        </w:tc>
      </w:tr>
      <w:tr w:rsidR="004D2F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4D2F56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 w:rsidR="00F07CDC">
              <w:rPr>
                <w:rFonts w:hint="eastAsia"/>
                <w:b/>
                <w:bCs/>
                <w:sz w:val="24"/>
              </w:rPr>
              <w:t>ミストが発生する場合は、呼吸器具等を使用してミストを吸入しない。</w:t>
            </w:r>
          </w:p>
        </w:tc>
      </w:tr>
      <w:tr w:rsidR="004D2F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4D2F5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(6) </w:t>
            </w:r>
            <w:r w:rsidR="00F07CDC">
              <w:rPr>
                <w:rFonts w:hint="eastAsia"/>
                <w:b/>
                <w:bCs/>
                <w:sz w:val="24"/>
              </w:rPr>
              <w:t>容器は必ず密閉する。</w:t>
            </w:r>
          </w:p>
        </w:tc>
      </w:tr>
    </w:tbl>
    <w:p w:rsidR="004D2F56" w:rsidRDefault="004D2F56">
      <w:pPr>
        <w:spacing w:line="0" w:lineRule="atLeast"/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【保存上の注意】</w:t>
      </w:r>
    </w:p>
    <w:tbl>
      <w:tblPr>
        <w:tblpPr w:leftFromText="142" w:rightFromText="142" w:vertAnchor="text" w:horzAnchor="margin" w:tblpX="198" w:tblpY="2"/>
        <w:tblW w:w="10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0620"/>
      </w:tblGrid>
      <w:tr w:rsidR="004D2F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4D2F5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(1) </w:t>
            </w:r>
            <w:r w:rsidR="00F07CDC">
              <w:rPr>
                <w:rFonts w:hint="eastAsia"/>
                <w:b/>
                <w:bCs/>
                <w:sz w:val="24"/>
              </w:rPr>
              <w:t>直射日光を避け、換気の良い場所に保管する。</w:t>
            </w:r>
          </w:p>
        </w:tc>
      </w:tr>
      <w:tr w:rsidR="004D2F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4D2F56">
            <w:pPr>
              <w:spacing w:line="0" w:lineRule="atLeast"/>
              <w:ind w:left="429" w:hangingChars="178" w:hanging="429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(2) </w:t>
            </w:r>
            <w:r w:rsidR="00F07CDC">
              <w:rPr>
                <w:rFonts w:hint="eastAsia"/>
                <w:b/>
                <w:bCs/>
                <w:sz w:val="24"/>
              </w:rPr>
              <w:t>ゴミ、水分などの混入防止の為、使用後は密栓して保管する。</w:t>
            </w:r>
          </w:p>
        </w:tc>
      </w:tr>
      <w:tr w:rsidR="004D2F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4D2F56">
            <w:pPr>
              <w:spacing w:line="0" w:lineRule="atLeast"/>
              <w:ind w:left="458" w:hangingChars="200" w:hanging="458"/>
              <w:rPr>
                <w:rFonts w:hint="eastAsia"/>
                <w:b/>
                <w:bCs/>
                <w:spacing w:val="-6"/>
                <w:sz w:val="24"/>
              </w:rPr>
            </w:pPr>
            <w:r>
              <w:rPr>
                <w:rFonts w:hint="eastAsia"/>
                <w:b/>
                <w:bCs/>
                <w:spacing w:val="-6"/>
                <w:sz w:val="24"/>
              </w:rPr>
              <w:t xml:space="preserve">(3) </w:t>
            </w:r>
            <w:r w:rsidR="00F07CDC">
              <w:rPr>
                <w:rFonts w:hint="eastAsia"/>
                <w:b/>
                <w:bCs/>
                <w:spacing w:val="-6"/>
                <w:sz w:val="24"/>
              </w:rPr>
              <w:t>熱、スパーク、火炎並びに静電気蓄積を避ける。</w:t>
            </w:r>
          </w:p>
        </w:tc>
      </w:tr>
      <w:tr w:rsidR="004D2F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F07CDC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b/>
                <w:bCs/>
                <w:noProof/>
                <w:sz w:val="24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130" type="#_x0000_t75" style="position:absolute;left:0;text-align:left;margin-left:437.9pt;margin-top:4.95pt;width:73.35pt;height:77.45pt;z-index:-251657728;mso-wrap-edited:f;mso-position-horizontal-relative:text;mso-position-vertical-relative:text" wrapcoords="-127 0 -127 21473 21600 21473 21600 0 -127 0">
                  <v:imagedata r:id="rId7" o:title=""/>
                  <o:lock v:ext="edit" aspectratio="f"/>
                </v:shape>
              </w:pict>
            </w:r>
            <w:r w:rsidR="004D2F56">
              <w:rPr>
                <w:rFonts w:hint="eastAsia"/>
                <w:b/>
                <w:bCs/>
                <w:sz w:val="24"/>
              </w:rPr>
              <w:t xml:space="preserve">(4) </w:t>
            </w:r>
            <w:r>
              <w:rPr>
                <w:rFonts w:hint="eastAsia"/>
                <w:b/>
                <w:bCs/>
                <w:sz w:val="24"/>
              </w:rPr>
              <w:t>ハロゲン類、強酸類、アルカリ類、酸化性物質との接触並びに同一場所で保管しない。</w:t>
            </w:r>
          </w:p>
        </w:tc>
      </w:tr>
      <w:tr w:rsidR="004D2F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4D2F56">
            <w:pPr>
              <w:spacing w:line="0" w:lineRule="atLeast"/>
              <w:ind w:left="482" w:hangingChars="200" w:hanging="482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(5) </w:t>
            </w:r>
            <w:r w:rsidR="00F07CDC">
              <w:rPr>
                <w:rFonts w:hint="eastAsia"/>
                <w:b/>
                <w:bCs/>
                <w:sz w:val="24"/>
              </w:rPr>
              <w:t>初期充填された容器で保管する。（移し替え禁止）</w:t>
            </w:r>
          </w:p>
        </w:tc>
      </w:tr>
      <w:tr w:rsidR="004D2F5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620" w:type="dxa"/>
            <w:tcBorders>
              <w:top w:val="nil"/>
              <w:left w:val="nil"/>
              <w:bottom w:val="nil"/>
              <w:right w:val="nil"/>
            </w:tcBorders>
          </w:tcPr>
          <w:p w:rsidR="004D2F56" w:rsidRDefault="004D2F56">
            <w:pPr>
              <w:spacing w:line="0" w:lineRule="atLeast"/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 xml:space="preserve">(6) </w:t>
            </w:r>
            <w:r w:rsidR="00FA0401">
              <w:rPr>
                <w:rFonts w:hint="eastAsia"/>
                <w:b/>
                <w:bCs/>
                <w:sz w:val="24"/>
              </w:rPr>
              <w:t>空容器には圧力をかけない。</w:t>
            </w:r>
          </w:p>
        </w:tc>
      </w:tr>
    </w:tbl>
    <w:p w:rsidR="004D2F56" w:rsidRDefault="004D2F56">
      <w:pPr>
        <w:spacing w:line="0" w:lineRule="atLeast"/>
        <w:rPr>
          <w:rFonts w:hint="eastAsia"/>
          <w:b/>
          <w:bCs/>
          <w:sz w:val="16"/>
        </w:rPr>
      </w:pPr>
    </w:p>
    <w:p w:rsidR="004D2F56" w:rsidRDefault="00F07CDC">
      <w:pPr>
        <w:rPr>
          <w:rFonts w:hint="eastAsia"/>
          <w:sz w:val="36"/>
        </w:rPr>
      </w:pPr>
      <w:r>
        <w:rPr>
          <w:b/>
          <w:bCs/>
          <w:noProof/>
          <w:sz w:val="40"/>
          <w:u w:val="sing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132" type="#_x0000_t202" style="position:absolute;left:0;text-align:left;margin-left:427.95pt;margin-top:22.15pt;width:117pt;height:38.5pt;z-index:251659776" filled="f" stroked="f">
            <v:textbox>
              <w:txbxContent>
                <w:p w:rsidR="004D2F56" w:rsidRDefault="004D2F56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㈱東和製作所</w:t>
                  </w:r>
                </w:p>
                <w:p w:rsidR="004D2F56" w:rsidRDefault="00F07CDC">
                  <w:pPr>
                    <w:jc w:val="center"/>
                    <w:rPr>
                      <w:rFonts w:hint="eastAsia"/>
                    </w:rPr>
                  </w:pPr>
                  <w:r>
                    <w:rPr>
                      <w:rFonts w:hint="eastAsia"/>
                    </w:rPr>
                    <w:t>安全衛生委員会</w:t>
                  </w:r>
                </w:p>
              </w:txbxContent>
            </v:textbox>
          </v:shape>
        </w:pict>
      </w:r>
    </w:p>
    <w:sectPr w:rsidR="004D2F56">
      <w:pgSz w:w="11906" w:h="16838" w:code="9"/>
      <w:pgMar w:top="429" w:right="851" w:bottom="567" w:left="539" w:header="851" w:footer="992" w:gutter="0"/>
      <w:cols w:space="425"/>
      <w:docGrid w:type="lines" w:linePitch="28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01D6A" w:rsidRDefault="00C01D6A" w:rsidP="00210551">
      <w:r>
        <w:separator/>
      </w:r>
    </w:p>
  </w:endnote>
  <w:endnote w:type="continuationSeparator" w:id="0">
    <w:p w:rsidR="00C01D6A" w:rsidRDefault="00C01D6A" w:rsidP="002105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HG丸ｺﾞｼｯｸM-PRO">
    <w:panose1 w:val="020F0600000000000000"/>
    <w:charset w:val="80"/>
    <w:family w:val="modern"/>
    <w:pitch w:val="variable"/>
    <w:sig w:usb0="E00002FF" w:usb1="6AC7FDFB" w:usb2="00000012" w:usb3="00000000" w:csb0="0002009F" w:csb1="00000000"/>
  </w:font>
  <w:font w:name="HGS創英角ｺﾞｼｯｸUB">
    <w:panose1 w:val="020B0900000000000000"/>
    <w:charset w:val="80"/>
    <w:family w:val="modern"/>
    <w:pitch w:val="variable"/>
    <w:sig w:usb0="E00002FF" w:usb1="6AC7FDFB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01D6A" w:rsidRDefault="00C01D6A" w:rsidP="00210551">
      <w:r>
        <w:separator/>
      </w:r>
    </w:p>
  </w:footnote>
  <w:footnote w:type="continuationSeparator" w:id="0">
    <w:p w:rsidR="00C01D6A" w:rsidRDefault="00C01D6A" w:rsidP="002105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F33CB"/>
    <w:multiLevelType w:val="hybridMultilevel"/>
    <w:tmpl w:val="BC6AAC46"/>
    <w:lvl w:ilvl="0" w:tplc="FBA8230A">
      <w:start w:val="2"/>
      <w:numFmt w:val="bullet"/>
      <w:lvlText w:val="・"/>
      <w:lvlJc w:val="left"/>
      <w:pPr>
        <w:tabs>
          <w:tab w:val="num" w:pos="3090"/>
        </w:tabs>
        <w:ind w:left="3090" w:hanging="360"/>
      </w:pPr>
      <w:rPr>
        <w:rFonts w:ascii="ＭＳ 明朝" w:eastAsia="ＭＳ 明朝" w:hAnsi="ＭＳ 明朝" w:cs="Times New Roman" w:hint="eastAsia"/>
      </w:rPr>
    </w:lvl>
    <w:lvl w:ilvl="1" w:tplc="0409000B" w:tentative="1">
      <w:start w:val="1"/>
      <w:numFmt w:val="bullet"/>
      <w:lvlText w:val=""/>
      <w:lvlJc w:val="left"/>
      <w:pPr>
        <w:tabs>
          <w:tab w:val="num" w:pos="3570"/>
        </w:tabs>
        <w:ind w:left="357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tabs>
          <w:tab w:val="num" w:pos="3990"/>
        </w:tabs>
        <w:ind w:left="399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4410"/>
        </w:tabs>
        <w:ind w:left="441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tabs>
          <w:tab w:val="num" w:pos="4830"/>
        </w:tabs>
        <w:ind w:left="483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tabs>
          <w:tab w:val="num" w:pos="5250"/>
        </w:tabs>
        <w:ind w:left="525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5670"/>
        </w:tabs>
        <w:ind w:left="567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tabs>
          <w:tab w:val="num" w:pos="6090"/>
        </w:tabs>
        <w:ind w:left="609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tabs>
          <w:tab w:val="num" w:pos="6510"/>
        </w:tabs>
        <w:ind w:left="6510" w:hanging="420"/>
      </w:pPr>
      <w:rPr>
        <w:rFonts w:ascii="Wingdings" w:hAnsi="Wingdings" w:hint="default"/>
      </w:rPr>
    </w:lvl>
  </w:abstractNum>
  <w:abstractNum w:abstractNumId="1" w15:restartNumberingAfterBreak="0">
    <w:nsid w:val="0910658F"/>
    <w:multiLevelType w:val="hybridMultilevel"/>
    <w:tmpl w:val="8A845BE8"/>
    <w:lvl w:ilvl="0" w:tplc="8A22AE6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17D445AE"/>
    <w:multiLevelType w:val="hybridMultilevel"/>
    <w:tmpl w:val="F6EC67F0"/>
    <w:lvl w:ilvl="0" w:tplc="4AB674AA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DBE74E2"/>
    <w:multiLevelType w:val="hybridMultilevel"/>
    <w:tmpl w:val="E2125794"/>
    <w:lvl w:ilvl="0" w:tplc="F5C047D4">
      <w:start w:val="1"/>
      <w:numFmt w:val="decimal"/>
      <w:lvlText w:val="(%1)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4" w15:restartNumberingAfterBreak="0">
    <w:nsid w:val="3E691262"/>
    <w:multiLevelType w:val="hybridMultilevel"/>
    <w:tmpl w:val="CD329010"/>
    <w:lvl w:ilvl="0" w:tplc="FB94F0DC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49754B4C"/>
    <w:multiLevelType w:val="hybridMultilevel"/>
    <w:tmpl w:val="86E8D650"/>
    <w:lvl w:ilvl="0" w:tplc="2EA27574">
      <w:start w:val="2"/>
      <w:numFmt w:val="decimal"/>
      <w:lvlText w:val="(%1)"/>
      <w:lvlJc w:val="left"/>
      <w:pPr>
        <w:tabs>
          <w:tab w:val="num" w:pos="580"/>
        </w:tabs>
        <w:ind w:left="58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060"/>
        </w:tabs>
        <w:ind w:left="106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480"/>
        </w:tabs>
        <w:ind w:left="14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00"/>
        </w:tabs>
        <w:ind w:left="190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320"/>
        </w:tabs>
        <w:ind w:left="232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740"/>
        </w:tabs>
        <w:ind w:left="27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60"/>
        </w:tabs>
        <w:ind w:left="316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580"/>
        </w:tabs>
        <w:ind w:left="358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000"/>
        </w:tabs>
        <w:ind w:left="4000" w:hanging="420"/>
      </w:pPr>
    </w:lvl>
  </w:abstractNum>
  <w:abstractNum w:abstractNumId="6" w15:restartNumberingAfterBreak="0">
    <w:nsid w:val="508F3C79"/>
    <w:multiLevelType w:val="hybridMultilevel"/>
    <w:tmpl w:val="2ED85C20"/>
    <w:lvl w:ilvl="0" w:tplc="5C06C32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6B5E4D14"/>
    <w:multiLevelType w:val="hybridMultilevel"/>
    <w:tmpl w:val="5B147AC0"/>
    <w:lvl w:ilvl="0" w:tplc="5B1A80C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7A695FB7"/>
    <w:multiLevelType w:val="hybridMultilevel"/>
    <w:tmpl w:val="DA742638"/>
    <w:lvl w:ilvl="0" w:tplc="E1D08668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1980114695">
    <w:abstractNumId w:val="8"/>
  </w:num>
  <w:num w:numId="2" w16cid:durableId="1922177803">
    <w:abstractNumId w:val="4"/>
  </w:num>
  <w:num w:numId="3" w16cid:durableId="740757767">
    <w:abstractNumId w:val="6"/>
  </w:num>
  <w:num w:numId="4" w16cid:durableId="1776637414">
    <w:abstractNumId w:val="0"/>
  </w:num>
  <w:num w:numId="5" w16cid:durableId="706830325">
    <w:abstractNumId w:val="1"/>
  </w:num>
  <w:num w:numId="6" w16cid:durableId="2011911595">
    <w:abstractNumId w:val="2"/>
  </w:num>
  <w:num w:numId="7" w16cid:durableId="1183207310">
    <w:abstractNumId w:val="7"/>
  </w:num>
  <w:num w:numId="8" w16cid:durableId="1090125972">
    <w:abstractNumId w:val="5"/>
  </w:num>
  <w:num w:numId="9" w16cid:durableId="14426111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oNotTrackMoves/>
  <w:defaultTabStop w:val="840"/>
  <w:drawingGridVerticalSpacing w:val="143"/>
  <w:displayHorizontalDrawingGridEvery w:val="0"/>
  <w:displayVerticalDrawingGridEvery w:val="2"/>
  <w:characterSpacingControl w:val="compressPunctuation"/>
  <w:hdrShapeDefaults>
    <o:shapedefaults v:ext="edit" spidmax="2133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2138"/>
    <w:rsid w:val="001658EB"/>
    <w:rsid w:val="00210551"/>
    <w:rsid w:val="004D2F56"/>
    <w:rsid w:val="00515CEF"/>
    <w:rsid w:val="007535A7"/>
    <w:rsid w:val="00BD6FD3"/>
    <w:rsid w:val="00C01D6A"/>
    <w:rsid w:val="00D12138"/>
    <w:rsid w:val="00F07CDC"/>
    <w:rsid w:val="00FA04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33">
      <v:textbox inset="5.85pt,.7pt,5.85pt,.7pt"/>
    </o:shapedefaults>
    <o:shapelayout v:ext="edit">
      <o:idmap v:ext="edit" data="2"/>
    </o:shapelayout>
  </w:shapeDefaults>
  <w:decimalSymbol w:val="."/>
  <w:listSeparator w:val=","/>
  <w15:chartTrackingRefBased/>
  <w15:docId w15:val="{D1FF94AD-15D0-43E2-B409-E6D18E097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eastAsia="HG丸ｺﾞｼｯｸM-PRO"/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semiHidden/>
  </w:style>
  <w:style w:type="paragraph" w:styleId="a4">
    <w:name w:val="Body Text"/>
    <w:basedOn w:val="a"/>
    <w:semiHidden/>
    <w:pPr>
      <w:jc w:val="center"/>
    </w:pPr>
    <w:rPr>
      <w:rFonts w:eastAsia="HGS創英角ｺﾞｼｯｸUB"/>
      <w:b/>
      <w:bCs/>
      <w:spacing w:val="-20"/>
      <w:sz w:val="30"/>
    </w:rPr>
  </w:style>
  <w:style w:type="paragraph" w:styleId="a5">
    <w:name w:val="header"/>
    <w:basedOn w:val="a"/>
    <w:link w:val="a6"/>
    <w:uiPriority w:val="99"/>
    <w:unhideWhenUsed/>
    <w:rsid w:val="0021055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210551"/>
    <w:rPr>
      <w:rFonts w:eastAsia="HG丸ｺﾞｼｯｸM-PRO"/>
      <w:kern w:val="2"/>
      <w:sz w:val="21"/>
      <w:szCs w:val="24"/>
    </w:rPr>
  </w:style>
  <w:style w:type="paragraph" w:styleId="a7">
    <w:name w:val="footer"/>
    <w:basedOn w:val="a"/>
    <w:link w:val="a8"/>
    <w:uiPriority w:val="99"/>
    <w:unhideWhenUsed/>
    <w:rsid w:val="00210551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210551"/>
    <w:rPr>
      <w:rFonts w:eastAsia="HG丸ｺﾞｼｯｸM-PRO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社内用ＭＳＤＳ　　　　　　　　　　　　　　製品名：アサヒトリクロールＮＥ</vt:lpstr>
      <vt:lpstr>社内用ＭＳＤＳ　　　　　　　　　　　　　　製品名：アサヒトリクロールＮＥ</vt:lpstr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社内用ＭＳＤＳ　　　　　　　　　　　　　　製品名：アサヒトリクロールＮＥ</dc:title>
  <dc:subject/>
  <dc:creator>fujiwarac</dc:creator>
  <cp:keywords/>
  <dc:description/>
  <cp:lastModifiedBy>t.namigata</cp:lastModifiedBy>
  <cp:revision>2</cp:revision>
  <cp:lastPrinted>2007-04-30T03:02:00Z</cp:lastPrinted>
  <dcterms:created xsi:type="dcterms:W3CDTF">2026-03-05T23:48:00Z</dcterms:created>
  <dcterms:modified xsi:type="dcterms:W3CDTF">2026-03-05T23:48:00Z</dcterms:modified>
</cp:coreProperties>
</file>