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7F2E" w:rsidRDefault="00117F2E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117F2E" w:rsidRDefault="00117F2E">
      <w:pPr>
        <w:spacing w:line="0" w:lineRule="atLeast"/>
        <w:jc w:val="center"/>
        <w:rPr>
          <w:rFonts w:hint="eastAsia"/>
          <w:sz w:val="16"/>
        </w:rPr>
      </w:pPr>
    </w:p>
    <w:p w:rsidR="00117F2E" w:rsidRDefault="00117F2E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117F2E" w:rsidRDefault="00117F2E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117F2E" w:rsidRDefault="00117F2E">
      <w:pPr>
        <w:spacing w:line="0" w:lineRule="atLeast"/>
        <w:rPr>
          <w:rFonts w:hint="eastAsia"/>
        </w:rPr>
      </w:pPr>
    </w:p>
    <w:p w:rsidR="00117F2E" w:rsidRDefault="00117F2E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8F6A20">
        <w:rPr>
          <w:rFonts w:hint="eastAsia"/>
          <w:sz w:val="16"/>
        </w:rPr>
        <w:t xml:space="preserve">ﾊｲｽﾋﾟｰﾄﾞｸｴﾝﾁｵｲﾙ　</w:t>
      </w:r>
      <w:r w:rsidR="008F6A20">
        <w:rPr>
          <w:rFonts w:hint="eastAsia"/>
          <w:sz w:val="16"/>
        </w:rPr>
        <w:t>BT</w:t>
      </w:r>
    </w:p>
    <w:p w:rsidR="00117F2E" w:rsidRDefault="00117F2E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Ｐゴシック&quot;;font-weight:bold;v-text-reverse:t;v-text-kern:t" trim="t" fitpath="t" string="【ﾊｲｽﾋﾟｰﾄﾞｸｴﾝﾁｵｲﾙBT】"/>
          </v:shape>
        </w:pict>
      </w:r>
    </w:p>
    <w:p w:rsidR="00117F2E" w:rsidRDefault="00117F2E">
      <w:pPr>
        <w:spacing w:line="0" w:lineRule="atLeast"/>
        <w:rPr>
          <w:rFonts w:hint="eastAsia"/>
        </w:rPr>
      </w:pPr>
    </w:p>
    <w:p w:rsidR="00117F2E" w:rsidRDefault="00117F2E">
      <w:pPr>
        <w:spacing w:line="0" w:lineRule="atLeast"/>
        <w:rPr>
          <w:rFonts w:hint="eastAsia"/>
        </w:rPr>
      </w:pPr>
    </w:p>
    <w:p w:rsidR="00117F2E" w:rsidRDefault="00117F2E">
      <w:pPr>
        <w:spacing w:line="0" w:lineRule="atLeast"/>
        <w:rPr>
          <w:rFonts w:hint="eastAsia"/>
        </w:rPr>
      </w:pPr>
    </w:p>
    <w:p w:rsidR="00117F2E" w:rsidRDefault="00117F2E">
      <w:pPr>
        <w:spacing w:line="0" w:lineRule="atLeast"/>
        <w:rPr>
          <w:rFonts w:hint="eastAsia"/>
        </w:rPr>
      </w:pPr>
    </w:p>
    <w:p w:rsidR="00117F2E" w:rsidRDefault="00117F2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117F2E" w:rsidRDefault="00117F2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  <w:r w:rsidR="008F6A20">
        <w:rPr>
          <w:rFonts w:hint="eastAsia"/>
          <w:b/>
          <w:bCs/>
          <w:sz w:val="24"/>
        </w:rPr>
        <w:t>危険物第４類第３石油類　危険等級Ⅲ</w:t>
      </w:r>
    </w:p>
    <w:p w:rsidR="00117F2E" w:rsidRDefault="00117F2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8F6A20">
        <w:rPr>
          <w:rFonts w:hint="eastAsia"/>
          <w:b/>
          <w:bCs/>
          <w:sz w:val="24"/>
        </w:rPr>
        <w:t>通知対象物質</w:t>
      </w:r>
    </w:p>
    <w:p w:rsidR="00117F2E" w:rsidRDefault="008F6A20" w:rsidP="008F6A20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</w:t>
      </w:r>
      <w:r w:rsidR="00117F2E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油分排出規制</w:t>
      </w:r>
    </w:p>
    <w:p w:rsidR="00117F2E" w:rsidRDefault="00117F2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  <w:r w:rsidR="008F6A20">
        <w:rPr>
          <w:rFonts w:hint="eastAsia"/>
          <w:b/>
          <w:bCs/>
          <w:sz w:val="24"/>
        </w:rPr>
        <w:t>産業廃棄物規制</w:t>
      </w:r>
    </w:p>
    <w:p w:rsidR="00117F2E" w:rsidRDefault="00117F2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151E2A">
              <w:rPr>
                <w:rFonts w:hint="eastAsia"/>
                <w:b/>
                <w:bCs/>
                <w:sz w:val="24"/>
              </w:rPr>
              <w:t>吸入すると有害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151E2A">
              <w:rPr>
                <w:rFonts w:hint="eastAsia"/>
                <w:b/>
                <w:bCs/>
                <w:sz w:val="24"/>
              </w:rPr>
              <w:t>軽度の皮膚刺激、眼への刺激性有り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151E2A">
              <w:rPr>
                <w:rFonts w:hint="eastAsia"/>
                <w:b/>
                <w:bCs/>
                <w:spacing w:val="-6"/>
                <w:sz w:val="24"/>
              </w:rPr>
              <w:t>遺伝性疾患のおそれの疑い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151E2A">
              <w:rPr>
                <w:rFonts w:hint="eastAsia"/>
                <w:b/>
                <w:bCs/>
                <w:sz w:val="24"/>
              </w:rPr>
              <w:t>長期または反復暴露により臓器に障害がおこる恐れ有り</w:t>
            </w:r>
          </w:p>
        </w:tc>
      </w:tr>
    </w:tbl>
    <w:p w:rsidR="00117F2E" w:rsidRDefault="00117F2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51E2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空気の新鮮な場所に移し、体を毛布等で保温し、直ちに医師の診断を受ける。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直ちに汚染された衣服を脱ぎ、皮膚を大量の水と石鹸で洗う。</w:t>
            </w:r>
          </w:p>
          <w:p w:rsidR="00AE5CB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水泡、痛みなどの症状が出た場合は、医師の診断を受ける。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水で数分間洗い、直ちに医師の診断を受ける。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無理に吐かせず、直ちに医師の診断を受ける。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口の中が汚染されている場合は、水で十分に洗う。</w:t>
            </w:r>
          </w:p>
        </w:tc>
      </w:tr>
    </w:tbl>
    <w:p w:rsidR="00117F2E" w:rsidRDefault="00117F2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初期の火災には粉末や炭酸ガス消火器を用いる。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  <w:p w:rsidR="00AE5CBE" w:rsidRDefault="00AE5CB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  <w:p w:rsidR="00AE5CBE" w:rsidRDefault="00AE5CB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大規模火災には泡消火剤を用いて空気を遮断する。</w:t>
            </w:r>
          </w:p>
          <w:p w:rsidR="00AE5CB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棒状の水は火災を拡大して危険な場合があるため使用しない。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火元への燃焼源を断ち、適切な消火剤を使用して消火する。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42" w:rightFromText="142" w:vertAnchor="text" w:horzAnchor="margin" w:tblpX="198" w:tblpY="2"/>
              <w:tblW w:w="106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9795"/>
              <w:gridCol w:w="817"/>
            </w:tblGrid>
            <w:tr w:rsidR="00AE5CBE" w:rsidTr="00117F2E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6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E5CBE" w:rsidRDefault="00AE5CBE" w:rsidP="00AE5CBE">
                  <w:pPr>
                    <w:spacing w:line="0" w:lineRule="atLeast"/>
                    <w:rPr>
                      <w:rFonts w:hint="eastAsia"/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(3) </w:t>
                  </w:r>
                  <w:r>
                    <w:rPr>
                      <w:rFonts w:hint="eastAsia"/>
                      <w:b/>
                      <w:bCs/>
                      <w:spacing w:val="-10"/>
                      <w:sz w:val="24"/>
                    </w:rPr>
                    <w:t>消火を行う者の保護</w:t>
                  </w:r>
                </w:p>
              </w:tc>
              <w:tc>
                <w:tcPr>
                  <w:tcW w:w="2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E5CBE" w:rsidRDefault="00AE5CBE" w:rsidP="00AE5CBE">
                  <w:pPr>
                    <w:spacing w:line="0" w:lineRule="atLeast"/>
                    <w:jc w:val="right"/>
                    <w:rPr>
                      <w:rFonts w:hint="eastAsia"/>
                      <w:b/>
                      <w:bCs/>
                      <w:spacing w:val="-20"/>
                      <w:sz w:val="16"/>
                    </w:rPr>
                  </w:pPr>
                  <w:r>
                    <w:rPr>
                      <w:rFonts w:hint="eastAsia"/>
                      <w:b/>
                      <w:bCs/>
                      <w:spacing w:val="-20"/>
                      <w:sz w:val="16"/>
                    </w:rPr>
                    <w:t>・</w:t>
                  </w:r>
                </w:p>
              </w:tc>
            </w:tr>
          </w:tbl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 w:rsidP="00AE5CBE">
            <w:pPr>
              <w:spacing w:line="0" w:lineRule="atLeast"/>
              <w:ind w:right="121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特有の危険有害性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AE5CB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発生した蒸気によって燃焼や爆発が起きる可能性がある。</w:t>
            </w:r>
          </w:p>
        </w:tc>
      </w:tr>
    </w:tbl>
    <w:p w:rsidR="00117F2E" w:rsidRDefault="00117F2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CC0F6A">
              <w:rPr>
                <w:rFonts w:hint="eastAsia"/>
                <w:b/>
                <w:bCs/>
                <w:sz w:val="24"/>
              </w:rPr>
              <w:t>室内で取扱う場合は、十分な換気をすること。換気装置は防爆タイプを用いる。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CC0F6A">
              <w:rPr>
                <w:rFonts w:hint="eastAsia"/>
                <w:b/>
                <w:bCs/>
                <w:sz w:val="24"/>
              </w:rPr>
              <w:t>水分・きょう雑物の混入に注意する。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CC0F6A">
              <w:rPr>
                <w:rFonts w:hint="eastAsia"/>
                <w:b/>
                <w:bCs/>
                <w:spacing w:val="-6"/>
                <w:sz w:val="24"/>
              </w:rPr>
              <w:t>ハロゲン類、強酸類、アルカリ類、酸化性物質との接触を避ける。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117F2E" w:rsidRDefault="00117F2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CC0F6A">
              <w:rPr>
                <w:rFonts w:hint="eastAsia"/>
                <w:b/>
                <w:bCs/>
                <w:sz w:val="24"/>
              </w:rPr>
              <w:t>保管場所で使用する電気器具は、防爆構造とし、器具類は接地する。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CC0F6A">
              <w:rPr>
                <w:rFonts w:hint="eastAsia"/>
                <w:b/>
                <w:bCs/>
                <w:sz w:val="24"/>
              </w:rPr>
              <w:t>直射日光を避け、涼しく換気の良い場所に保管する。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CC0F6A" w:rsidP="00CC0F6A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30.4pt;margin-top:13.7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ハロゲン類、強酸類、アルカリ類、酸化性物質との接触及び保管を避ける。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CC0F6A">
              <w:rPr>
                <w:rFonts w:hint="eastAsia"/>
                <w:b/>
                <w:bCs/>
                <w:sz w:val="24"/>
              </w:rPr>
              <w:t>容器に圧力をかけない。圧力をかけると破裂することがある。</w:t>
            </w: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  <w:tr w:rsidR="00117F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17F2E" w:rsidRDefault="00117F2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117F2E" w:rsidRDefault="00117F2E">
      <w:pPr>
        <w:spacing w:line="0" w:lineRule="atLeast"/>
        <w:rPr>
          <w:rFonts w:hint="eastAsia"/>
          <w:b/>
          <w:bCs/>
          <w:sz w:val="16"/>
        </w:rPr>
      </w:pPr>
    </w:p>
    <w:p w:rsidR="00117F2E" w:rsidRDefault="00151E2A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1.2pt;margin-top:22.85pt;width:117pt;height:38.5pt;z-index:251659776" filled="f" stroked="f">
            <v:textbox>
              <w:txbxContent>
                <w:p w:rsidR="00117F2E" w:rsidRDefault="00117F2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117F2E" w:rsidRDefault="00151E2A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117F2E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3E74" w:rsidRDefault="00013E74" w:rsidP="00CE604D">
      <w:r>
        <w:separator/>
      </w:r>
    </w:p>
  </w:endnote>
  <w:endnote w:type="continuationSeparator" w:id="0">
    <w:p w:rsidR="00013E74" w:rsidRDefault="00013E74" w:rsidP="00CE6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3E74" w:rsidRDefault="00013E74" w:rsidP="00CE604D">
      <w:r>
        <w:separator/>
      </w:r>
    </w:p>
  </w:footnote>
  <w:footnote w:type="continuationSeparator" w:id="0">
    <w:p w:rsidR="00013E74" w:rsidRDefault="00013E74" w:rsidP="00CE6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468983644">
    <w:abstractNumId w:val="8"/>
  </w:num>
  <w:num w:numId="2" w16cid:durableId="839538352">
    <w:abstractNumId w:val="4"/>
  </w:num>
  <w:num w:numId="3" w16cid:durableId="1509828423">
    <w:abstractNumId w:val="6"/>
  </w:num>
  <w:num w:numId="4" w16cid:durableId="2130202545">
    <w:abstractNumId w:val="0"/>
  </w:num>
  <w:num w:numId="5" w16cid:durableId="1879271537">
    <w:abstractNumId w:val="1"/>
  </w:num>
  <w:num w:numId="6" w16cid:durableId="1980264886">
    <w:abstractNumId w:val="2"/>
  </w:num>
  <w:num w:numId="7" w16cid:durableId="517887724">
    <w:abstractNumId w:val="7"/>
  </w:num>
  <w:num w:numId="8" w16cid:durableId="1469123717">
    <w:abstractNumId w:val="5"/>
  </w:num>
  <w:num w:numId="9" w16cid:durableId="154690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6A20"/>
    <w:rsid w:val="00013E74"/>
    <w:rsid w:val="00117F2E"/>
    <w:rsid w:val="00151E2A"/>
    <w:rsid w:val="008F6A20"/>
    <w:rsid w:val="00AE5CBE"/>
    <w:rsid w:val="00CC0F6A"/>
    <w:rsid w:val="00CE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1AD20B40-24D1-456D-97B4-263B9ACC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CE604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E604D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CE604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E604D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