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79A6" w14:textId="77777777" w:rsidR="00A26387" w:rsidRDefault="00A2638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2944A54B">
          <v:group id="_x0000_s2129" style="position:absolute;left:0;text-align:left;margin-left:-9pt;margin-top:0;width:562.5pt;height:807.95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0A9A960" w14:textId="77777777" w:rsidR="00A26387" w:rsidRDefault="00A26387">
      <w:pPr>
        <w:spacing w:line="0" w:lineRule="atLeast"/>
        <w:jc w:val="center"/>
        <w:rPr>
          <w:rFonts w:hint="eastAsia"/>
          <w:sz w:val="16"/>
        </w:rPr>
      </w:pPr>
    </w:p>
    <w:p w14:paraId="77D39A11" w14:textId="77777777" w:rsidR="00A26387" w:rsidRDefault="00A2638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4985E638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43E6CE07" w14:textId="77777777" w:rsidR="00A26387" w:rsidRDefault="00A2638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0BCA8859" w14:textId="77777777" w:rsidR="00A26387" w:rsidRDefault="00A26387">
      <w:pPr>
        <w:spacing w:line="0" w:lineRule="atLeast"/>
        <w:rPr>
          <w:rFonts w:hint="eastAsia"/>
        </w:rPr>
      </w:pPr>
    </w:p>
    <w:p w14:paraId="73DD6FB5" w14:textId="77777777" w:rsidR="00A26387" w:rsidRDefault="00A2638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HDS-3</w:t>
      </w:r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30</w:t>
      </w:r>
    </w:p>
    <w:p w14:paraId="1113677F" w14:textId="77777777" w:rsidR="00A26387" w:rsidRDefault="00A2638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30DDC01F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ＨＤＳ－３】"/>
          </v:shape>
        </w:pict>
      </w:r>
    </w:p>
    <w:p w14:paraId="3076269D" w14:textId="77777777" w:rsidR="00A26387" w:rsidRDefault="00A26387">
      <w:pPr>
        <w:spacing w:line="0" w:lineRule="atLeast"/>
        <w:rPr>
          <w:rFonts w:hint="eastAsia"/>
        </w:rPr>
      </w:pPr>
    </w:p>
    <w:p w14:paraId="3FB426B5" w14:textId="77777777" w:rsidR="00A26387" w:rsidRDefault="00A26387">
      <w:pPr>
        <w:spacing w:line="0" w:lineRule="atLeast"/>
        <w:rPr>
          <w:rFonts w:hint="eastAsia"/>
        </w:rPr>
      </w:pPr>
    </w:p>
    <w:p w14:paraId="7D3DC724" w14:textId="77777777" w:rsidR="00A26387" w:rsidRDefault="00A26387">
      <w:pPr>
        <w:spacing w:line="0" w:lineRule="atLeast"/>
        <w:rPr>
          <w:rFonts w:hint="eastAsia"/>
        </w:rPr>
      </w:pPr>
    </w:p>
    <w:p w14:paraId="460DA4AB" w14:textId="77777777" w:rsidR="00A26387" w:rsidRDefault="00A26387">
      <w:pPr>
        <w:spacing w:line="0" w:lineRule="atLeast"/>
        <w:rPr>
          <w:rFonts w:hint="eastAsia"/>
        </w:rPr>
      </w:pPr>
    </w:p>
    <w:p w14:paraId="1472FFE0" w14:textId="77777777" w:rsidR="00A26387" w:rsidRDefault="00A2638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1ACF005B" w14:textId="77777777" w:rsidR="00A26387" w:rsidRDefault="00A2638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14:paraId="124D5D95" w14:textId="77777777" w:rsidR="00A26387" w:rsidRDefault="00A2638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14:paraId="3D0BCB49" w14:textId="77777777" w:rsidR="00A26387" w:rsidRDefault="00A2638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0882852B" w14:textId="77777777" w:rsidR="00A26387" w:rsidRDefault="00A2638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123B6757" w14:textId="77777777" w:rsidR="00A26387" w:rsidRDefault="00A2638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</w:p>
    <w:p w14:paraId="0BF8283C" w14:textId="77777777" w:rsidR="00A26387" w:rsidRDefault="00A2638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1E7B5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A2C3F0B" w14:textId="77777777" w:rsidR="00A26387" w:rsidRDefault="00A26387">
            <w:pPr>
              <w:tabs>
                <w:tab w:val="left" w:pos="19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吸入すると有害。</w:t>
            </w:r>
          </w:p>
        </w:tc>
      </w:tr>
      <w:tr w:rsidR="00000000" w14:paraId="506F2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3E0C6A" w14:textId="77777777" w:rsidR="00A26387" w:rsidRDefault="00A2638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軽度の皮膚刺激や眼に刺激が起こる場合がある。</w:t>
            </w:r>
          </w:p>
        </w:tc>
      </w:tr>
      <w:tr w:rsidR="00000000" w14:paraId="7CB56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39B0255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遺伝性疾患のおそれあり。</w:t>
            </w:r>
          </w:p>
        </w:tc>
      </w:tr>
      <w:tr w:rsidR="00000000" w14:paraId="0540C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58FB5DD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長期または反復暴露により臓器（肺）に障害がおこるおそれあり。</w:t>
            </w:r>
          </w:p>
        </w:tc>
      </w:tr>
    </w:tbl>
    <w:p w14:paraId="2218AF1F" w14:textId="77777777" w:rsidR="00A26387" w:rsidRDefault="00A2638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393B4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8030943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7871061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38C2631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新鮮な空気の場所に移し、呼吸しやすい姿勢で休息させる。</w:t>
            </w:r>
          </w:p>
          <w:p w14:paraId="22A1EE2F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体を毛布等で覆い保温し、直ちに医師の手当てを受ける。</w:t>
            </w:r>
          </w:p>
        </w:tc>
      </w:tr>
      <w:tr w:rsidR="00000000" w14:paraId="65772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207F81E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6C65A8E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28CFA9D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直ちに汚染された衣服を脱ぎ、皮膚を大量の水と石鹸水で洗う。</w:t>
            </w:r>
          </w:p>
        </w:tc>
      </w:tr>
      <w:tr w:rsidR="00000000" w14:paraId="6C421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7B11B04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066328E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BAE6413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分間以上洗浄した後、医師の手当てを受ける。</w:t>
            </w:r>
          </w:p>
        </w:tc>
      </w:tr>
      <w:tr w:rsidR="00000000" w14:paraId="4B308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F2E548F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F6ECF62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916CFDA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無理に吐かせないで医師の手当てを行ける、</w:t>
            </w:r>
          </w:p>
        </w:tc>
      </w:tr>
      <w:tr w:rsidR="00000000" w14:paraId="0C50C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05FD006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6BC2A1C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BA822ED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14:paraId="11A72D1A" w14:textId="77777777" w:rsidR="00A26387" w:rsidRDefault="00A2638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46987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</w:tcPr>
          <w:p w14:paraId="5579F511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</w:tcPr>
          <w:p w14:paraId="42BB76FA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</w:tcPr>
          <w:p w14:paraId="2CD01A94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00000" w14:paraId="112B3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</w:tcPr>
          <w:p w14:paraId="631C19DE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</w:tcPr>
          <w:p w14:paraId="4819368F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</w:tcPr>
          <w:p w14:paraId="0A4EEEC9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大規模火災には、泡消化剤を用いて空気を遮断することが有効。</w:t>
            </w:r>
          </w:p>
        </w:tc>
      </w:tr>
      <w:tr w:rsidR="00000000" w14:paraId="426265C9" w14:textId="77777777">
        <w:tblPrEx>
          <w:tblCellMar>
            <w:top w:w="0" w:type="dxa"/>
            <w:bottom w:w="0" w:type="dxa"/>
          </w:tblCellMar>
        </w:tblPrEx>
        <w:trPr>
          <w:cantSplit/>
          <w:trHeight w:val="158"/>
        </w:trPr>
        <w:tc>
          <w:tcPr>
            <w:tcW w:w="2615" w:type="dxa"/>
          </w:tcPr>
          <w:p w14:paraId="4224BD5B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使用</w:t>
            </w:r>
            <w:r>
              <w:rPr>
                <w:rFonts w:hint="eastAsia"/>
                <w:b/>
                <w:bCs/>
                <w:sz w:val="24"/>
              </w:rPr>
              <w:t>不可の消火剤</w:t>
            </w:r>
          </w:p>
        </w:tc>
        <w:tc>
          <w:tcPr>
            <w:tcW w:w="218" w:type="dxa"/>
            <w:vMerge w:val="restart"/>
          </w:tcPr>
          <w:p w14:paraId="168120E1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</w:tcPr>
          <w:p w14:paraId="72D722E3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棒状水の使用は、火災を拡大し、危険な場合がある。</w:t>
            </w:r>
          </w:p>
        </w:tc>
      </w:tr>
      <w:tr w:rsidR="00000000" w14:paraId="15E2F1D7" w14:textId="77777777">
        <w:tblPrEx>
          <w:tblCellMar>
            <w:top w:w="0" w:type="dxa"/>
            <w:bottom w:w="0" w:type="dxa"/>
          </w:tblCellMar>
        </w:tblPrEx>
        <w:trPr>
          <w:cantSplit/>
          <w:trHeight w:val="157"/>
        </w:trPr>
        <w:tc>
          <w:tcPr>
            <w:tcW w:w="2615" w:type="dxa"/>
          </w:tcPr>
          <w:p w14:paraId="53E7ABA8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特定の消火方法</w:t>
            </w:r>
          </w:p>
        </w:tc>
        <w:tc>
          <w:tcPr>
            <w:tcW w:w="218" w:type="dxa"/>
            <w:vMerge/>
          </w:tcPr>
          <w:p w14:paraId="79B12B7D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</w:tcPr>
          <w:p w14:paraId="1CDE43FD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周囲の設備に散水して冷却する。</w:t>
            </w:r>
          </w:p>
        </w:tc>
      </w:tr>
      <w:tr w:rsidR="00000000" w14:paraId="73750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</w:tcPr>
          <w:p w14:paraId="3E649009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</w:tcPr>
          <w:p w14:paraId="32F67553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</w:tcPr>
          <w:p w14:paraId="33FFB2A4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67115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</w:tcPr>
          <w:p w14:paraId="6CA605D6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</w:tcPr>
          <w:p w14:paraId="383AD0AA" w14:textId="77777777" w:rsidR="00A26387" w:rsidRDefault="00A2638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</w:tcPr>
          <w:p w14:paraId="4363CF37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風上から行い必ず保護具を着用する。（手袋、空気呼吸器など）</w:t>
            </w:r>
          </w:p>
        </w:tc>
      </w:tr>
    </w:tbl>
    <w:p w14:paraId="1FA0B2BF" w14:textId="77777777" w:rsidR="00A26387" w:rsidRDefault="00A2638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622ED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2F5FE6F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指定数量異常の量を取扱う場合、法で定められた基準に満足する製造所、貯蔵所、取扱所で行う。</w:t>
            </w:r>
          </w:p>
        </w:tc>
      </w:tr>
      <w:tr w:rsidR="00000000" w14:paraId="4DF44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A50EF2C" w14:textId="77777777" w:rsidR="00A26387" w:rsidRDefault="00A2638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熱、火花、炎、高温体との接触を避け、みだりに蒸気を発散させない。禁煙。</w:t>
            </w:r>
          </w:p>
        </w:tc>
      </w:tr>
      <w:tr w:rsidR="00000000" w14:paraId="5FAF2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F7CBEC4" w14:textId="77777777" w:rsidR="00A26387" w:rsidRDefault="00A2638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皮膚に触れたり、目に入る可能性のある場合は保護具を着用する。</w:t>
            </w:r>
          </w:p>
        </w:tc>
      </w:tr>
      <w:tr w:rsidR="00000000" w14:paraId="75559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D71E470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室内で取扱う場合、十分な換気を行う。</w:t>
            </w:r>
          </w:p>
        </w:tc>
      </w:tr>
      <w:tr w:rsidR="00000000" w14:paraId="52B47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EA1DD52" w14:textId="77777777" w:rsidR="00A26387" w:rsidRDefault="00A2638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換気装置をつける場合は、防爆タイプを用いる。</w:t>
            </w:r>
          </w:p>
        </w:tc>
      </w:tr>
      <w:tr w:rsidR="00000000" w14:paraId="0EFAF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05BDB5A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D104A3D" w14:textId="77777777" w:rsidR="00A26387" w:rsidRDefault="00A2638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758BC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4FCE938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直射日光を避け、涼しく喚起の良い場所に保管すること。</w:t>
            </w:r>
          </w:p>
        </w:tc>
      </w:tr>
      <w:tr w:rsidR="00000000" w14:paraId="33C82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D954D6E" w14:textId="77777777" w:rsidR="00A26387" w:rsidRDefault="00A2638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容器を密閉し、保管場所に施錠すること。</w:t>
            </w:r>
          </w:p>
        </w:tc>
      </w:tr>
      <w:tr w:rsidR="00000000" w14:paraId="39197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02EA916" w14:textId="77777777" w:rsidR="00A26387" w:rsidRDefault="00A2638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危険物の表示をして保管すること。</w:t>
            </w:r>
          </w:p>
        </w:tc>
      </w:tr>
      <w:tr w:rsidR="00000000" w14:paraId="5C56A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17D3B3F" w14:textId="77777777" w:rsidR="00A26387" w:rsidRDefault="00A2638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46202D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3.1pt;margin-top:9.3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 w14:paraId="1D32F327" w14:textId="77777777">
        <w:tblPrEx>
          <w:tblCellMar>
            <w:top w:w="0" w:type="dxa"/>
            <w:bottom w:w="0" w:type="dxa"/>
          </w:tblCellMar>
        </w:tblPrEx>
        <w:trPr>
          <w:cantSplit/>
          <w:trHeight w:val="143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2B60D90" w14:textId="77777777" w:rsidR="00A26387" w:rsidRDefault="00A2638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容器に圧力をかけない。かけると破裂することがある。</w:t>
            </w:r>
          </w:p>
        </w:tc>
      </w:tr>
      <w:tr w:rsidR="00000000" w14:paraId="0D1C1C62" w14:textId="77777777">
        <w:tblPrEx>
          <w:tblCellMar>
            <w:top w:w="0" w:type="dxa"/>
            <w:bottom w:w="0" w:type="dxa"/>
          </w:tblCellMar>
        </w:tblPrEx>
        <w:trPr>
          <w:cantSplit/>
          <w:trHeight w:val="142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6A6EE98" w14:textId="77777777" w:rsidR="00A26387" w:rsidRDefault="00A2638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A7982F1" w14:textId="77777777" w:rsidR="00A26387" w:rsidRDefault="00A26387">
      <w:pPr>
        <w:spacing w:line="0" w:lineRule="atLeast"/>
        <w:rPr>
          <w:rFonts w:hint="eastAsia"/>
          <w:b/>
          <w:bCs/>
          <w:sz w:val="16"/>
        </w:rPr>
      </w:pPr>
    </w:p>
    <w:p w14:paraId="72A118E3" w14:textId="77777777" w:rsidR="00A26387" w:rsidRDefault="00A26387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5B80F861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50pt;margin-top:26.25pt;width:117pt;height:38.5pt;z-index:251659776" filled="f" stroked="f">
            <v:textbox>
              <w:txbxContent>
                <w:p w14:paraId="6920BBAF" w14:textId="77777777" w:rsidR="00A26387" w:rsidRDefault="00A2638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27CD10F3" w14:textId="77777777" w:rsidR="00A26387" w:rsidRDefault="00A2638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A2638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0A0C" w14:textId="77777777" w:rsidR="00A26387" w:rsidRDefault="00A26387" w:rsidP="00B83DDA">
      <w:r>
        <w:separator/>
      </w:r>
    </w:p>
  </w:endnote>
  <w:endnote w:type="continuationSeparator" w:id="0">
    <w:p w14:paraId="46FFB2E4" w14:textId="77777777" w:rsidR="00A26387" w:rsidRDefault="00A26387" w:rsidP="00B8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2CD8" w14:textId="77777777" w:rsidR="00A26387" w:rsidRDefault="00A26387" w:rsidP="00B83DDA">
      <w:r>
        <w:separator/>
      </w:r>
    </w:p>
  </w:footnote>
  <w:footnote w:type="continuationSeparator" w:id="0">
    <w:p w14:paraId="74BC6906" w14:textId="77777777" w:rsidR="00A26387" w:rsidRDefault="00A26387" w:rsidP="00B83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82512905">
    <w:abstractNumId w:val="8"/>
  </w:num>
  <w:num w:numId="2" w16cid:durableId="1202281575">
    <w:abstractNumId w:val="4"/>
  </w:num>
  <w:num w:numId="3" w16cid:durableId="429739541">
    <w:abstractNumId w:val="6"/>
  </w:num>
  <w:num w:numId="4" w16cid:durableId="974682362">
    <w:abstractNumId w:val="0"/>
  </w:num>
  <w:num w:numId="5" w16cid:durableId="1545752693">
    <w:abstractNumId w:val="1"/>
  </w:num>
  <w:num w:numId="6" w16cid:durableId="1283030313">
    <w:abstractNumId w:val="2"/>
  </w:num>
  <w:num w:numId="7" w16cid:durableId="1322196837">
    <w:abstractNumId w:val="7"/>
  </w:num>
  <w:num w:numId="8" w16cid:durableId="375471697">
    <w:abstractNumId w:val="5"/>
  </w:num>
  <w:num w:numId="9" w16cid:durableId="1592082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B46"/>
    <w:rsid w:val="00463B46"/>
    <w:rsid w:val="00A26387"/>
    <w:rsid w:val="00B8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12CF2E4A"/>
  <w15:chartTrackingRefBased/>
  <w15:docId w15:val="{A1054D98-D180-40E9-A131-C9EE641E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83DD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83DDA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83DD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83DDA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