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0451D" w:rsidRDefault="0030451D">
      <w:pPr>
        <w:spacing w:line="0" w:lineRule="atLeast"/>
        <w:jc w:val="center"/>
        <w:rPr>
          <w:rFonts w:hint="eastAsia"/>
          <w:sz w:val="16"/>
        </w:rPr>
      </w:pPr>
      <w:r>
        <w:rPr>
          <w:noProof/>
          <w:sz w:val="20"/>
        </w:rPr>
        <w:pict>
          <v:group id="_x0000_s2129" style="position:absolute;left:0;text-align:left;margin-left:-9pt;margin-top:0;width:562.5pt;height:800.8pt;z-index:251657728" coordorigin="358,422" coordsize="11250,16016">
            <v:group id="_x0000_s2091" style="position:absolute;left:359;top:422;width:11160;height:143" coordorigin="359,422" coordsize="10980,143">
              <v:shape id="_x0000_s2088" style="position:absolute;left:9719;top:422;width:1620;height:143;mso-position-horizontal:absolute;mso-position-vertical:absolute" coordsize="3240,286" path="m,286l180,,360,286,540,,720,286,900,r180,286l1260,r180,286l1620,r180,286l1980,r180,286l2340,r180,286l2700,r180,286l3060,r180,286e" filled="f" strokecolor="#969696" strokeweight="2.25pt">
                <v:path arrowok="t"/>
              </v:shape>
              <v:group id="_x0000_s2090" style="position:absolute;left:359;top:422;width:9360;height:143" coordorigin="539,422" coordsize="10800,143">
                <v:group id="_x0000_s2083" style="position:absolute;left:539;top:422;width:4320;height:143" coordorigin="539,422" coordsize="4320,143">
                  <v:shape id="_x0000_s2081" style="position:absolute;left:539;top:422;width:2160;height:143" coordsize="3240,286" path="m,286l180,,360,286,540,,720,286,900,r180,286l1260,r180,286l1620,r180,286l1980,r180,286l2340,r180,286l2700,r180,286l3060,r180,286e" filled="f" strokecolor="#969696" strokeweight="2.25pt">
                    <v:path arrowok="t"/>
                  </v:shape>
                  <v:shape id="_x0000_s2082"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group id="_x0000_s2084" style="position:absolute;left:4859;top:422;width:4320;height:143" coordorigin="539,422" coordsize="4320,143">
                  <v:shape id="_x0000_s2085" style="position:absolute;left:539;top:422;width:2160;height:143" coordsize="3240,286" path="m,286l180,,360,286,540,,720,286,900,r180,286l1260,r180,286l1620,r180,286l1980,r180,286l2340,r180,286l2700,r180,286l3060,r180,286e" filled="f" strokecolor="#969696" strokeweight="2.25pt">
                    <v:path arrowok="t"/>
                  </v:shape>
                  <v:shape id="_x0000_s2086"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shape id="_x0000_s2089" style="position:absolute;left:917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group>
            <v:group id="_x0000_s2092" style="position:absolute;left:359;top:16295;width:11160;height:143" coordorigin="359,422" coordsize="10980,143">
              <v:shape id="_x0000_s2093" style="position:absolute;left:9719;top:422;width:1620;height:143;mso-position-horizontal:absolute;mso-position-vertical:absolute" coordsize="3240,286" path="m,286l180,,360,286,540,,720,286,900,r180,286l1260,r180,286l1620,r180,286l1980,r180,286l2340,r180,286l2700,r180,286l3060,r180,286e" filled="f" strokecolor="#969696" strokeweight="2.25pt">
                <v:path arrowok="t"/>
              </v:shape>
              <v:group id="_x0000_s2094" style="position:absolute;left:359;top:422;width:9360;height:143" coordorigin="539,422" coordsize="10800,143">
                <v:group id="_x0000_s2095" style="position:absolute;left:539;top:422;width:4320;height:143" coordorigin="539,422" coordsize="4320,143">
                  <v:shape id="_x0000_s2096" style="position:absolute;left:539;top:422;width:2160;height:143" coordsize="3240,286" path="m,286l180,,360,286,540,,720,286,900,r180,286l1260,r180,286l1620,r180,286l1980,r180,286l2340,r180,286l2700,r180,286l3060,r180,286e" filled="f" strokecolor="#969696" strokeweight="2.25pt">
                    <v:path arrowok="t"/>
                  </v:shape>
                  <v:shape id="_x0000_s2097"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group id="_x0000_s2098" style="position:absolute;left:4859;top:422;width:4320;height:143" coordorigin="539,422" coordsize="4320,143">
                  <v:shape id="_x0000_s2099" style="position:absolute;left:539;top:422;width:2160;height:143" coordsize="3240,286" path="m,286l180,,360,286,540,,720,286,900,r180,286l1260,r180,286l1620,r180,286l1980,r180,286l2340,r180,286l2700,r180,286l3060,r180,286e" filled="f" strokecolor="#969696" strokeweight="2.25pt">
                    <v:path arrowok="t"/>
                  </v:shape>
                  <v:shape id="_x0000_s2100"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shape id="_x0000_s2101" style="position:absolute;left:917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group>
            <v:group id="_x0000_s2115" style="position:absolute;left:358;top:564;width:160;height:15852" coordorigin="358,564" coordsize="160,15852">
              <v:shape id="_x0000_s2103" style="position:absolute;left:-380;top:10662;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group id="_x0000_s2104" style="position:absolute;left:-4250;top:5172;width:9360;height:143;rotation:90" coordorigin="539,422" coordsize="10800,143">
                <v:group id="_x0000_s2105" style="position:absolute;left:539;top:422;width:4320;height:143" coordorigin="539,422" coordsize="4320,143">
                  <v:shape id="_x0000_s2106" style="position:absolute;left:539;top:422;width:2160;height:143" coordsize="3240,286" path="m,286l180,,360,286,540,,720,286,900,r180,286l1260,r180,286l1620,r180,286l1980,r180,286l2340,r180,286l2700,r180,286l3060,r180,286e" filled="f" strokecolor="#969696" strokeweight="2.25pt">
                    <v:path arrowok="t"/>
                  </v:shape>
                  <v:shape id="_x0000_s2107"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group id="_x0000_s2108" style="position:absolute;left:4859;top:422;width:4320;height:143" coordorigin="539,422" coordsize="4320,143">
                  <v:shape id="_x0000_s2109" style="position:absolute;left:539;top:422;width:2160;height:143" coordsize="3240,286" path="m,286l180,,360,286,540,,720,286,900,r180,286l1260,r180,286l1620,r180,286l1980,r180,286l2340,r180,286l2700,r180,286l3060,r180,286e" filled="f" strokecolor="#969696" strokeweight="2.25pt">
                    <v:path arrowok="t"/>
                  </v:shape>
                  <v:shape id="_x0000_s2110"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shape id="_x0000_s2111" style="position:absolute;left:917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shape id="_x0000_s2112" style="position:absolute;left:-379;top:12314;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shape id="_x0000_s2113" style="position:absolute;left:-379;top:13887;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shape id="_x0000_s2114" style="position:absolute;left:-363;top:15534;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group>
            <v:group id="_x0000_s2116" style="position:absolute;left:11448;top:504;width:160;height:15852" coordorigin="358,564" coordsize="160,15852">
              <v:shape id="_x0000_s2117" style="position:absolute;left:-380;top:10662;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group id="_x0000_s2118" style="position:absolute;left:-4250;top:5172;width:9360;height:143;rotation:90" coordorigin="539,422" coordsize="10800,143">
                <v:group id="_x0000_s2119" style="position:absolute;left:539;top:422;width:4320;height:143" coordorigin="539,422" coordsize="4320,143">
                  <v:shape id="_x0000_s2120" style="position:absolute;left:539;top:422;width:2160;height:143" coordsize="3240,286" path="m,286l180,,360,286,540,,720,286,900,r180,286l1260,r180,286l1620,r180,286l1980,r180,286l2340,r180,286l2700,r180,286l3060,r180,286e" filled="f" strokecolor="#969696" strokeweight="2.25pt">
                    <v:path arrowok="t"/>
                  </v:shape>
                  <v:shape id="_x0000_s2121"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group id="_x0000_s2122" style="position:absolute;left:4859;top:422;width:4320;height:143" coordorigin="539,422" coordsize="4320,143">
                  <v:shape id="_x0000_s2123" style="position:absolute;left:539;top:422;width:2160;height:143" coordsize="3240,286" path="m,286l180,,360,286,540,,720,286,900,r180,286l1260,r180,286l1620,r180,286l1980,r180,286l2340,r180,286l2700,r180,286l3060,r180,286e" filled="f" strokecolor="#969696" strokeweight="2.25pt">
                    <v:path arrowok="t"/>
                  </v:shape>
                  <v:shape id="_x0000_s2124"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shape id="_x0000_s2125" style="position:absolute;left:917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shape id="_x0000_s2126" style="position:absolute;left:-379;top:12314;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shape id="_x0000_s2127" style="position:absolute;left:-379;top:13887;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shape id="_x0000_s2128" style="position:absolute;left:-363;top:15534;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group>
          </v:group>
        </w:pict>
      </w:r>
    </w:p>
    <w:p w:rsidR="0030451D" w:rsidRDefault="0030451D">
      <w:pPr>
        <w:spacing w:line="0" w:lineRule="atLeast"/>
        <w:jc w:val="center"/>
        <w:rPr>
          <w:rFonts w:hint="eastAsia"/>
          <w:sz w:val="16"/>
        </w:rPr>
      </w:pPr>
    </w:p>
    <w:p w:rsidR="0030451D" w:rsidRDefault="0030451D">
      <w:pPr>
        <w:spacing w:line="0" w:lineRule="atLeast"/>
        <w:rPr>
          <w:rFonts w:hint="eastAsia"/>
          <w:sz w:val="16"/>
        </w:rPr>
      </w:pPr>
      <w:r>
        <w:rPr>
          <w:noProof/>
          <w:sz w:val="20"/>
        </w:rPr>
        <w:pict>
          <v:rect id="_x0000_s2057" style="position:absolute;left:0;text-align:left;margin-left:9pt;margin-top:0;width:117pt;height:30.25pt;z-index:251656704" strokeweight="2.25pt">
            <v:textbox style="mso-next-textbox:#_x0000_s2057" inset=",.07mm">
              <w:txbxContent>
                <w:p w:rsidR="0030451D" w:rsidRDefault="0030451D">
                  <w:pPr>
                    <w:pStyle w:val="a4"/>
                    <w:rPr>
                      <w:rFonts w:hint="eastAsia"/>
                      <w:spacing w:val="-10"/>
                    </w:rPr>
                  </w:pPr>
                  <w:r>
                    <w:rPr>
                      <w:rFonts w:hint="eastAsia"/>
                      <w:spacing w:val="-10"/>
                    </w:rPr>
                    <w:t>社内用ＭＳＤＳ</w:t>
                  </w:r>
                </w:p>
              </w:txbxContent>
            </v:textbox>
          </v:rect>
        </w:pict>
      </w:r>
    </w:p>
    <w:p w:rsidR="0030451D" w:rsidRDefault="0030451D">
      <w:pPr>
        <w:spacing w:line="0" w:lineRule="atLeast"/>
        <w:rPr>
          <w:rFonts w:hint="eastAsia"/>
        </w:rPr>
      </w:pPr>
    </w:p>
    <w:p w:rsidR="00E22E97" w:rsidRPr="00E22E97" w:rsidRDefault="0030451D" w:rsidP="00E22E97">
      <w:pPr>
        <w:spacing w:line="0" w:lineRule="atLeast"/>
        <w:jc w:val="center"/>
        <w:rPr>
          <w:rFonts w:hint="eastAsia"/>
          <w:sz w:val="16"/>
        </w:rPr>
      </w:pPr>
      <w:r>
        <w:rPr>
          <w:rFonts w:hint="eastAsia"/>
          <w:sz w:val="16"/>
        </w:rPr>
        <w:t>製品名：</w:t>
      </w:r>
      <w:r w:rsidR="00E22E97">
        <w:rPr>
          <w:rFonts w:hint="eastAsia"/>
          <w:sz w:val="16"/>
        </w:rPr>
        <w:t>OLIO N</w:t>
      </w:r>
      <w:r w:rsidR="00E22E97">
        <w:rPr>
          <w:sz w:val="16"/>
        </w:rPr>
        <w:t>’</w:t>
      </w:r>
      <w:r w:rsidR="00E22E97">
        <w:rPr>
          <w:rFonts w:hint="eastAsia"/>
          <w:sz w:val="16"/>
        </w:rPr>
        <w:t>EX</w:t>
      </w:r>
      <w:r w:rsidR="00E22E97">
        <w:rPr>
          <w:rFonts w:hint="eastAsia"/>
          <w:sz w:val="16"/>
        </w:rPr>
        <w:t xml:space="preserve">　</w:t>
      </w:r>
      <w:r w:rsidR="00E22E97">
        <w:rPr>
          <w:rFonts w:hint="eastAsia"/>
          <w:sz w:val="16"/>
        </w:rPr>
        <w:t>SS-8</w:t>
      </w:r>
    </w:p>
    <w:p w:rsidR="0030451D" w:rsidRDefault="0030451D">
      <w:pPr>
        <w:spacing w:line="0" w:lineRule="atLeast"/>
        <w:rPr>
          <w:rFonts w:hint="eastAsia"/>
          <w:sz w:val="24"/>
        </w:rPr>
      </w:pPr>
      <w:r>
        <w:rPr>
          <w:noProof/>
          <w:sz w:val="24"/>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2" type="#_x0000_t136" style="position:absolute;left:0;text-align:left;margin-left:18pt;margin-top:5.35pt;width:508.9pt;height:42.95pt;z-index:251655680" fillcolor="black" stroked="f">
            <v:shadow on="t" color="silver" offset="3pt"/>
            <v:textpath style="font-family:&quot;ＭＳ Ｐゴシック&quot;;font-weight:bold;v-text-reverse:t;v-text-kern:t" trim="t" fitpath="t" string="【ｵﾘｵﾈｸｽ　SS－8】"/>
          </v:shape>
        </w:pict>
      </w:r>
    </w:p>
    <w:p w:rsidR="0030451D" w:rsidRPr="00E22E97" w:rsidRDefault="0030451D">
      <w:pPr>
        <w:spacing w:line="0" w:lineRule="atLeast"/>
        <w:rPr>
          <w:rFonts w:hint="eastAsia"/>
        </w:rPr>
      </w:pPr>
    </w:p>
    <w:p w:rsidR="0030451D" w:rsidRDefault="0030451D">
      <w:pPr>
        <w:spacing w:line="0" w:lineRule="atLeast"/>
        <w:rPr>
          <w:rFonts w:hint="eastAsia"/>
        </w:rPr>
      </w:pPr>
    </w:p>
    <w:p w:rsidR="0030451D" w:rsidRDefault="0030451D">
      <w:pPr>
        <w:spacing w:line="0" w:lineRule="atLeast"/>
        <w:rPr>
          <w:rFonts w:hint="eastAsia"/>
        </w:rPr>
      </w:pPr>
    </w:p>
    <w:p w:rsidR="0030451D" w:rsidRDefault="0030451D">
      <w:pPr>
        <w:spacing w:line="0" w:lineRule="atLeast"/>
        <w:rPr>
          <w:rFonts w:hint="eastAsia"/>
        </w:rPr>
      </w:pPr>
    </w:p>
    <w:p w:rsidR="0030451D" w:rsidRDefault="0030451D">
      <w:pPr>
        <w:spacing w:line="0" w:lineRule="atLeast"/>
        <w:rPr>
          <w:rFonts w:hint="eastAsia"/>
          <w:b/>
          <w:bCs/>
          <w:sz w:val="24"/>
        </w:rPr>
      </w:pPr>
      <w:r>
        <w:rPr>
          <w:rFonts w:hint="eastAsia"/>
          <w:b/>
          <w:bCs/>
          <w:sz w:val="24"/>
        </w:rPr>
        <w:t>【適用法規等】</w:t>
      </w:r>
    </w:p>
    <w:p w:rsidR="0030451D" w:rsidRDefault="0030451D">
      <w:pPr>
        <w:spacing w:line="0" w:lineRule="atLeast"/>
        <w:rPr>
          <w:rFonts w:hint="eastAsia"/>
          <w:b/>
          <w:bCs/>
          <w:sz w:val="24"/>
        </w:rPr>
      </w:pPr>
      <w:r>
        <w:rPr>
          <w:rFonts w:hint="eastAsia"/>
          <w:b/>
          <w:bCs/>
          <w:sz w:val="24"/>
        </w:rPr>
        <w:t xml:space="preserve">　消防法　　　　：</w:t>
      </w:r>
      <w:r w:rsidR="00E22E97">
        <w:rPr>
          <w:rFonts w:hint="eastAsia"/>
          <w:b/>
          <w:bCs/>
          <w:sz w:val="24"/>
        </w:rPr>
        <w:t>非危険物</w:t>
      </w:r>
    </w:p>
    <w:p w:rsidR="0030451D" w:rsidRDefault="0030451D">
      <w:pPr>
        <w:spacing w:line="0" w:lineRule="atLeast"/>
        <w:ind w:firstLineChars="100" w:firstLine="241"/>
        <w:rPr>
          <w:rFonts w:hint="eastAsia"/>
          <w:b/>
          <w:bCs/>
          <w:sz w:val="24"/>
        </w:rPr>
      </w:pPr>
      <w:r>
        <w:rPr>
          <w:rFonts w:hint="eastAsia"/>
          <w:b/>
          <w:bCs/>
          <w:sz w:val="24"/>
        </w:rPr>
        <w:t>労働安全衛生法：</w:t>
      </w:r>
      <w:r w:rsidR="00E22E97">
        <w:rPr>
          <w:rFonts w:hint="eastAsia"/>
          <w:b/>
          <w:bCs/>
          <w:sz w:val="24"/>
        </w:rPr>
        <w:t>通知対象物　ジエタノールアミン</w:t>
      </w:r>
    </w:p>
    <w:p w:rsidR="0030451D" w:rsidRDefault="0030451D">
      <w:pPr>
        <w:spacing w:line="0" w:lineRule="atLeast"/>
        <w:ind w:firstLineChars="100" w:firstLine="241"/>
        <w:rPr>
          <w:rFonts w:hint="eastAsia"/>
          <w:b/>
          <w:bCs/>
          <w:sz w:val="24"/>
        </w:rPr>
      </w:pPr>
      <w:r>
        <w:rPr>
          <w:rFonts w:hint="eastAsia"/>
          <w:b/>
          <w:bCs/>
          <w:sz w:val="24"/>
        </w:rPr>
        <w:t>水質汚濁防止法：</w:t>
      </w:r>
      <w:r w:rsidR="003C7A83">
        <w:rPr>
          <w:rFonts w:hint="eastAsia"/>
          <w:b/>
          <w:bCs/>
          <w:sz w:val="24"/>
        </w:rPr>
        <w:t>油分排出規制（原則禁止）</w:t>
      </w:r>
    </w:p>
    <w:p w:rsidR="0030451D" w:rsidRDefault="0030451D">
      <w:pPr>
        <w:spacing w:line="0" w:lineRule="atLeast"/>
        <w:ind w:firstLineChars="100" w:firstLine="241"/>
        <w:rPr>
          <w:rFonts w:hint="eastAsia"/>
          <w:b/>
          <w:bCs/>
          <w:sz w:val="24"/>
        </w:rPr>
      </w:pPr>
      <w:r>
        <w:rPr>
          <w:rFonts w:hint="eastAsia"/>
          <w:b/>
          <w:bCs/>
          <w:sz w:val="24"/>
        </w:rPr>
        <w:t>下水道法　　　：</w:t>
      </w:r>
      <w:r w:rsidR="003C7A83">
        <w:rPr>
          <w:rFonts w:hint="eastAsia"/>
          <w:b/>
          <w:bCs/>
          <w:sz w:val="24"/>
        </w:rPr>
        <w:t>鉱油類排出規制</w:t>
      </w:r>
    </w:p>
    <w:p w:rsidR="0030451D" w:rsidRDefault="0030451D">
      <w:pPr>
        <w:spacing w:line="0" w:lineRule="atLeast"/>
        <w:ind w:firstLineChars="100" w:firstLine="241"/>
        <w:rPr>
          <w:rFonts w:hint="eastAsia"/>
          <w:b/>
          <w:bCs/>
          <w:sz w:val="24"/>
        </w:rPr>
      </w:pPr>
      <w:r>
        <w:rPr>
          <w:rFonts w:hint="eastAsia"/>
          <w:b/>
          <w:bCs/>
          <w:sz w:val="24"/>
        </w:rPr>
        <w:t>廃棄物の処理及び清掃に関する法律：</w:t>
      </w:r>
      <w:r w:rsidR="003C7A83">
        <w:rPr>
          <w:rFonts w:hint="eastAsia"/>
          <w:b/>
          <w:bCs/>
          <w:sz w:val="24"/>
        </w:rPr>
        <w:t>産業廃棄物規制（拡散、排出の禁止）</w:t>
      </w:r>
    </w:p>
    <w:p w:rsidR="0030451D" w:rsidRDefault="0030451D">
      <w:pPr>
        <w:spacing w:line="0" w:lineRule="atLeast"/>
        <w:rPr>
          <w:b/>
          <w:bCs/>
          <w:sz w:val="24"/>
        </w:rPr>
      </w:pPr>
      <w:r>
        <w:rPr>
          <w:rFonts w:hint="eastAsia"/>
          <w:b/>
          <w:bCs/>
          <w:sz w:val="24"/>
        </w:rPr>
        <w:t>【有害性】</w:t>
      </w:r>
    </w:p>
    <w:tbl>
      <w:tblPr>
        <w:tblpPr w:leftFromText="142" w:rightFromText="142" w:vertAnchor="text" w:horzAnchor="margin" w:tblpX="198" w:tblpY="2"/>
        <w:tblW w:w="106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0620"/>
      </w:tblGrid>
      <w:tr w:rsidR="0030451D">
        <w:tblPrEx>
          <w:tblCellMar>
            <w:top w:w="0" w:type="dxa"/>
            <w:bottom w:w="0" w:type="dxa"/>
          </w:tblCellMar>
        </w:tblPrEx>
        <w:trPr>
          <w:cantSplit/>
        </w:trPr>
        <w:tc>
          <w:tcPr>
            <w:tcW w:w="10620" w:type="dxa"/>
            <w:tcBorders>
              <w:top w:val="nil"/>
              <w:left w:val="nil"/>
              <w:bottom w:val="nil"/>
              <w:right w:val="nil"/>
            </w:tcBorders>
          </w:tcPr>
          <w:p w:rsidR="0030451D" w:rsidRDefault="0030451D" w:rsidP="006957B5">
            <w:pPr>
              <w:spacing w:line="0" w:lineRule="atLeast"/>
              <w:rPr>
                <w:rFonts w:hint="eastAsia"/>
                <w:b/>
                <w:bCs/>
                <w:sz w:val="24"/>
              </w:rPr>
            </w:pPr>
            <w:r>
              <w:rPr>
                <w:rFonts w:hint="eastAsia"/>
                <w:b/>
                <w:bCs/>
                <w:sz w:val="24"/>
              </w:rPr>
              <w:t xml:space="preserve">(1) </w:t>
            </w:r>
            <w:r w:rsidR="006957B5">
              <w:rPr>
                <w:rFonts w:hint="eastAsia"/>
                <w:b/>
                <w:bCs/>
                <w:sz w:val="24"/>
              </w:rPr>
              <w:t>誤飲すると下痢、嘔吐する可能性がある。</w:t>
            </w:r>
          </w:p>
        </w:tc>
      </w:tr>
      <w:tr w:rsidR="0030451D">
        <w:tblPrEx>
          <w:tblCellMar>
            <w:top w:w="0" w:type="dxa"/>
            <w:bottom w:w="0" w:type="dxa"/>
          </w:tblCellMar>
        </w:tblPrEx>
        <w:trPr>
          <w:cantSplit/>
        </w:trPr>
        <w:tc>
          <w:tcPr>
            <w:tcW w:w="10620" w:type="dxa"/>
            <w:tcBorders>
              <w:top w:val="nil"/>
              <w:left w:val="nil"/>
              <w:bottom w:val="nil"/>
              <w:right w:val="nil"/>
            </w:tcBorders>
          </w:tcPr>
          <w:p w:rsidR="0030451D" w:rsidRDefault="0030451D" w:rsidP="006957B5">
            <w:pPr>
              <w:spacing w:line="0" w:lineRule="atLeast"/>
              <w:ind w:left="429" w:hangingChars="178" w:hanging="429"/>
              <w:rPr>
                <w:rFonts w:hint="eastAsia"/>
                <w:b/>
                <w:bCs/>
                <w:sz w:val="24"/>
              </w:rPr>
            </w:pPr>
            <w:r>
              <w:rPr>
                <w:rFonts w:hint="eastAsia"/>
                <w:b/>
                <w:bCs/>
                <w:sz w:val="24"/>
              </w:rPr>
              <w:t xml:space="preserve">(2) </w:t>
            </w:r>
            <w:r w:rsidR="006957B5">
              <w:rPr>
                <w:rFonts w:hint="eastAsia"/>
                <w:b/>
                <w:bCs/>
                <w:sz w:val="24"/>
              </w:rPr>
              <w:t>目に入ると炎症を起こす可能性がある。</w:t>
            </w:r>
          </w:p>
        </w:tc>
      </w:tr>
      <w:tr w:rsidR="0030451D">
        <w:tblPrEx>
          <w:tblCellMar>
            <w:top w:w="0" w:type="dxa"/>
            <w:bottom w:w="0" w:type="dxa"/>
          </w:tblCellMar>
        </w:tblPrEx>
        <w:trPr>
          <w:cantSplit/>
        </w:trPr>
        <w:tc>
          <w:tcPr>
            <w:tcW w:w="10620" w:type="dxa"/>
            <w:tcBorders>
              <w:top w:val="nil"/>
              <w:left w:val="nil"/>
              <w:bottom w:val="nil"/>
              <w:right w:val="nil"/>
            </w:tcBorders>
          </w:tcPr>
          <w:p w:rsidR="0030451D" w:rsidRDefault="0030451D" w:rsidP="006957B5">
            <w:pPr>
              <w:spacing w:line="0" w:lineRule="atLeast"/>
              <w:rPr>
                <w:rFonts w:hint="eastAsia"/>
                <w:b/>
                <w:bCs/>
                <w:spacing w:val="-6"/>
                <w:sz w:val="24"/>
              </w:rPr>
            </w:pPr>
            <w:r>
              <w:rPr>
                <w:rFonts w:hint="eastAsia"/>
                <w:b/>
                <w:bCs/>
                <w:spacing w:val="-6"/>
                <w:sz w:val="24"/>
              </w:rPr>
              <w:t xml:space="preserve">(3) </w:t>
            </w:r>
            <w:r w:rsidR="006957B5">
              <w:rPr>
                <w:rFonts w:hint="eastAsia"/>
                <w:b/>
                <w:bCs/>
                <w:spacing w:val="-6"/>
                <w:sz w:val="24"/>
              </w:rPr>
              <w:t>皮膚に触れると炎症を起こす可能性がある。</w:t>
            </w:r>
          </w:p>
        </w:tc>
      </w:tr>
      <w:tr w:rsidR="0030451D">
        <w:tblPrEx>
          <w:tblCellMar>
            <w:top w:w="0" w:type="dxa"/>
            <w:bottom w:w="0" w:type="dxa"/>
          </w:tblCellMar>
        </w:tblPrEx>
        <w:trPr>
          <w:cantSplit/>
        </w:trPr>
        <w:tc>
          <w:tcPr>
            <w:tcW w:w="10620" w:type="dxa"/>
            <w:tcBorders>
              <w:top w:val="nil"/>
              <w:left w:val="nil"/>
              <w:bottom w:val="nil"/>
              <w:right w:val="nil"/>
            </w:tcBorders>
          </w:tcPr>
          <w:p w:rsidR="0030451D" w:rsidRDefault="0030451D">
            <w:pPr>
              <w:spacing w:line="0" w:lineRule="atLeast"/>
              <w:rPr>
                <w:rFonts w:hint="eastAsia"/>
                <w:b/>
                <w:bCs/>
                <w:sz w:val="24"/>
              </w:rPr>
            </w:pPr>
            <w:r>
              <w:rPr>
                <w:rFonts w:hint="eastAsia"/>
                <w:b/>
                <w:bCs/>
                <w:sz w:val="24"/>
              </w:rPr>
              <w:t xml:space="preserve">(4) </w:t>
            </w:r>
            <w:r w:rsidR="006957B5">
              <w:rPr>
                <w:rFonts w:hint="eastAsia"/>
                <w:b/>
                <w:bCs/>
                <w:sz w:val="24"/>
              </w:rPr>
              <w:t>ミストを吸入すると気分が悪くなることがある。</w:t>
            </w:r>
          </w:p>
        </w:tc>
      </w:tr>
    </w:tbl>
    <w:p w:rsidR="0030451D" w:rsidRDefault="0030451D">
      <w:pPr>
        <w:spacing w:line="0" w:lineRule="atLeast"/>
        <w:rPr>
          <w:rFonts w:hint="eastAsia"/>
          <w:b/>
          <w:bCs/>
          <w:sz w:val="24"/>
        </w:rPr>
      </w:pPr>
      <w:r>
        <w:rPr>
          <w:rFonts w:hint="eastAsia"/>
          <w:b/>
          <w:bCs/>
          <w:sz w:val="24"/>
        </w:rPr>
        <w:t>【応急処置法】</w:t>
      </w:r>
    </w:p>
    <w:tbl>
      <w:tblPr>
        <w:tblpPr w:leftFromText="142" w:rightFromText="142" w:vertAnchor="text" w:horzAnchor="margin" w:tblpX="198" w:tblpY="2"/>
        <w:tblW w:w="10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2615"/>
        <w:gridCol w:w="218"/>
        <w:gridCol w:w="7779"/>
      </w:tblGrid>
      <w:tr w:rsidR="0030451D">
        <w:tblPrEx>
          <w:tblCellMar>
            <w:top w:w="0" w:type="dxa"/>
            <w:bottom w:w="0" w:type="dxa"/>
          </w:tblCellMar>
        </w:tblPrEx>
        <w:trPr>
          <w:cantSplit/>
        </w:trPr>
        <w:tc>
          <w:tcPr>
            <w:tcW w:w="2615" w:type="dxa"/>
            <w:tcBorders>
              <w:top w:val="nil"/>
              <w:left w:val="nil"/>
              <w:bottom w:val="nil"/>
              <w:right w:val="nil"/>
            </w:tcBorders>
          </w:tcPr>
          <w:p w:rsidR="0030451D" w:rsidRDefault="0030451D">
            <w:pPr>
              <w:spacing w:line="0" w:lineRule="atLeast"/>
              <w:rPr>
                <w:rFonts w:hint="eastAsia"/>
                <w:b/>
                <w:bCs/>
                <w:sz w:val="24"/>
              </w:rPr>
            </w:pPr>
            <w:r>
              <w:rPr>
                <w:rFonts w:hint="eastAsia"/>
                <w:b/>
                <w:bCs/>
                <w:sz w:val="24"/>
              </w:rPr>
              <w:t xml:space="preserve">(1) </w:t>
            </w:r>
            <w:r>
              <w:rPr>
                <w:rFonts w:hint="eastAsia"/>
                <w:b/>
                <w:bCs/>
                <w:sz w:val="24"/>
              </w:rPr>
              <w:t xml:space="preserve">吸入した場合　</w:t>
            </w:r>
          </w:p>
        </w:tc>
        <w:tc>
          <w:tcPr>
            <w:tcW w:w="218" w:type="dxa"/>
            <w:tcBorders>
              <w:top w:val="nil"/>
              <w:left w:val="nil"/>
              <w:bottom w:val="nil"/>
              <w:right w:val="nil"/>
            </w:tcBorders>
          </w:tcPr>
          <w:p w:rsidR="0030451D" w:rsidRDefault="0030451D">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rsidR="0030451D" w:rsidRDefault="003C7A83">
            <w:pPr>
              <w:spacing w:line="0" w:lineRule="atLeast"/>
              <w:rPr>
                <w:rFonts w:hint="eastAsia"/>
                <w:b/>
                <w:bCs/>
                <w:spacing w:val="-4"/>
                <w:sz w:val="24"/>
              </w:rPr>
            </w:pPr>
            <w:r>
              <w:rPr>
                <w:rFonts w:hint="eastAsia"/>
                <w:b/>
                <w:bCs/>
                <w:spacing w:val="-4"/>
                <w:sz w:val="24"/>
              </w:rPr>
              <w:t>新鮮な空気の場所に移し、水でよく口の中を洗う。体を毛布等で保温して安静に保ち、直ちに医師の手当を受ける。</w:t>
            </w:r>
          </w:p>
        </w:tc>
      </w:tr>
      <w:tr w:rsidR="0030451D">
        <w:tblPrEx>
          <w:tblCellMar>
            <w:top w:w="0" w:type="dxa"/>
            <w:bottom w:w="0" w:type="dxa"/>
          </w:tblCellMar>
        </w:tblPrEx>
        <w:trPr>
          <w:cantSplit/>
        </w:trPr>
        <w:tc>
          <w:tcPr>
            <w:tcW w:w="2615" w:type="dxa"/>
            <w:tcBorders>
              <w:top w:val="nil"/>
              <w:left w:val="nil"/>
              <w:bottom w:val="nil"/>
              <w:right w:val="nil"/>
            </w:tcBorders>
          </w:tcPr>
          <w:p w:rsidR="0030451D" w:rsidRDefault="0030451D">
            <w:pPr>
              <w:spacing w:line="0" w:lineRule="atLeast"/>
              <w:rPr>
                <w:rFonts w:hint="eastAsia"/>
                <w:b/>
                <w:bCs/>
                <w:sz w:val="24"/>
              </w:rPr>
            </w:pPr>
            <w:r>
              <w:rPr>
                <w:rFonts w:hint="eastAsia"/>
                <w:b/>
                <w:bCs/>
                <w:sz w:val="24"/>
              </w:rPr>
              <w:t xml:space="preserve">(2) </w:t>
            </w:r>
            <w:r>
              <w:rPr>
                <w:rFonts w:hint="eastAsia"/>
                <w:b/>
                <w:bCs/>
                <w:spacing w:val="-10"/>
                <w:sz w:val="24"/>
              </w:rPr>
              <w:t>皮膚に付着した場合</w:t>
            </w:r>
          </w:p>
        </w:tc>
        <w:tc>
          <w:tcPr>
            <w:tcW w:w="218" w:type="dxa"/>
            <w:tcBorders>
              <w:top w:val="nil"/>
              <w:left w:val="nil"/>
              <w:bottom w:val="nil"/>
              <w:right w:val="nil"/>
            </w:tcBorders>
          </w:tcPr>
          <w:p w:rsidR="0030451D" w:rsidRDefault="0030451D">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rsidR="0030451D" w:rsidRDefault="006957B5">
            <w:pPr>
              <w:spacing w:line="0" w:lineRule="atLeast"/>
              <w:rPr>
                <w:rFonts w:hint="eastAsia"/>
                <w:b/>
                <w:bCs/>
                <w:sz w:val="24"/>
              </w:rPr>
            </w:pPr>
            <w:r>
              <w:rPr>
                <w:rFonts w:hint="eastAsia"/>
                <w:b/>
                <w:bCs/>
                <w:sz w:val="24"/>
              </w:rPr>
              <w:t>水と石鹸で付着した部分を洗う。</w:t>
            </w:r>
          </w:p>
        </w:tc>
      </w:tr>
      <w:tr w:rsidR="0030451D">
        <w:tblPrEx>
          <w:tblCellMar>
            <w:top w:w="0" w:type="dxa"/>
            <w:bottom w:w="0" w:type="dxa"/>
          </w:tblCellMar>
        </w:tblPrEx>
        <w:trPr>
          <w:cantSplit/>
        </w:trPr>
        <w:tc>
          <w:tcPr>
            <w:tcW w:w="2615" w:type="dxa"/>
            <w:tcBorders>
              <w:top w:val="nil"/>
              <w:left w:val="nil"/>
              <w:bottom w:val="nil"/>
              <w:right w:val="nil"/>
            </w:tcBorders>
          </w:tcPr>
          <w:p w:rsidR="0030451D" w:rsidRDefault="0030451D">
            <w:pPr>
              <w:spacing w:line="0" w:lineRule="atLeast"/>
              <w:rPr>
                <w:rFonts w:hint="eastAsia"/>
                <w:b/>
                <w:bCs/>
                <w:sz w:val="24"/>
              </w:rPr>
            </w:pPr>
            <w:r>
              <w:rPr>
                <w:rFonts w:hint="eastAsia"/>
                <w:b/>
                <w:bCs/>
                <w:sz w:val="24"/>
              </w:rPr>
              <w:t xml:space="preserve">(3) </w:t>
            </w:r>
            <w:r>
              <w:rPr>
                <w:rFonts w:hint="eastAsia"/>
                <w:b/>
                <w:bCs/>
                <w:sz w:val="24"/>
              </w:rPr>
              <w:t>目に入った場合</w:t>
            </w:r>
          </w:p>
        </w:tc>
        <w:tc>
          <w:tcPr>
            <w:tcW w:w="218" w:type="dxa"/>
            <w:tcBorders>
              <w:top w:val="nil"/>
              <w:left w:val="nil"/>
              <w:bottom w:val="nil"/>
              <w:right w:val="nil"/>
            </w:tcBorders>
          </w:tcPr>
          <w:p w:rsidR="0030451D" w:rsidRDefault="0030451D">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rsidR="0030451D" w:rsidRDefault="006957B5">
            <w:pPr>
              <w:spacing w:line="0" w:lineRule="atLeast"/>
              <w:rPr>
                <w:rFonts w:hint="eastAsia"/>
                <w:b/>
                <w:bCs/>
                <w:sz w:val="24"/>
              </w:rPr>
            </w:pPr>
            <w:r>
              <w:rPr>
                <w:rFonts w:hint="eastAsia"/>
                <w:b/>
                <w:bCs/>
                <w:sz w:val="24"/>
              </w:rPr>
              <w:t>直ちに清浄な水で</w:t>
            </w:r>
            <w:r>
              <w:rPr>
                <w:rFonts w:hint="eastAsia"/>
                <w:b/>
                <w:bCs/>
                <w:sz w:val="24"/>
              </w:rPr>
              <w:t>15</w:t>
            </w:r>
            <w:r>
              <w:rPr>
                <w:rFonts w:hint="eastAsia"/>
                <w:b/>
                <w:bCs/>
                <w:sz w:val="24"/>
              </w:rPr>
              <w:t>分間以上目を洗浄し、直ちに医師の手当を受ける。</w:t>
            </w:r>
          </w:p>
        </w:tc>
      </w:tr>
      <w:tr w:rsidR="0030451D">
        <w:tblPrEx>
          <w:tblCellMar>
            <w:top w:w="0" w:type="dxa"/>
            <w:bottom w:w="0" w:type="dxa"/>
          </w:tblCellMar>
        </w:tblPrEx>
        <w:trPr>
          <w:cantSplit/>
        </w:trPr>
        <w:tc>
          <w:tcPr>
            <w:tcW w:w="2615" w:type="dxa"/>
            <w:tcBorders>
              <w:top w:val="nil"/>
              <w:left w:val="nil"/>
              <w:bottom w:val="nil"/>
              <w:right w:val="nil"/>
            </w:tcBorders>
          </w:tcPr>
          <w:p w:rsidR="0030451D" w:rsidRDefault="0030451D">
            <w:pPr>
              <w:spacing w:line="0" w:lineRule="atLeast"/>
              <w:rPr>
                <w:rFonts w:hint="eastAsia"/>
                <w:b/>
                <w:bCs/>
                <w:sz w:val="24"/>
              </w:rPr>
            </w:pPr>
            <w:r>
              <w:rPr>
                <w:rFonts w:hint="eastAsia"/>
                <w:b/>
                <w:bCs/>
                <w:sz w:val="24"/>
              </w:rPr>
              <w:t xml:space="preserve">(4) </w:t>
            </w:r>
            <w:r>
              <w:rPr>
                <w:rFonts w:hint="eastAsia"/>
                <w:b/>
                <w:bCs/>
                <w:sz w:val="24"/>
              </w:rPr>
              <w:t>飲み込んだ場合</w:t>
            </w:r>
          </w:p>
        </w:tc>
        <w:tc>
          <w:tcPr>
            <w:tcW w:w="218" w:type="dxa"/>
            <w:tcBorders>
              <w:top w:val="nil"/>
              <w:left w:val="nil"/>
              <w:bottom w:val="nil"/>
              <w:right w:val="nil"/>
            </w:tcBorders>
          </w:tcPr>
          <w:p w:rsidR="0030451D" w:rsidRDefault="0030451D">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rsidR="0030451D" w:rsidRDefault="006957B5">
            <w:pPr>
              <w:spacing w:line="0" w:lineRule="atLeast"/>
              <w:rPr>
                <w:rFonts w:hint="eastAsia"/>
                <w:b/>
                <w:bCs/>
                <w:sz w:val="24"/>
              </w:rPr>
            </w:pPr>
            <w:r>
              <w:rPr>
                <w:rFonts w:hint="eastAsia"/>
                <w:b/>
                <w:bCs/>
                <w:sz w:val="24"/>
              </w:rPr>
              <w:t>無理に吐かせず、医師の手当を受ける。</w:t>
            </w:r>
          </w:p>
        </w:tc>
      </w:tr>
      <w:tr w:rsidR="0030451D">
        <w:tblPrEx>
          <w:tblCellMar>
            <w:top w:w="0" w:type="dxa"/>
            <w:bottom w:w="0" w:type="dxa"/>
          </w:tblCellMar>
        </w:tblPrEx>
        <w:trPr>
          <w:cantSplit/>
        </w:trPr>
        <w:tc>
          <w:tcPr>
            <w:tcW w:w="2615" w:type="dxa"/>
            <w:tcBorders>
              <w:top w:val="nil"/>
              <w:left w:val="nil"/>
              <w:bottom w:val="nil"/>
              <w:right w:val="nil"/>
            </w:tcBorders>
          </w:tcPr>
          <w:p w:rsidR="0030451D" w:rsidRDefault="0030451D">
            <w:pPr>
              <w:spacing w:line="0" w:lineRule="atLeast"/>
              <w:rPr>
                <w:rFonts w:hint="eastAsia"/>
                <w:b/>
                <w:bCs/>
                <w:sz w:val="24"/>
              </w:rPr>
            </w:pPr>
          </w:p>
        </w:tc>
        <w:tc>
          <w:tcPr>
            <w:tcW w:w="218" w:type="dxa"/>
            <w:tcBorders>
              <w:top w:val="nil"/>
              <w:left w:val="nil"/>
              <w:bottom w:val="nil"/>
              <w:right w:val="nil"/>
            </w:tcBorders>
          </w:tcPr>
          <w:p w:rsidR="0030451D" w:rsidRDefault="0030451D">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rsidR="0030451D" w:rsidRDefault="006957B5">
            <w:pPr>
              <w:spacing w:line="0" w:lineRule="atLeast"/>
              <w:rPr>
                <w:rFonts w:hint="eastAsia"/>
                <w:b/>
                <w:bCs/>
                <w:sz w:val="24"/>
              </w:rPr>
            </w:pPr>
            <w:r>
              <w:rPr>
                <w:rFonts w:hint="eastAsia"/>
                <w:b/>
                <w:bCs/>
                <w:sz w:val="24"/>
              </w:rPr>
              <w:t>口の中が汚染されている場合は、</w:t>
            </w:r>
            <w:r w:rsidR="00940C09">
              <w:rPr>
                <w:rFonts w:hint="eastAsia"/>
                <w:b/>
                <w:bCs/>
                <w:sz w:val="24"/>
              </w:rPr>
              <w:t>水で十分洗う。</w:t>
            </w:r>
          </w:p>
        </w:tc>
      </w:tr>
    </w:tbl>
    <w:p w:rsidR="0030451D" w:rsidRDefault="0030451D">
      <w:pPr>
        <w:spacing w:line="0" w:lineRule="atLeast"/>
        <w:rPr>
          <w:b/>
          <w:bCs/>
          <w:sz w:val="24"/>
        </w:rPr>
      </w:pPr>
      <w:r>
        <w:rPr>
          <w:rFonts w:hint="eastAsia"/>
          <w:b/>
          <w:bCs/>
          <w:sz w:val="24"/>
        </w:rPr>
        <w:t>【火災時の措置】</w:t>
      </w:r>
    </w:p>
    <w:tbl>
      <w:tblPr>
        <w:tblpPr w:leftFromText="142" w:rightFromText="142" w:vertAnchor="text" w:horzAnchor="margin" w:tblpX="198" w:tblpY="2"/>
        <w:tblW w:w="10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2615"/>
        <w:gridCol w:w="218"/>
        <w:gridCol w:w="7779"/>
      </w:tblGrid>
      <w:tr w:rsidR="0030451D">
        <w:tblPrEx>
          <w:tblCellMar>
            <w:top w:w="0" w:type="dxa"/>
            <w:bottom w:w="0" w:type="dxa"/>
          </w:tblCellMar>
        </w:tblPrEx>
        <w:trPr>
          <w:cantSplit/>
        </w:trPr>
        <w:tc>
          <w:tcPr>
            <w:tcW w:w="2615" w:type="dxa"/>
            <w:tcBorders>
              <w:top w:val="nil"/>
              <w:left w:val="nil"/>
              <w:bottom w:val="nil"/>
              <w:right w:val="nil"/>
            </w:tcBorders>
          </w:tcPr>
          <w:p w:rsidR="0030451D" w:rsidRDefault="0030451D">
            <w:pPr>
              <w:spacing w:line="0" w:lineRule="atLeast"/>
              <w:rPr>
                <w:rFonts w:hint="eastAsia"/>
                <w:b/>
                <w:bCs/>
                <w:sz w:val="24"/>
              </w:rPr>
            </w:pPr>
            <w:r>
              <w:rPr>
                <w:rFonts w:hint="eastAsia"/>
                <w:b/>
                <w:bCs/>
                <w:sz w:val="24"/>
              </w:rPr>
              <w:t xml:space="preserve">(1) </w:t>
            </w:r>
            <w:r>
              <w:rPr>
                <w:rFonts w:hint="eastAsia"/>
                <w:b/>
                <w:bCs/>
                <w:sz w:val="24"/>
              </w:rPr>
              <w:t>消火剤</w:t>
            </w:r>
          </w:p>
        </w:tc>
        <w:tc>
          <w:tcPr>
            <w:tcW w:w="218" w:type="dxa"/>
            <w:tcBorders>
              <w:top w:val="nil"/>
              <w:left w:val="nil"/>
              <w:bottom w:val="nil"/>
              <w:right w:val="nil"/>
            </w:tcBorders>
          </w:tcPr>
          <w:p w:rsidR="0030451D" w:rsidRDefault="0030451D">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rsidR="0030451D" w:rsidRDefault="00940C09">
            <w:pPr>
              <w:spacing w:line="0" w:lineRule="atLeast"/>
              <w:rPr>
                <w:rFonts w:hint="eastAsia"/>
                <w:b/>
                <w:bCs/>
                <w:spacing w:val="-4"/>
                <w:sz w:val="24"/>
              </w:rPr>
            </w:pPr>
            <w:r>
              <w:rPr>
                <w:rFonts w:hint="eastAsia"/>
                <w:b/>
                <w:bCs/>
                <w:spacing w:val="-4"/>
                <w:sz w:val="24"/>
              </w:rPr>
              <w:t>初期の火災には、粉末、炭酸ガス消火剤を用いる。</w:t>
            </w:r>
          </w:p>
        </w:tc>
      </w:tr>
      <w:tr w:rsidR="0030451D">
        <w:tblPrEx>
          <w:tblCellMar>
            <w:top w:w="0" w:type="dxa"/>
            <w:bottom w:w="0" w:type="dxa"/>
          </w:tblCellMar>
        </w:tblPrEx>
        <w:trPr>
          <w:cantSplit/>
        </w:trPr>
        <w:tc>
          <w:tcPr>
            <w:tcW w:w="2615" w:type="dxa"/>
            <w:tcBorders>
              <w:top w:val="nil"/>
              <w:left w:val="nil"/>
              <w:bottom w:val="nil"/>
              <w:right w:val="nil"/>
            </w:tcBorders>
          </w:tcPr>
          <w:p w:rsidR="0030451D" w:rsidRDefault="0030451D">
            <w:pPr>
              <w:spacing w:line="0" w:lineRule="atLeast"/>
              <w:rPr>
                <w:rFonts w:hint="eastAsia"/>
                <w:b/>
                <w:bCs/>
                <w:sz w:val="24"/>
              </w:rPr>
            </w:pPr>
          </w:p>
        </w:tc>
        <w:tc>
          <w:tcPr>
            <w:tcW w:w="218" w:type="dxa"/>
            <w:tcBorders>
              <w:top w:val="nil"/>
              <w:left w:val="nil"/>
              <w:bottom w:val="nil"/>
              <w:right w:val="nil"/>
            </w:tcBorders>
          </w:tcPr>
          <w:p w:rsidR="0030451D" w:rsidRDefault="0030451D">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rsidR="0030451D" w:rsidRDefault="00940C09">
            <w:pPr>
              <w:spacing w:line="0" w:lineRule="atLeast"/>
              <w:rPr>
                <w:rFonts w:hint="eastAsia"/>
                <w:b/>
                <w:bCs/>
                <w:sz w:val="24"/>
              </w:rPr>
            </w:pPr>
            <w:r>
              <w:rPr>
                <w:rFonts w:hint="eastAsia"/>
                <w:b/>
                <w:bCs/>
                <w:sz w:val="24"/>
              </w:rPr>
              <w:t>大規模火災には、泡消火剤を用いる。</w:t>
            </w:r>
          </w:p>
        </w:tc>
      </w:tr>
      <w:tr w:rsidR="0030451D">
        <w:tblPrEx>
          <w:tblCellMar>
            <w:top w:w="0" w:type="dxa"/>
            <w:bottom w:w="0" w:type="dxa"/>
          </w:tblCellMar>
        </w:tblPrEx>
        <w:trPr>
          <w:cantSplit/>
        </w:trPr>
        <w:tc>
          <w:tcPr>
            <w:tcW w:w="2615" w:type="dxa"/>
            <w:tcBorders>
              <w:top w:val="nil"/>
              <w:left w:val="nil"/>
              <w:bottom w:val="nil"/>
              <w:right w:val="nil"/>
            </w:tcBorders>
          </w:tcPr>
          <w:p w:rsidR="0030451D" w:rsidRDefault="0030451D">
            <w:pPr>
              <w:spacing w:line="0" w:lineRule="atLeast"/>
              <w:rPr>
                <w:rFonts w:hint="eastAsia"/>
                <w:b/>
                <w:bCs/>
                <w:sz w:val="24"/>
              </w:rPr>
            </w:pPr>
          </w:p>
        </w:tc>
        <w:tc>
          <w:tcPr>
            <w:tcW w:w="218" w:type="dxa"/>
            <w:tcBorders>
              <w:top w:val="nil"/>
              <w:left w:val="nil"/>
              <w:bottom w:val="nil"/>
              <w:right w:val="nil"/>
            </w:tcBorders>
          </w:tcPr>
          <w:p w:rsidR="0030451D" w:rsidRDefault="0030451D">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rsidR="0030451D" w:rsidRDefault="00940C09">
            <w:pPr>
              <w:spacing w:line="0" w:lineRule="atLeast"/>
              <w:rPr>
                <w:rFonts w:hint="eastAsia"/>
                <w:b/>
                <w:bCs/>
                <w:sz w:val="24"/>
              </w:rPr>
            </w:pPr>
            <w:r>
              <w:rPr>
                <w:rFonts w:hint="eastAsia"/>
                <w:b/>
                <w:bCs/>
                <w:sz w:val="24"/>
              </w:rPr>
              <w:t>消火に棒状の水を用いてはならない。火災拡大の危険がある。</w:t>
            </w:r>
          </w:p>
        </w:tc>
      </w:tr>
      <w:tr w:rsidR="00940C09">
        <w:tblPrEx>
          <w:tblCellMar>
            <w:top w:w="0" w:type="dxa"/>
            <w:bottom w:w="0" w:type="dxa"/>
          </w:tblCellMar>
        </w:tblPrEx>
        <w:trPr>
          <w:cantSplit/>
        </w:trPr>
        <w:tc>
          <w:tcPr>
            <w:tcW w:w="2615" w:type="dxa"/>
            <w:tcBorders>
              <w:top w:val="nil"/>
              <w:left w:val="nil"/>
              <w:bottom w:val="nil"/>
              <w:right w:val="nil"/>
            </w:tcBorders>
          </w:tcPr>
          <w:p w:rsidR="00940C09" w:rsidRDefault="00940C09">
            <w:pPr>
              <w:spacing w:line="0" w:lineRule="atLeast"/>
              <w:rPr>
                <w:rFonts w:hint="eastAsia"/>
                <w:b/>
                <w:bCs/>
                <w:sz w:val="24"/>
              </w:rPr>
            </w:pPr>
            <w:r>
              <w:rPr>
                <w:rFonts w:hint="eastAsia"/>
                <w:b/>
                <w:bCs/>
                <w:sz w:val="24"/>
              </w:rPr>
              <w:t xml:space="preserve">(2) </w:t>
            </w:r>
            <w:r>
              <w:rPr>
                <w:rFonts w:hint="eastAsia"/>
                <w:b/>
                <w:bCs/>
                <w:sz w:val="24"/>
              </w:rPr>
              <w:t>危険有害性</w:t>
            </w:r>
          </w:p>
        </w:tc>
        <w:tc>
          <w:tcPr>
            <w:tcW w:w="218" w:type="dxa"/>
            <w:tcBorders>
              <w:top w:val="nil"/>
              <w:left w:val="nil"/>
              <w:bottom w:val="nil"/>
              <w:right w:val="nil"/>
            </w:tcBorders>
          </w:tcPr>
          <w:p w:rsidR="00940C09" w:rsidRDefault="00940C09">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rsidR="00940C09" w:rsidRDefault="00940C09">
            <w:pPr>
              <w:spacing w:line="0" w:lineRule="atLeast"/>
              <w:rPr>
                <w:rFonts w:hint="eastAsia"/>
                <w:b/>
                <w:bCs/>
                <w:sz w:val="24"/>
              </w:rPr>
            </w:pPr>
            <w:r>
              <w:rPr>
                <w:rFonts w:hint="eastAsia"/>
                <w:b/>
                <w:bCs/>
                <w:sz w:val="24"/>
              </w:rPr>
              <w:t>火災によって刺激性、腐食性または毒性のガスを発生する恐れがある。</w:t>
            </w:r>
          </w:p>
        </w:tc>
      </w:tr>
      <w:tr w:rsidR="0030451D">
        <w:tblPrEx>
          <w:tblCellMar>
            <w:top w:w="0" w:type="dxa"/>
            <w:bottom w:w="0" w:type="dxa"/>
          </w:tblCellMar>
        </w:tblPrEx>
        <w:trPr>
          <w:cantSplit/>
        </w:trPr>
        <w:tc>
          <w:tcPr>
            <w:tcW w:w="2615" w:type="dxa"/>
            <w:tcBorders>
              <w:top w:val="nil"/>
              <w:left w:val="nil"/>
              <w:bottom w:val="nil"/>
              <w:right w:val="nil"/>
            </w:tcBorders>
          </w:tcPr>
          <w:p w:rsidR="0030451D" w:rsidRDefault="00940C09">
            <w:pPr>
              <w:spacing w:line="0" w:lineRule="atLeast"/>
              <w:rPr>
                <w:rFonts w:hint="eastAsia"/>
                <w:b/>
                <w:bCs/>
                <w:sz w:val="24"/>
              </w:rPr>
            </w:pPr>
            <w:r>
              <w:rPr>
                <w:rFonts w:hint="eastAsia"/>
                <w:b/>
                <w:bCs/>
                <w:sz w:val="24"/>
              </w:rPr>
              <w:t xml:space="preserve">(3) </w:t>
            </w:r>
            <w:r>
              <w:rPr>
                <w:rFonts w:hint="eastAsia"/>
                <w:b/>
                <w:bCs/>
                <w:spacing w:val="-10"/>
                <w:sz w:val="24"/>
              </w:rPr>
              <w:t>特定の消火方法</w:t>
            </w:r>
          </w:p>
        </w:tc>
        <w:tc>
          <w:tcPr>
            <w:tcW w:w="218" w:type="dxa"/>
            <w:tcBorders>
              <w:top w:val="nil"/>
              <w:left w:val="nil"/>
              <w:bottom w:val="nil"/>
              <w:right w:val="nil"/>
            </w:tcBorders>
          </w:tcPr>
          <w:p w:rsidR="0030451D" w:rsidRDefault="0030451D">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rsidR="0030451D" w:rsidRDefault="00940C09">
            <w:pPr>
              <w:spacing w:line="0" w:lineRule="atLeast"/>
              <w:rPr>
                <w:rFonts w:hint="eastAsia"/>
                <w:b/>
                <w:bCs/>
                <w:sz w:val="24"/>
              </w:rPr>
            </w:pPr>
            <w:r>
              <w:rPr>
                <w:rFonts w:hint="eastAsia"/>
                <w:b/>
                <w:bCs/>
                <w:sz w:val="24"/>
              </w:rPr>
              <w:t>周囲の設備などに散水して冷却する。</w:t>
            </w:r>
          </w:p>
        </w:tc>
      </w:tr>
      <w:tr w:rsidR="0030451D">
        <w:tblPrEx>
          <w:tblCellMar>
            <w:top w:w="0" w:type="dxa"/>
            <w:bottom w:w="0" w:type="dxa"/>
          </w:tblCellMar>
        </w:tblPrEx>
        <w:trPr>
          <w:cantSplit/>
        </w:trPr>
        <w:tc>
          <w:tcPr>
            <w:tcW w:w="2615" w:type="dxa"/>
            <w:tcBorders>
              <w:top w:val="nil"/>
              <w:left w:val="nil"/>
              <w:bottom w:val="nil"/>
              <w:right w:val="nil"/>
            </w:tcBorders>
          </w:tcPr>
          <w:p w:rsidR="0030451D" w:rsidRDefault="00940C09">
            <w:pPr>
              <w:spacing w:line="0" w:lineRule="atLeast"/>
              <w:rPr>
                <w:rFonts w:hint="eastAsia"/>
                <w:b/>
                <w:bCs/>
                <w:sz w:val="24"/>
              </w:rPr>
            </w:pPr>
            <w:r>
              <w:rPr>
                <w:rFonts w:hint="eastAsia"/>
                <w:b/>
                <w:bCs/>
                <w:sz w:val="24"/>
              </w:rPr>
              <w:t>(4</w:t>
            </w:r>
            <w:r w:rsidR="0030451D">
              <w:rPr>
                <w:rFonts w:hint="eastAsia"/>
                <w:b/>
                <w:bCs/>
                <w:sz w:val="24"/>
              </w:rPr>
              <w:t xml:space="preserve">) </w:t>
            </w:r>
            <w:r w:rsidR="0030451D">
              <w:rPr>
                <w:rFonts w:hint="eastAsia"/>
                <w:b/>
                <w:bCs/>
                <w:spacing w:val="-10"/>
                <w:sz w:val="24"/>
              </w:rPr>
              <w:t>消火を行う者の保護</w:t>
            </w:r>
          </w:p>
        </w:tc>
        <w:tc>
          <w:tcPr>
            <w:tcW w:w="218" w:type="dxa"/>
            <w:tcBorders>
              <w:top w:val="nil"/>
              <w:left w:val="nil"/>
              <w:bottom w:val="nil"/>
              <w:right w:val="nil"/>
            </w:tcBorders>
          </w:tcPr>
          <w:p w:rsidR="0030451D" w:rsidRDefault="0030451D">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rsidR="0030451D" w:rsidRDefault="00940C09">
            <w:pPr>
              <w:spacing w:line="0" w:lineRule="atLeast"/>
              <w:rPr>
                <w:rFonts w:hint="eastAsia"/>
                <w:b/>
                <w:bCs/>
                <w:sz w:val="24"/>
              </w:rPr>
            </w:pPr>
            <w:r>
              <w:rPr>
                <w:rFonts w:hint="eastAsia"/>
                <w:b/>
                <w:bCs/>
                <w:sz w:val="24"/>
              </w:rPr>
              <w:t>保護衣、呼吸保護具を着用して風上から行う。</w:t>
            </w:r>
          </w:p>
        </w:tc>
      </w:tr>
    </w:tbl>
    <w:p w:rsidR="0030451D" w:rsidRDefault="0030451D">
      <w:pPr>
        <w:spacing w:line="0" w:lineRule="atLeast"/>
        <w:rPr>
          <w:rFonts w:hint="eastAsia"/>
          <w:b/>
          <w:bCs/>
          <w:sz w:val="24"/>
        </w:rPr>
      </w:pPr>
      <w:r>
        <w:rPr>
          <w:rFonts w:hint="eastAsia"/>
          <w:b/>
          <w:bCs/>
          <w:sz w:val="24"/>
        </w:rPr>
        <w:t>【取扱上の注意】</w:t>
      </w:r>
    </w:p>
    <w:tbl>
      <w:tblPr>
        <w:tblpPr w:leftFromText="142" w:rightFromText="142" w:vertAnchor="text" w:horzAnchor="margin" w:tblpX="198" w:tblpY="2"/>
        <w:tblW w:w="106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0620"/>
      </w:tblGrid>
      <w:tr w:rsidR="0030451D">
        <w:tblPrEx>
          <w:tblCellMar>
            <w:top w:w="0" w:type="dxa"/>
            <w:bottom w:w="0" w:type="dxa"/>
          </w:tblCellMar>
        </w:tblPrEx>
        <w:trPr>
          <w:cantSplit/>
        </w:trPr>
        <w:tc>
          <w:tcPr>
            <w:tcW w:w="10620" w:type="dxa"/>
            <w:tcBorders>
              <w:top w:val="nil"/>
              <w:left w:val="nil"/>
              <w:bottom w:val="nil"/>
              <w:right w:val="nil"/>
            </w:tcBorders>
          </w:tcPr>
          <w:p w:rsidR="0030451D" w:rsidRDefault="0030451D">
            <w:pPr>
              <w:spacing w:line="0" w:lineRule="atLeast"/>
              <w:rPr>
                <w:rFonts w:hint="eastAsia"/>
                <w:b/>
                <w:bCs/>
                <w:sz w:val="24"/>
              </w:rPr>
            </w:pPr>
            <w:r>
              <w:rPr>
                <w:rFonts w:hint="eastAsia"/>
                <w:b/>
                <w:bCs/>
                <w:sz w:val="24"/>
              </w:rPr>
              <w:t xml:space="preserve">(1) </w:t>
            </w:r>
            <w:r w:rsidR="00424109">
              <w:rPr>
                <w:rFonts w:hint="eastAsia"/>
                <w:b/>
                <w:bCs/>
                <w:sz w:val="24"/>
              </w:rPr>
              <w:t>機械を修理する場合は、油類を完全に除去し、静電気対策を行って作業すること。</w:t>
            </w:r>
          </w:p>
        </w:tc>
      </w:tr>
      <w:tr w:rsidR="0030451D">
        <w:tblPrEx>
          <w:tblCellMar>
            <w:top w:w="0" w:type="dxa"/>
            <w:bottom w:w="0" w:type="dxa"/>
          </w:tblCellMar>
        </w:tblPrEx>
        <w:trPr>
          <w:cantSplit/>
        </w:trPr>
        <w:tc>
          <w:tcPr>
            <w:tcW w:w="10620" w:type="dxa"/>
            <w:tcBorders>
              <w:top w:val="nil"/>
              <w:left w:val="nil"/>
              <w:bottom w:val="nil"/>
              <w:right w:val="nil"/>
            </w:tcBorders>
          </w:tcPr>
          <w:p w:rsidR="0030451D" w:rsidRDefault="0030451D">
            <w:pPr>
              <w:spacing w:line="0" w:lineRule="atLeast"/>
              <w:ind w:left="429" w:hangingChars="178" w:hanging="429"/>
              <w:rPr>
                <w:rFonts w:hint="eastAsia"/>
                <w:b/>
                <w:bCs/>
                <w:sz w:val="24"/>
              </w:rPr>
            </w:pPr>
            <w:r>
              <w:rPr>
                <w:rFonts w:hint="eastAsia"/>
                <w:b/>
                <w:bCs/>
                <w:sz w:val="24"/>
              </w:rPr>
              <w:t xml:space="preserve">(2) </w:t>
            </w:r>
            <w:r w:rsidR="00424109">
              <w:rPr>
                <w:rFonts w:hint="eastAsia"/>
                <w:b/>
                <w:bCs/>
                <w:sz w:val="24"/>
              </w:rPr>
              <w:t>発生した蒸気は空気より重く滞留しやすい為、十分に換気し、火気に注意すること。</w:t>
            </w:r>
          </w:p>
        </w:tc>
      </w:tr>
      <w:tr w:rsidR="0030451D">
        <w:tblPrEx>
          <w:tblCellMar>
            <w:top w:w="0" w:type="dxa"/>
            <w:bottom w:w="0" w:type="dxa"/>
          </w:tblCellMar>
        </w:tblPrEx>
        <w:trPr>
          <w:cantSplit/>
        </w:trPr>
        <w:tc>
          <w:tcPr>
            <w:tcW w:w="10620" w:type="dxa"/>
            <w:tcBorders>
              <w:top w:val="nil"/>
              <w:left w:val="nil"/>
              <w:bottom w:val="nil"/>
              <w:right w:val="nil"/>
            </w:tcBorders>
          </w:tcPr>
          <w:p w:rsidR="0030451D" w:rsidRDefault="0030451D">
            <w:pPr>
              <w:spacing w:line="0" w:lineRule="atLeast"/>
              <w:ind w:left="458" w:hangingChars="200" w:hanging="458"/>
              <w:rPr>
                <w:rFonts w:hint="eastAsia"/>
                <w:b/>
                <w:bCs/>
                <w:spacing w:val="-6"/>
                <w:sz w:val="24"/>
              </w:rPr>
            </w:pPr>
            <w:r>
              <w:rPr>
                <w:rFonts w:hint="eastAsia"/>
                <w:b/>
                <w:bCs/>
                <w:spacing w:val="-6"/>
                <w:sz w:val="24"/>
              </w:rPr>
              <w:t xml:space="preserve">(3) </w:t>
            </w:r>
            <w:r w:rsidR="00424109">
              <w:rPr>
                <w:rFonts w:hint="eastAsia"/>
                <w:b/>
                <w:bCs/>
                <w:spacing w:val="-6"/>
                <w:sz w:val="24"/>
              </w:rPr>
              <w:t>常温で取り扱い、水分、きょう雑物の混入に注意すること。</w:t>
            </w:r>
          </w:p>
        </w:tc>
      </w:tr>
      <w:tr w:rsidR="0030451D">
        <w:tblPrEx>
          <w:tblCellMar>
            <w:top w:w="0" w:type="dxa"/>
            <w:bottom w:w="0" w:type="dxa"/>
          </w:tblCellMar>
        </w:tblPrEx>
        <w:trPr>
          <w:cantSplit/>
        </w:trPr>
        <w:tc>
          <w:tcPr>
            <w:tcW w:w="10620" w:type="dxa"/>
            <w:tcBorders>
              <w:top w:val="nil"/>
              <w:left w:val="nil"/>
              <w:bottom w:val="nil"/>
              <w:right w:val="nil"/>
            </w:tcBorders>
          </w:tcPr>
          <w:p w:rsidR="0030451D" w:rsidRDefault="0030451D">
            <w:pPr>
              <w:spacing w:line="0" w:lineRule="atLeast"/>
              <w:rPr>
                <w:rFonts w:hint="eastAsia"/>
                <w:b/>
                <w:bCs/>
                <w:sz w:val="24"/>
              </w:rPr>
            </w:pPr>
            <w:r>
              <w:rPr>
                <w:rFonts w:hint="eastAsia"/>
                <w:b/>
                <w:bCs/>
                <w:sz w:val="24"/>
              </w:rPr>
              <w:t xml:space="preserve">(4) </w:t>
            </w:r>
            <w:r w:rsidR="0086433C">
              <w:rPr>
                <w:rFonts w:hint="eastAsia"/>
                <w:b/>
                <w:bCs/>
                <w:sz w:val="24"/>
              </w:rPr>
              <w:t>保護具や呼吸器具等を使用して皮膚にふれたりミストを吸入しないよう注意する。</w:t>
            </w:r>
          </w:p>
        </w:tc>
      </w:tr>
      <w:tr w:rsidR="0030451D">
        <w:tblPrEx>
          <w:tblCellMar>
            <w:top w:w="0" w:type="dxa"/>
            <w:bottom w:w="0" w:type="dxa"/>
          </w:tblCellMar>
        </w:tblPrEx>
        <w:trPr>
          <w:cantSplit/>
        </w:trPr>
        <w:tc>
          <w:tcPr>
            <w:tcW w:w="10620" w:type="dxa"/>
            <w:tcBorders>
              <w:top w:val="nil"/>
              <w:left w:val="nil"/>
              <w:bottom w:val="nil"/>
              <w:right w:val="nil"/>
            </w:tcBorders>
          </w:tcPr>
          <w:p w:rsidR="0030451D" w:rsidRDefault="0030451D">
            <w:pPr>
              <w:spacing w:line="0" w:lineRule="atLeast"/>
              <w:ind w:left="482" w:hangingChars="200" w:hanging="482"/>
              <w:rPr>
                <w:rFonts w:hint="eastAsia"/>
                <w:b/>
                <w:bCs/>
                <w:sz w:val="24"/>
              </w:rPr>
            </w:pPr>
            <w:r>
              <w:rPr>
                <w:rFonts w:hint="eastAsia"/>
                <w:b/>
                <w:bCs/>
                <w:sz w:val="24"/>
              </w:rPr>
              <w:t xml:space="preserve">(5) </w:t>
            </w:r>
            <w:r w:rsidR="0086433C">
              <w:rPr>
                <w:rFonts w:hint="eastAsia"/>
                <w:b/>
                <w:bCs/>
                <w:sz w:val="24"/>
              </w:rPr>
              <w:t>容器を溶接・加工・穴あけ切断はしないこと。爆発を伴って残留物が発火することがある。</w:t>
            </w:r>
          </w:p>
        </w:tc>
      </w:tr>
      <w:tr w:rsidR="0030451D">
        <w:tblPrEx>
          <w:tblCellMar>
            <w:top w:w="0" w:type="dxa"/>
            <w:bottom w:w="0" w:type="dxa"/>
          </w:tblCellMar>
        </w:tblPrEx>
        <w:trPr>
          <w:cantSplit/>
        </w:trPr>
        <w:tc>
          <w:tcPr>
            <w:tcW w:w="10620" w:type="dxa"/>
            <w:tcBorders>
              <w:top w:val="nil"/>
              <w:left w:val="nil"/>
              <w:bottom w:val="nil"/>
              <w:right w:val="nil"/>
            </w:tcBorders>
          </w:tcPr>
          <w:p w:rsidR="0030451D" w:rsidRDefault="0086433C">
            <w:pPr>
              <w:spacing w:line="0" w:lineRule="atLeast"/>
              <w:rPr>
                <w:rFonts w:hint="eastAsia"/>
                <w:b/>
                <w:bCs/>
                <w:sz w:val="24"/>
              </w:rPr>
            </w:pPr>
            <w:r>
              <w:rPr>
                <w:rFonts w:hint="eastAsia"/>
                <w:b/>
                <w:bCs/>
                <w:sz w:val="24"/>
              </w:rPr>
              <w:t xml:space="preserve">(6) </w:t>
            </w:r>
            <w:r>
              <w:rPr>
                <w:rFonts w:hint="eastAsia"/>
                <w:b/>
                <w:bCs/>
                <w:sz w:val="24"/>
              </w:rPr>
              <w:t>エタノールアミンが含まれている為、亜硝酸塩を含む防錆剤等と混同使用しないこと。</w:t>
            </w:r>
          </w:p>
        </w:tc>
      </w:tr>
    </w:tbl>
    <w:p w:rsidR="0030451D" w:rsidRDefault="0030451D">
      <w:pPr>
        <w:spacing w:line="0" w:lineRule="atLeast"/>
        <w:rPr>
          <w:rFonts w:hint="eastAsia"/>
          <w:b/>
          <w:bCs/>
          <w:sz w:val="24"/>
        </w:rPr>
      </w:pPr>
      <w:r>
        <w:rPr>
          <w:rFonts w:hint="eastAsia"/>
          <w:b/>
          <w:bCs/>
          <w:sz w:val="24"/>
        </w:rPr>
        <w:t>【保存上の注意】</w:t>
      </w:r>
    </w:p>
    <w:tbl>
      <w:tblPr>
        <w:tblpPr w:leftFromText="142" w:rightFromText="142" w:vertAnchor="text" w:horzAnchor="margin" w:tblpX="198" w:tblpY="2"/>
        <w:tblW w:w="106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0620"/>
      </w:tblGrid>
      <w:tr w:rsidR="0030451D">
        <w:tblPrEx>
          <w:tblCellMar>
            <w:top w:w="0" w:type="dxa"/>
            <w:bottom w:w="0" w:type="dxa"/>
          </w:tblCellMar>
        </w:tblPrEx>
        <w:trPr>
          <w:cantSplit/>
        </w:trPr>
        <w:tc>
          <w:tcPr>
            <w:tcW w:w="10620" w:type="dxa"/>
            <w:tcBorders>
              <w:top w:val="nil"/>
              <w:left w:val="nil"/>
              <w:bottom w:val="nil"/>
              <w:right w:val="nil"/>
            </w:tcBorders>
          </w:tcPr>
          <w:p w:rsidR="0030451D" w:rsidRDefault="0030451D">
            <w:pPr>
              <w:spacing w:line="0" w:lineRule="atLeast"/>
              <w:rPr>
                <w:rFonts w:hint="eastAsia"/>
                <w:b/>
                <w:bCs/>
                <w:sz w:val="24"/>
              </w:rPr>
            </w:pPr>
            <w:r>
              <w:rPr>
                <w:rFonts w:hint="eastAsia"/>
                <w:b/>
                <w:bCs/>
                <w:sz w:val="24"/>
              </w:rPr>
              <w:t xml:space="preserve">(1) </w:t>
            </w:r>
            <w:r w:rsidR="0086433C">
              <w:rPr>
                <w:rFonts w:hint="eastAsia"/>
                <w:b/>
                <w:bCs/>
                <w:sz w:val="24"/>
              </w:rPr>
              <w:t>熱、スパーク、火炎並びに静電気蓄積を避ける。</w:t>
            </w:r>
          </w:p>
        </w:tc>
      </w:tr>
      <w:tr w:rsidR="0030451D">
        <w:tblPrEx>
          <w:tblCellMar>
            <w:top w:w="0" w:type="dxa"/>
            <w:bottom w:w="0" w:type="dxa"/>
          </w:tblCellMar>
        </w:tblPrEx>
        <w:trPr>
          <w:cantSplit/>
        </w:trPr>
        <w:tc>
          <w:tcPr>
            <w:tcW w:w="10620" w:type="dxa"/>
            <w:tcBorders>
              <w:top w:val="nil"/>
              <w:left w:val="nil"/>
              <w:bottom w:val="nil"/>
              <w:right w:val="nil"/>
            </w:tcBorders>
          </w:tcPr>
          <w:p w:rsidR="0030451D" w:rsidRDefault="0030451D">
            <w:pPr>
              <w:spacing w:line="0" w:lineRule="atLeast"/>
              <w:ind w:left="429" w:hangingChars="178" w:hanging="429"/>
              <w:rPr>
                <w:rFonts w:hint="eastAsia"/>
                <w:b/>
                <w:bCs/>
                <w:sz w:val="24"/>
              </w:rPr>
            </w:pPr>
            <w:r>
              <w:rPr>
                <w:rFonts w:hint="eastAsia"/>
                <w:b/>
                <w:bCs/>
                <w:sz w:val="24"/>
              </w:rPr>
              <w:t xml:space="preserve">(2) </w:t>
            </w:r>
            <w:r w:rsidR="0086433C">
              <w:rPr>
                <w:rFonts w:hint="eastAsia"/>
                <w:b/>
                <w:bCs/>
                <w:sz w:val="24"/>
              </w:rPr>
              <w:t>容器は必ず密栓すること。</w:t>
            </w:r>
          </w:p>
        </w:tc>
      </w:tr>
      <w:tr w:rsidR="0030451D">
        <w:tblPrEx>
          <w:tblCellMar>
            <w:top w:w="0" w:type="dxa"/>
            <w:bottom w:w="0" w:type="dxa"/>
          </w:tblCellMar>
        </w:tblPrEx>
        <w:trPr>
          <w:cantSplit/>
        </w:trPr>
        <w:tc>
          <w:tcPr>
            <w:tcW w:w="10620" w:type="dxa"/>
            <w:tcBorders>
              <w:top w:val="nil"/>
              <w:left w:val="nil"/>
              <w:bottom w:val="nil"/>
              <w:right w:val="nil"/>
            </w:tcBorders>
          </w:tcPr>
          <w:p w:rsidR="0030451D" w:rsidRDefault="0030451D">
            <w:pPr>
              <w:spacing w:line="0" w:lineRule="atLeast"/>
              <w:ind w:left="458" w:hangingChars="200" w:hanging="458"/>
              <w:rPr>
                <w:rFonts w:hint="eastAsia"/>
                <w:b/>
                <w:bCs/>
                <w:spacing w:val="-6"/>
                <w:sz w:val="24"/>
              </w:rPr>
            </w:pPr>
            <w:r>
              <w:rPr>
                <w:rFonts w:hint="eastAsia"/>
                <w:b/>
                <w:bCs/>
                <w:spacing w:val="-6"/>
                <w:sz w:val="24"/>
              </w:rPr>
              <w:t xml:space="preserve">(3) </w:t>
            </w:r>
            <w:r w:rsidR="005E581D">
              <w:rPr>
                <w:rFonts w:hint="eastAsia"/>
                <w:b/>
                <w:bCs/>
                <w:spacing w:val="-6"/>
                <w:sz w:val="24"/>
              </w:rPr>
              <w:t>直射日光を避け、換気の良い場所に保管する。</w:t>
            </w:r>
          </w:p>
        </w:tc>
      </w:tr>
      <w:tr w:rsidR="0030451D">
        <w:tblPrEx>
          <w:tblCellMar>
            <w:top w:w="0" w:type="dxa"/>
            <w:bottom w:w="0" w:type="dxa"/>
          </w:tblCellMar>
        </w:tblPrEx>
        <w:trPr>
          <w:cantSplit/>
        </w:trPr>
        <w:tc>
          <w:tcPr>
            <w:tcW w:w="10620" w:type="dxa"/>
            <w:tcBorders>
              <w:top w:val="nil"/>
              <w:left w:val="nil"/>
              <w:bottom w:val="nil"/>
              <w:right w:val="nil"/>
            </w:tcBorders>
          </w:tcPr>
          <w:p w:rsidR="0030451D" w:rsidRDefault="00940C09">
            <w:pPr>
              <w:spacing w:line="0" w:lineRule="atLeast"/>
              <w:rPr>
                <w:rFonts w:hint="eastAsia"/>
                <w:b/>
                <w:bCs/>
                <w:sz w:val="24"/>
              </w:rPr>
            </w:pPr>
            <w:r>
              <w:rPr>
                <w:b/>
                <w:bCs/>
                <w:noProof/>
                <w:sz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130" type="#_x0000_t75" style="position:absolute;left:0;text-align:left;margin-left:449.15pt;margin-top:6.05pt;width:73.35pt;height:77.45pt;z-index:-251657728;mso-wrap-edited:f;mso-position-horizontal-relative:text;mso-position-vertical-relative:text" wrapcoords="-127 0 -127 21473 21600 21473 21600 0 -127 0">
                  <v:imagedata r:id="rId7" o:title=""/>
                  <o:lock v:ext="edit" aspectratio="f"/>
                </v:shape>
              </w:pict>
            </w:r>
            <w:r w:rsidR="0030451D">
              <w:rPr>
                <w:rFonts w:hint="eastAsia"/>
                <w:b/>
                <w:bCs/>
                <w:sz w:val="24"/>
              </w:rPr>
              <w:t xml:space="preserve">(4) </w:t>
            </w:r>
            <w:r w:rsidR="005E581D">
              <w:rPr>
                <w:rFonts w:hint="eastAsia"/>
                <w:b/>
                <w:bCs/>
                <w:sz w:val="24"/>
              </w:rPr>
              <w:t>酸化剤から離して保管する。</w:t>
            </w:r>
          </w:p>
        </w:tc>
      </w:tr>
      <w:tr w:rsidR="0030451D">
        <w:tblPrEx>
          <w:tblCellMar>
            <w:top w:w="0" w:type="dxa"/>
            <w:bottom w:w="0" w:type="dxa"/>
          </w:tblCellMar>
        </w:tblPrEx>
        <w:trPr>
          <w:cantSplit/>
        </w:trPr>
        <w:tc>
          <w:tcPr>
            <w:tcW w:w="10620" w:type="dxa"/>
            <w:tcBorders>
              <w:top w:val="nil"/>
              <w:left w:val="nil"/>
              <w:bottom w:val="nil"/>
              <w:right w:val="nil"/>
            </w:tcBorders>
          </w:tcPr>
          <w:p w:rsidR="0030451D" w:rsidRDefault="0030451D">
            <w:pPr>
              <w:spacing w:line="0" w:lineRule="atLeast"/>
              <w:ind w:left="482" w:hangingChars="200" w:hanging="482"/>
              <w:rPr>
                <w:rFonts w:hint="eastAsia"/>
                <w:b/>
                <w:bCs/>
                <w:sz w:val="24"/>
              </w:rPr>
            </w:pPr>
            <w:r>
              <w:rPr>
                <w:rFonts w:hint="eastAsia"/>
                <w:b/>
                <w:bCs/>
                <w:sz w:val="24"/>
              </w:rPr>
              <w:t xml:space="preserve">(5) </w:t>
            </w:r>
            <w:r w:rsidR="005E581D">
              <w:rPr>
                <w:rFonts w:hint="eastAsia"/>
                <w:b/>
                <w:bCs/>
                <w:sz w:val="24"/>
              </w:rPr>
              <w:t>別の容器に差し替えるときは、金属又はガラス容器を使用すること。</w:t>
            </w:r>
          </w:p>
        </w:tc>
      </w:tr>
      <w:tr w:rsidR="0030451D">
        <w:tblPrEx>
          <w:tblCellMar>
            <w:top w:w="0" w:type="dxa"/>
            <w:bottom w:w="0" w:type="dxa"/>
          </w:tblCellMar>
        </w:tblPrEx>
        <w:trPr>
          <w:cantSplit/>
        </w:trPr>
        <w:tc>
          <w:tcPr>
            <w:tcW w:w="10620" w:type="dxa"/>
            <w:tcBorders>
              <w:top w:val="nil"/>
              <w:left w:val="nil"/>
              <w:bottom w:val="nil"/>
              <w:right w:val="nil"/>
            </w:tcBorders>
          </w:tcPr>
          <w:p w:rsidR="0030451D" w:rsidRDefault="0030451D">
            <w:pPr>
              <w:spacing w:line="0" w:lineRule="atLeast"/>
              <w:rPr>
                <w:rFonts w:hint="eastAsia"/>
                <w:b/>
                <w:bCs/>
                <w:sz w:val="24"/>
              </w:rPr>
            </w:pPr>
          </w:p>
        </w:tc>
      </w:tr>
    </w:tbl>
    <w:p w:rsidR="0030451D" w:rsidRDefault="0030451D">
      <w:pPr>
        <w:spacing w:line="0" w:lineRule="atLeast"/>
        <w:rPr>
          <w:rFonts w:hint="eastAsia"/>
          <w:b/>
          <w:bCs/>
          <w:sz w:val="16"/>
        </w:rPr>
      </w:pPr>
    </w:p>
    <w:p w:rsidR="0030451D" w:rsidRDefault="00940C09">
      <w:pPr>
        <w:rPr>
          <w:rFonts w:hint="eastAsia"/>
          <w:sz w:val="36"/>
        </w:rPr>
      </w:pPr>
      <w:r>
        <w:rPr>
          <w:b/>
          <w:bCs/>
          <w:noProof/>
          <w:sz w:val="40"/>
          <w:u w:val="single"/>
        </w:rPr>
        <w:pict>
          <v:shapetype id="_x0000_t202" coordsize="21600,21600" o:spt="202" path="m,l,21600r21600,l21600,xe">
            <v:stroke joinstyle="miter"/>
            <v:path gradientshapeok="t" o:connecttype="rect"/>
          </v:shapetype>
          <v:shape id="_x0000_s2132" type="#_x0000_t202" style="position:absolute;left:0;text-align:left;margin-left:436.5pt;margin-top:30.6pt;width:117pt;height:38.5pt;z-index:251659776" filled="f" stroked="f">
            <v:textbox>
              <w:txbxContent>
                <w:p w:rsidR="0030451D" w:rsidRDefault="0030451D">
                  <w:pPr>
                    <w:jc w:val="center"/>
                    <w:rPr>
                      <w:rFonts w:hint="eastAsia"/>
                    </w:rPr>
                  </w:pPr>
                  <w:r>
                    <w:rPr>
                      <w:rFonts w:hint="eastAsia"/>
                    </w:rPr>
                    <w:t>㈱東和製作所</w:t>
                  </w:r>
                </w:p>
                <w:p w:rsidR="0030451D" w:rsidRDefault="00940C09">
                  <w:pPr>
                    <w:jc w:val="center"/>
                    <w:rPr>
                      <w:rFonts w:hint="eastAsia"/>
                    </w:rPr>
                  </w:pPr>
                  <w:r>
                    <w:rPr>
                      <w:rFonts w:hint="eastAsia"/>
                    </w:rPr>
                    <w:t>安全衛生委員会</w:t>
                  </w:r>
                </w:p>
              </w:txbxContent>
            </v:textbox>
          </v:shape>
        </w:pict>
      </w:r>
    </w:p>
    <w:sectPr w:rsidR="0030451D">
      <w:pgSz w:w="11906" w:h="16838" w:code="9"/>
      <w:pgMar w:top="429" w:right="851" w:bottom="567" w:left="539" w:header="851" w:footer="992" w:gutter="0"/>
      <w:cols w:space="425"/>
      <w:docGrid w:type="lines"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6567D" w:rsidRDefault="0086567D" w:rsidP="00C60283">
      <w:r>
        <w:separator/>
      </w:r>
    </w:p>
  </w:endnote>
  <w:endnote w:type="continuationSeparator" w:id="0">
    <w:p w:rsidR="0086567D" w:rsidRDefault="0086567D" w:rsidP="00C602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HG丸ｺﾞｼｯｸM-PRO">
    <w:panose1 w:val="020F0600000000000000"/>
    <w:charset w:val="80"/>
    <w:family w:val="modern"/>
    <w:pitch w:val="variable"/>
    <w:sig w:usb0="E00002FF" w:usb1="6AC7FDFB" w:usb2="00000012" w:usb3="00000000" w:csb0="0002009F" w:csb1="00000000"/>
  </w:font>
  <w:font w:name="HGS創英角ｺﾞｼｯｸUB">
    <w:panose1 w:val="020B0900000000000000"/>
    <w:charset w:val="80"/>
    <w:family w:val="modern"/>
    <w:pitch w:val="variable"/>
    <w:sig w:usb0="E00002FF" w:usb1="6AC7FDFB"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6567D" w:rsidRDefault="0086567D" w:rsidP="00C60283">
      <w:r>
        <w:separator/>
      </w:r>
    </w:p>
  </w:footnote>
  <w:footnote w:type="continuationSeparator" w:id="0">
    <w:p w:rsidR="0086567D" w:rsidRDefault="0086567D" w:rsidP="00C602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F33CB"/>
    <w:multiLevelType w:val="hybridMultilevel"/>
    <w:tmpl w:val="BC6AAC46"/>
    <w:lvl w:ilvl="0" w:tplc="FBA8230A">
      <w:start w:val="2"/>
      <w:numFmt w:val="bullet"/>
      <w:lvlText w:val="・"/>
      <w:lvlJc w:val="left"/>
      <w:pPr>
        <w:tabs>
          <w:tab w:val="num" w:pos="3090"/>
        </w:tabs>
        <w:ind w:left="3090" w:hanging="360"/>
      </w:pPr>
      <w:rPr>
        <w:rFonts w:ascii="ＭＳ 明朝" w:eastAsia="ＭＳ 明朝" w:hAnsi="ＭＳ 明朝" w:cs="Times New Roman" w:hint="eastAsia"/>
      </w:rPr>
    </w:lvl>
    <w:lvl w:ilvl="1" w:tplc="0409000B" w:tentative="1">
      <w:start w:val="1"/>
      <w:numFmt w:val="bullet"/>
      <w:lvlText w:val=""/>
      <w:lvlJc w:val="left"/>
      <w:pPr>
        <w:tabs>
          <w:tab w:val="num" w:pos="3570"/>
        </w:tabs>
        <w:ind w:left="3570" w:hanging="420"/>
      </w:pPr>
      <w:rPr>
        <w:rFonts w:ascii="Wingdings" w:hAnsi="Wingdings" w:hint="default"/>
      </w:rPr>
    </w:lvl>
    <w:lvl w:ilvl="2" w:tplc="0409000D" w:tentative="1">
      <w:start w:val="1"/>
      <w:numFmt w:val="bullet"/>
      <w:lvlText w:val=""/>
      <w:lvlJc w:val="left"/>
      <w:pPr>
        <w:tabs>
          <w:tab w:val="num" w:pos="3990"/>
        </w:tabs>
        <w:ind w:left="3990" w:hanging="420"/>
      </w:pPr>
      <w:rPr>
        <w:rFonts w:ascii="Wingdings" w:hAnsi="Wingdings" w:hint="default"/>
      </w:rPr>
    </w:lvl>
    <w:lvl w:ilvl="3" w:tplc="04090001" w:tentative="1">
      <w:start w:val="1"/>
      <w:numFmt w:val="bullet"/>
      <w:lvlText w:val=""/>
      <w:lvlJc w:val="left"/>
      <w:pPr>
        <w:tabs>
          <w:tab w:val="num" w:pos="4410"/>
        </w:tabs>
        <w:ind w:left="4410" w:hanging="420"/>
      </w:pPr>
      <w:rPr>
        <w:rFonts w:ascii="Wingdings" w:hAnsi="Wingdings" w:hint="default"/>
      </w:rPr>
    </w:lvl>
    <w:lvl w:ilvl="4" w:tplc="0409000B" w:tentative="1">
      <w:start w:val="1"/>
      <w:numFmt w:val="bullet"/>
      <w:lvlText w:val=""/>
      <w:lvlJc w:val="left"/>
      <w:pPr>
        <w:tabs>
          <w:tab w:val="num" w:pos="4830"/>
        </w:tabs>
        <w:ind w:left="4830" w:hanging="420"/>
      </w:pPr>
      <w:rPr>
        <w:rFonts w:ascii="Wingdings" w:hAnsi="Wingdings" w:hint="default"/>
      </w:rPr>
    </w:lvl>
    <w:lvl w:ilvl="5" w:tplc="0409000D" w:tentative="1">
      <w:start w:val="1"/>
      <w:numFmt w:val="bullet"/>
      <w:lvlText w:val=""/>
      <w:lvlJc w:val="left"/>
      <w:pPr>
        <w:tabs>
          <w:tab w:val="num" w:pos="5250"/>
        </w:tabs>
        <w:ind w:left="5250" w:hanging="420"/>
      </w:pPr>
      <w:rPr>
        <w:rFonts w:ascii="Wingdings" w:hAnsi="Wingdings" w:hint="default"/>
      </w:rPr>
    </w:lvl>
    <w:lvl w:ilvl="6" w:tplc="04090001" w:tentative="1">
      <w:start w:val="1"/>
      <w:numFmt w:val="bullet"/>
      <w:lvlText w:val=""/>
      <w:lvlJc w:val="left"/>
      <w:pPr>
        <w:tabs>
          <w:tab w:val="num" w:pos="5670"/>
        </w:tabs>
        <w:ind w:left="5670" w:hanging="420"/>
      </w:pPr>
      <w:rPr>
        <w:rFonts w:ascii="Wingdings" w:hAnsi="Wingdings" w:hint="default"/>
      </w:rPr>
    </w:lvl>
    <w:lvl w:ilvl="7" w:tplc="0409000B" w:tentative="1">
      <w:start w:val="1"/>
      <w:numFmt w:val="bullet"/>
      <w:lvlText w:val=""/>
      <w:lvlJc w:val="left"/>
      <w:pPr>
        <w:tabs>
          <w:tab w:val="num" w:pos="6090"/>
        </w:tabs>
        <w:ind w:left="6090" w:hanging="420"/>
      </w:pPr>
      <w:rPr>
        <w:rFonts w:ascii="Wingdings" w:hAnsi="Wingdings" w:hint="default"/>
      </w:rPr>
    </w:lvl>
    <w:lvl w:ilvl="8" w:tplc="0409000D" w:tentative="1">
      <w:start w:val="1"/>
      <w:numFmt w:val="bullet"/>
      <w:lvlText w:val=""/>
      <w:lvlJc w:val="left"/>
      <w:pPr>
        <w:tabs>
          <w:tab w:val="num" w:pos="6510"/>
        </w:tabs>
        <w:ind w:left="6510" w:hanging="420"/>
      </w:pPr>
      <w:rPr>
        <w:rFonts w:ascii="Wingdings" w:hAnsi="Wingdings" w:hint="default"/>
      </w:rPr>
    </w:lvl>
  </w:abstractNum>
  <w:abstractNum w:abstractNumId="1" w15:restartNumberingAfterBreak="0">
    <w:nsid w:val="0910658F"/>
    <w:multiLevelType w:val="hybridMultilevel"/>
    <w:tmpl w:val="8A845BE8"/>
    <w:lvl w:ilvl="0" w:tplc="8A22AE62">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 w15:restartNumberingAfterBreak="0">
    <w:nsid w:val="17D445AE"/>
    <w:multiLevelType w:val="hybridMultilevel"/>
    <w:tmpl w:val="F6EC67F0"/>
    <w:lvl w:ilvl="0" w:tplc="4AB674AA">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3" w15:restartNumberingAfterBreak="0">
    <w:nsid w:val="3DBE74E2"/>
    <w:multiLevelType w:val="hybridMultilevel"/>
    <w:tmpl w:val="E2125794"/>
    <w:lvl w:ilvl="0" w:tplc="F5C047D4">
      <w:start w:val="1"/>
      <w:numFmt w:val="decimal"/>
      <w:lvlText w:val="(%1)"/>
      <w:lvlJc w:val="left"/>
      <w:pPr>
        <w:tabs>
          <w:tab w:val="num" w:pos="420"/>
        </w:tabs>
        <w:ind w:left="420" w:hanging="4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4" w15:restartNumberingAfterBreak="0">
    <w:nsid w:val="3E691262"/>
    <w:multiLevelType w:val="hybridMultilevel"/>
    <w:tmpl w:val="CD329010"/>
    <w:lvl w:ilvl="0" w:tplc="FB94F0DC">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5" w15:restartNumberingAfterBreak="0">
    <w:nsid w:val="49754B4C"/>
    <w:multiLevelType w:val="hybridMultilevel"/>
    <w:tmpl w:val="86E8D650"/>
    <w:lvl w:ilvl="0" w:tplc="2EA27574">
      <w:start w:val="2"/>
      <w:numFmt w:val="decimal"/>
      <w:lvlText w:val="(%1)"/>
      <w:lvlJc w:val="left"/>
      <w:pPr>
        <w:tabs>
          <w:tab w:val="num" w:pos="580"/>
        </w:tabs>
        <w:ind w:left="580" w:hanging="360"/>
      </w:pPr>
      <w:rPr>
        <w:rFonts w:hint="eastAsia"/>
      </w:rPr>
    </w:lvl>
    <w:lvl w:ilvl="1" w:tplc="04090017" w:tentative="1">
      <w:start w:val="1"/>
      <w:numFmt w:val="aiueoFullWidth"/>
      <w:lvlText w:val="(%2)"/>
      <w:lvlJc w:val="left"/>
      <w:pPr>
        <w:tabs>
          <w:tab w:val="num" w:pos="1060"/>
        </w:tabs>
        <w:ind w:left="1060" w:hanging="420"/>
      </w:pPr>
    </w:lvl>
    <w:lvl w:ilvl="2" w:tplc="04090011" w:tentative="1">
      <w:start w:val="1"/>
      <w:numFmt w:val="decimalEnclosedCircle"/>
      <w:lvlText w:val="%3"/>
      <w:lvlJc w:val="left"/>
      <w:pPr>
        <w:tabs>
          <w:tab w:val="num" w:pos="1480"/>
        </w:tabs>
        <w:ind w:left="1480" w:hanging="420"/>
      </w:pPr>
    </w:lvl>
    <w:lvl w:ilvl="3" w:tplc="0409000F" w:tentative="1">
      <w:start w:val="1"/>
      <w:numFmt w:val="decimal"/>
      <w:lvlText w:val="%4."/>
      <w:lvlJc w:val="left"/>
      <w:pPr>
        <w:tabs>
          <w:tab w:val="num" w:pos="1900"/>
        </w:tabs>
        <w:ind w:left="1900" w:hanging="420"/>
      </w:pPr>
    </w:lvl>
    <w:lvl w:ilvl="4" w:tplc="04090017" w:tentative="1">
      <w:start w:val="1"/>
      <w:numFmt w:val="aiueoFullWidth"/>
      <w:lvlText w:val="(%5)"/>
      <w:lvlJc w:val="left"/>
      <w:pPr>
        <w:tabs>
          <w:tab w:val="num" w:pos="2320"/>
        </w:tabs>
        <w:ind w:left="2320" w:hanging="420"/>
      </w:pPr>
    </w:lvl>
    <w:lvl w:ilvl="5" w:tplc="04090011" w:tentative="1">
      <w:start w:val="1"/>
      <w:numFmt w:val="decimalEnclosedCircle"/>
      <w:lvlText w:val="%6"/>
      <w:lvlJc w:val="left"/>
      <w:pPr>
        <w:tabs>
          <w:tab w:val="num" w:pos="2740"/>
        </w:tabs>
        <w:ind w:left="2740" w:hanging="420"/>
      </w:pPr>
    </w:lvl>
    <w:lvl w:ilvl="6" w:tplc="0409000F" w:tentative="1">
      <w:start w:val="1"/>
      <w:numFmt w:val="decimal"/>
      <w:lvlText w:val="%7."/>
      <w:lvlJc w:val="left"/>
      <w:pPr>
        <w:tabs>
          <w:tab w:val="num" w:pos="3160"/>
        </w:tabs>
        <w:ind w:left="3160" w:hanging="420"/>
      </w:pPr>
    </w:lvl>
    <w:lvl w:ilvl="7" w:tplc="04090017" w:tentative="1">
      <w:start w:val="1"/>
      <w:numFmt w:val="aiueoFullWidth"/>
      <w:lvlText w:val="(%8)"/>
      <w:lvlJc w:val="left"/>
      <w:pPr>
        <w:tabs>
          <w:tab w:val="num" w:pos="3580"/>
        </w:tabs>
        <w:ind w:left="3580" w:hanging="420"/>
      </w:pPr>
    </w:lvl>
    <w:lvl w:ilvl="8" w:tplc="04090011" w:tentative="1">
      <w:start w:val="1"/>
      <w:numFmt w:val="decimalEnclosedCircle"/>
      <w:lvlText w:val="%9"/>
      <w:lvlJc w:val="left"/>
      <w:pPr>
        <w:tabs>
          <w:tab w:val="num" w:pos="4000"/>
        </w:tabs>
        <w:ind w:left="4000" w:hanging="420"/>
      </w:pPr>
    </w:lvl>
  </w:abstractNum>
  <w:abstractNum w:abstractNumId="6" w15:restartNumberingAfterBreak="0">
    <w:nsid w:val="508F3C79"/>
    <w:multiLevelType w:val="hybridMultilevel"/>
    <w:tmpl w:val="2ED85C20"/>
    <w:lvl w:ilvl="0" w:tplc="5C06C320">
      <w:start w:val="1"/>
      <w:numFmt w:val="decimalFullWidth"/>
      <w:lvlText w:val="（%1）"/>
      <w:lvlJc w:val="left"/>
      <w:pPr>
        <w:tabs>
          <w:tab w:val="num" w:pos="720"/>
        </w:tabs>
        <w:ind w:left="720" w:hanging="7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7" w15:restartNumberingAfterBreak="0">
    <w:nsid w:val="6B5E4D14"/>
    <w:multiLevelType w:val="hybridMultilevel"/>
    <w:tmpl w:val="5B147AC0"/>
    <w:lvl w:ilvl="0" w:tplc="5B1A80C4">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8" w15:restartNumberingAfterBreak="0">
    <w:nsid w:val="7A695FB7"/>
    <w:multiLevelType w:val="hybridMultilevel"/>
    <w:tmpl w:val="DA742638"/>
    <w:lvl w:ilvl="0" w:tplc="E1D08668">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num w:numId="1" w16cid:durableId="1562059816">
    <w:abstractNumId w:val="8"/>
  </w:num>
  <w:num w:numId="2" w16cid:durableId="1400709185">
    <w:abstractNumId w:val="4"/>
  </w:num>
  <w:num w:numId="3" w16cid:durableId="352457529">
    <w:abstractNumId w:val="6"/>
  </w:num>
  <w:num w:numId="4" w16cid:durableId="742262863">
    <w:abstractNumId w:val="0"/>
  </w:num>
  <w:num w:numId="5" w16cid:durableId="1890457417">
    <w:abstractNumId w:val="1"/>
  </w:num>
  <w:num w:numId="6" w16cid:durableId="2013485784">
    <w:abstractNumId w:val="2"/>
  </w:num>
  <w:num w:numId="7" w16cid:durableId="1484665259">
    <w:abstractNumId w:val="7"/>
  </w:num>
  <w:num w:numId="8" w16cid:durableId="453326046">
    <w:abstractNumId w:val="5"/>
  </w:num>
  <w:num w:numId="9" w16cid:durableId="17410516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oNotTrackMoves/>
  <w:defaultTabStop w:val="840"/>
  <w:drawingGridVerticalSpacing w:val="143"/>
  <w:displayHorizontalDrawingGridEvery w:val="0"/>
  <w:displayVerticalDrawingGridEvery w:val="2"/>
  <w:characterSpacingControl w:val="compressPunctuation"/>
  <w:hdrShapeDefaults>
    <o:shapedefaults v:ext="edit" spidmax="2133">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22E97"/>
    <w:rsid w:val="000626E4"/>
    <w:rsid w:val="0030451D"/>
    <w:rsid w:val="003C7A83"/>
    <w:rsid w:val="00424109"/>
    <w:rsid w:val="005E581D"/>
    <w:rsid w:val="006957B5"/>
    <w:rsid w:val="00722A0B"/>
    <w:rsid w:val="0086433C"/>
    <w:rsid w:val="0086567D"/>
    <w:rsid w:val="00940C09"/>
    <w:rsid w:val="00C60283"/>
    <w:rsid w:val="00E22E9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33">
      <v:textbox inset="5.85pt,.7pt,5.85pt,.7pt"/>
    </o:shapedefaults>
    <o:shapelayout v:ext="edit">
      <o:idmap v:ext="edit" data="2"/>
    </o:shapelayout>
  </w:shapeDefaults>
  <w:decimalSymbol w:val="."/>
  <w:listSeparator w:val=","/>
  <w15:chartTrackingRefBased/>
  <w15:docId w15:val="{C067AEFD-85DB-4B12-A639-D82788FAE3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eastAsia="HG丸ｺﾞｼｯｸM-PRO"/>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semiHidden/>
  </w:style>
  <w:style w:type="paragraph" w:styleId="a4">
    <w:name w:val="Body Text"/>
    <w:basedOn w:val="a"/>
    <w:semiHidden/>
    <w:pPr>
      <w:jc w:val="center"/>
    </w:pPr>
    <w:rPr>
      <w:rFonts w:eastAsia="HGS創英角ｺﾞｼｯｸUB"/>
      <w:b/>
      <w:bCs/>
      <w:spacing w:val="-20"/>
      <w:sz w:val="30"/>
    </w:rPr>
  </w:style>
  <w:style w:type="paragraph" w:styleId="a5">
    <w:name w:val="header"/>
    <w:basedOn w:val="a"/>
    <w:link w:val="a6"/>
    <w:uiPriority w:val="99"/>
    <w:unhideWhenUsed/>
    <w:rsid w:val="00C60283"/>
    <w:pPr>
      <w:tabs>
        <w:tab w:val="center" w:pos="4252"/>
        <w:tab w:val="right" w:pos="8504"/>
      </w:tabs>
      <w:snapToGrid w:val="0"/>
    </w:pPr>
  </w:style>
  <w:style w:type="character" w:customStyle="1" w:styleId="a6">
    <w:name w:val="ヘッダー (文字)"/>
    <w:basedOn w:val="a0"/>
    <w:link w:val="a5"/>
    <w:uiPriority w:val="99"/>
    <w:rsid w:val="00C60283"/>
    <w:rPr>
      <w:rFonts w:eastAsia="HG丸ｺﾞｼｯｸM-PRO"/>
      <w:kern w:val="2"/>
      <w:sz w:val="21"/>
      <w:szCs w:val="24"/>
    </w:rPr>
  </w:style>
  <w:style w:type="paragraph" w:styleId="a7">
    <w:name w:val="footer"/>
    <w:basedOn w:val="a"/>
    <w:link w:val="a8"/>
    <w:uiPriority w:val="99"/>
    <w:unhideWhenUsed/>
    <w:rsid w:val="00C60283"/>
    <w:pPr>
      <w:tabs>
        <w:tab w:val="center" w:pos="4252"/>
        <w:tab w:val="right" w:pos="8504"/>
      </w:tabs>
      <w:snapToGrid w:val="0"/>
    </w:pPr>
  </w:style>
  <w:style w:type="character" w:customStyle="1" w:styleId="a8">
    <w:name w:val="フッター (文字)"/>
    <w:basedOn w:val="a0"/>
    <w:link w:val="a7"/>
    <w:uiPriority w:val="99"/>
    <w:rsid w:val="00C60283"/>
    <w:rPr>
      <w:rFonts w:eastAsia="HG丸ｺﾞｼｯｸM-PRO"/>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164</Words>
  <Characters>938</Characters>
  <Application>Microsoft Office Word</Application>
  <DocSecurity>0</DocSecurity>
  <Lines>7</Lines>
  <Paragraphs>2</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社内用ＭＳＤＳ　　　　　　　　　　　　　　製品名：アサヒトリクロールＮＥ</vt:lpstr>
      <vt:lpstr>社内用ＭＳＤＳ　　　　　　　　　　　　　　製品名：アサヒトリクロールＮＥ</vt:lpstr>
    </vt:vector>
  </TitlesOfParts>
  <Company/>
  <LinksUpToDate>false</LinksUpToDate>
  <CharactersWithSpaces>1100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社内用ＭＳＤＳ　　　　　　　　　　　　　　製品名：アサヒトリクロールＮＥ</dc:title>
  <dc:subject/>
  <dc:creator>fujiwarac</dc:creator>
  <cp:keywords/>
  <dc:description/>
  <cp:lastModifiedBy>t.namigata</cp:lastModifiedBy>
  <cp:revision>2</cp:revision>
  <cp:lastPrinted>2007-04-30T03:02:00Z</cp:lastPrinted>
  <dcterms:created xsi:type="dcterms:W3CDTF">2026-03-05T23:48:00Z</dcterms:created>
  <dcterms:modified xsi:type="dcterms:W3CDTF">2026-03-05T23:48:00Z</dcterms:modified>
</cp:coreProperties>
</file>