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07" w:rsidRDefault="0071281D">
      <w:pPr>
        <w:pStyle w:val="2"/>
      </w:pPr>
      <w:r>
        <w:t>货位管理</w:t>
      </w:r>
    </w:p>
    <w:p w:rsidR="00443307" w:rsidRDefault="0071281D">
      <w:pPr>
        <w:pStyle w:val="3"/>
        <w:rPr>
          <w:b w:val="0"/>
          <w:sz w:val="21"/>
        </w:rPr>
      </w:pPr>
      <w:r>
        <w:rPr>
          <w:rFonts w:hint="eastAsia"/>
          <w:b w:val="0"/>
          <w:sz w:val="21"/>
        </w:rPr>
        <w:t>产品形态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0"/>
        <w:gridCol w:w="1208"/>
        <w:gridCol w:w="1287"/>
        <w:gridCol w:w="1760"/>
        <w:gridCol w:w="2605"/>
      </w:tblGrid>
      <w:tr w:rsidR="00443307">
        <w:tc>
          <w:tcPr>
            <w:tcW w:w="1467" w:type="dxa"/>
            <w:shd w:val="clear" w:color="auto" w:fill="E7E6E6" w:themeFill="background2"/>
          </w:tcPr>
          <w:p w:rsidR="00443307" w:rsidRDefault="0071281D">
            <w:pPr>
              <w:pStyle w:val="a0"/>
              <w:spacing w:line="360" w:lineRule="auto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领域</w:t>
            </w:r>
          </w:p>
        </w:tc>
        <w:tc>
          <w:tcPr>
            <w:tcW w:w="1236" w:type="dxa"/>
            <w:shd w:val="clear" w:color="auto" w:fill="E7E6E6" w:themeFill="background2"/>
          </w:tcPr>
          <w:p w:rsidR="00443307" w:rsidRDefault="0071281D">
            <w:pPr>
              <w:pStyle w:val="a0"/>
              <w:spacing w:line="360" w:lineRule="auto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1318" w:type="dxa"/>
            <w:shd w:val="clear" w:color="auto" w:fill="E7E6E6" w:themeFill="background2"/>
          </w:tcPr>
          <w:p w:rsidR="00443307" w:rsidRDefault="0071281D">
            <w:pPr>
              <w:pStyle w:val="a0"/>
              <w:spacing w:line="360" w:lineRule="auto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分组</w:t>
            </w:r>
          </w:p>
        </w:tc>
        <w:tc>
          <w:tcPr>
            <w:tcW w:w="1809" w:type="dxa"/>
            <w:shd w:val="clear" w:color="auto" w:fill="E7E6E6" w:themeFill="background2"/>
          </w:tcPr>
          <w:p w:rsidR="00443307" w:rsidRDefault="0071281D">
            <w:pPr>
              <w:pStyle w:val="a0"/>
              <w:spacing w:line="360" w:lineRule="auto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</w:t>
            </w:r>
          </w:p>
        </w:tc>
        <w:tc>
          <w:tcPr>
            <w:tcW w:w="2684" w:type="dxa"/>
            <w:shd w:val="clear" w:color="auto" w:fill="E7E6E6" w:themeFill="background2"/>
          </w:tcPr>
          <w:p w:rsidR="00443307" w:rsidRDefault="0071281D">
            <w:pPr>
              <w:pStyle w:val="a0"/>
              <w:spacing w:line="360" w:lineRule="auto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43307">
        <w:tc>
          <w:tcPr>
            <w:tcW w:w="1467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数字化建模</w:t>
            </w:r>
          </w:p>
        </w:tc>
        <w:tc>
          <w:tcPr>
            <w:tcW w:w="1236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基础数据</w:t>
            </w: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业务档案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</w:rPr>
              <w:t>仓库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</w:rPr>
              <w:t>支持设置货位管理属性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  <w:b/>
                <w:bCs/>
              </w:rPr>
              <w:t>货位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  <w:b/>
                <w:bCs/>
              </w:rPr>
              <w:t>新增节点</w:t>
            </w:r>
          </w:p>
        </w:tc>
      </w:tr>
      <w:tr w:rsidR="00443307">
        <w:tc>
          <w:tcPr>
            <w:tcW w:w="1467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采购供应</w:t>
            </w:r>
          </w:p>
        </w:tc>
        <w:tc>
          <w:tcPr>
            <w:tcW w:w="1236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设置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货位物料关系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新增节点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效</w:t>
            </w:r>
            <w:proofErr w:type="gramStart"/>
            <w:r>
              <w:rPr>
                <w:rFonts w:hint="eastAsia"/>
              </w:rPr>
              <w:t>期分析</w:t>
            </w:r>
            <w:proofErr w:type="gramEnd"/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序列号档案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序列号跟踪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库存收发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采购入库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产品入库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其他入库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销售出库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材料出库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其他出库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调拨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调拨出库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调拨入库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盘点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盘点计划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实盘单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盘点盈亏查询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库存调整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转库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形态转换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  <w:shd w:val="clear" w:color="auto" w:fill="FFFF00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  <w:shd w:val="clear" w:color="auto" w:fill="FFFF00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  <w:shd w:val="clear" w:color="auto" w:fill="FFFF00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  <w:shd w:val="clear" w:color="auto" w:fill="FFFF00"/>
          </w:tcPr>
          <w:p w:rsidR="00443307" w:rsidRDefault="0071281D">
            <w:pPr>
              <w:pStyle w:val="a0"/>
              <w:spacing w:line="36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货位调整</w:t>
            </w:r>
          </w:p>
        </w:tc>
        <w:tc>
          <w:tcPr>
            <w:tcW w:w="2684" w:type="dxa"/>
            <w:shd w:val="clear" w:color="auto" w:fill="FFFF00"/>
          </w:tcPr>
          <w:p w:rsidR="00443307" w:rsidRDefault="0071281D">
            <w:pPr>
              <w:pStyle w:val="a0"/>
              <w:spacing w:line="36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新增节点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报表</w:t>
            </w: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现存量查询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出入库查询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库存台账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  <w:tr w:rsidR="00443307">
        <w:tc>
          <w:tcPr>
            <w:tcW w:w="1467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236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318" w:type="dxa"/>
          </w:tcPr>
          <w:p w:rsidR="00443307" w:rsidRDefault="00443307">
            <w:pPr>
              <w:pStyle w:val="a0"/>
              <w:spacing w:line="360" w:lineRule="auto"/>
              <w:ind w:leftChars="0" w:left="0"/>
            </w:pPr>
          </w:p>
        </w:tc>
        <w:tc>
          <w:tcPr>
            <w:tcW w:w="1809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收发存汇总</w:t>
            </w:r>
          </w:p>
        </w:tc>
        <w:tc>
          <w:tcPr>
            <w:tcW w:w="2684" w:type="dxa"/>
          </w:tcPr>
          <w:p w:rsidR="00443307" w:rsidRDefault="0071281D">
            <w:pPr>
              <w:pStyle w:val="a0"/>
              <w:spacing w:line="360" w:lineRule="auto"/>
              <w:ind w:leftChars="0" w:left="0"/>
            </w:pPr>
            <w:r>
              <w:rPr>
                <w:rFonts w:hint="eastAsia"/>
              </w:rPr>
              <w:t>支持货位</w:t>
            </w:r>
          </w:p>
        </w:tc>
      </w:tr>
    </w:tbl>
    <w:p w:rsidR="00443307" w:rsidRDefault="00443307">
      <w:pPr>
        <w:pStyle w:val="a0"/>
        <w:spacing w:line="360" w:lineRule="auto"/>
        <w:ind w:leftChars="175"/>
      </w:pPr>
    </w:p>
    <w:p w:rsidR="00443307" w:rsidRDefault="0071281D">
      <w:pPr>
        <w:pStyle w:val="3"/>
        <w:rPr>
          <w:b w:val="0"/>
          <w:sz w:val="21"/>
        </w:rPr>
      </w:pPr>
      <w:r>
        <w:rPr>
          <w:rFonts w:hint="eastAsia"/>
          <w:b w:val="0"/>
          <w:sz w:val="21"/>
        </w:rPr>
        <w:t>整体需求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新增产品形态：货位（平台基础数据）、货位物料对照、货位调整单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货位层级：货位支持层级关系，只有末级可正常使用出入库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参数：不设全局参数，只在仓库档案设置参数，仓库被引用后不可改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与零售现有货位特性的关系：零售领域</w:t>
      </w:r>
      <w:proofErr w:type="gramStart"/>
      <w:r>
        <w:rPr>
          <w:rFonts w:hint="eastAsia"/>
        </w:rPr>
        <w:t>云客户</w:t>
      </w:r>
      <w:proofErr w:type="gramEnd"/>
      <w:r>
        <w:rPr>
          <w:rFonts w:hint="eastAsia"/>
        </w:rPr>
        <w:t>不受影响。</w:t>
      </w:r>
      <w:r>
        <w:rPr>
          <w:rFonts w:hint="eastAsia"/>
        </w:rPr>
        <w:t>YS</w:t>
      </w:r>
      <w:r>
        <w:rPr>
          <w:rFonts w:hint="eastAsia"/>
        </w:rPr>
        <w:t>零售暂无客户，没影响。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本版支持一行一位，单个货位存量不足时，需要拆行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出入库单据、盘点计划、盘点单、转库、形态转换支持参照录入货位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货位调整：用形态转换实现：交易类型</w:t>
      </w:r>
      <w:r>
        <w:rPr>
          <w:rFonts w:hint="eastAsia"/>
        </w:rPr>
        <w:t>=</w:t>
      </w:r>
      <w:r>
        <w:rPr>
          <w:rFonts w:hint="eastAsia"/>
        </w:rPr>
        <w:t>货位调整，影响存量，不影响成本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盘点计划、盘点单支持货位盘点、指定货位，计算货位存量盈亏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库存报表支持货位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电商发货时，启用货位管理的仓库必须指定货位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  <w:rPr>
          <w:strike/>
        </w:rPr>
      </w:pPr>
      <w:r>
        <w:rPr>
          <w:rFonts w:hint="eastAsia"/>
          <w:strike/>
        </w:rPr>
        <w:t>货位商品对照表的作用：可以作为自动指定货位的依据，按照优先级指定：实际上指定默认货位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  <w:rPr>
          <w:strike/>
        </w:rPr>
      </w:pPr>
      <w:r>
        <w:rPr>
          <w:rFonts w:hint="eastAsia"/>
          <w:strike/>
        </w:rPr>
        <w:t>货位商品对照表：设定同一物料在不同货位的优先级，出</w:t>
      </w:r>
      <w:r>
        <w:rPr>
          <w:rFonts w:hint="eastAsia"/>
          <w:strike/>
        </w:rPr>
        <w:t>库时，自动带出货位，货位存量不足则在保存时报错，手工拆行；入库自动带出货位，可改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不支持货位分类和自定义属性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不支持货位尺寸、容积、重量、数量控制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不支持货位编码规则和字段编码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lastRenderedPageBreak/>
        <w:t>不支持一行多货位</w:t>
      </w:r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不支持货位相关的上架、</w:t>
      </w:r>
      <w:proofErr w:type="gramStart"/>
      <w:r>
        <w:rPr>
          <w:rFonts w:hint="eastAsia"/>
        </w:rPr>
        <w:t>拣货策略</w:t>
      </w:r>
      <w:proofErr w:type="gramEnd"/>
    </w:p>
    <w:p w:rsidR="00443307" w:rsidRDefault="0071281D">
      <w:pPr>
        <w:pStyle w:val="a0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货位不影响存货核算</w:t>
      </w:r>
    </w:p>
    <w:p w:rsidR="00443307" w:rsidRDefault="00443307">
      <w:pPr>
        <w:pStyle w:val="a0"/>
        <w:spacing w:line="360" w:lineRule="auto"/>
        <w:ind w:leftChars="175"/>
      </w:pPr>
    </w:p>
    <w:p w:rsidR="00443307" w:rsidRDefault="0071281D">
      <w:pPr>
        <w:pStyle w:val="3"/>
        <w:rPr>
          <w:b w:val="0"/>
          <w:sz w:val="21"/>
        </w:rPr>
      </w:pPr>
      <w:r>
        <w:rPr>
          <w:rFonts w:hint="eastAsia"/>
          <w:b w:val="0"/>
          <w:sz w:val="21"/>
        </w:rPr>
        <w:t>仓库</w:t>
      </w:r>
      <w:r>
        <w:rPr>
          <w:b w:val="0"/>
          <w:sz w:val="21"/>
        </w:rPr>
        <w:t>参数</w:t>
      </w:r>
    </w:p>
    <w:p w:rsidR="00443307" w:rsidRDefault="0071281D">
      <w:pPr>
        <w:pStyle w:val="a0"/>
        <w:ind w:leftChars="175"/>
      </w:pPr>
      <w:r>
        <w:rPr>
          <w:rFonts w:hint="eastAsia"/>
        </w:rPr>
        <w:t>仓库</w:t>
      </w:r>
      <w:r>
        <w:t>档案增加</w:t>
      </w:r>
      <w:r>
        <w:t>“</w:t>
      </w:r>
      <w:r>
        <w:rPr>
          <w:rFonts w:hint="eastAsia"/>
        </w:rPr>
        <w:t>货</w:t>
      </w:r>
      <w:r>
        <w:t>位管理</w:t>
      </w:r>
      <w:r>
        <w:t>”</w:t>
      </w:r>
      <w:r>
        <w:rPr>
          <w:rFonts w:hint="eastAsia"/>
        </w:rPr>
        <w:t>选</w:t>
      </w:r>
      <w:r>
        <w:t>项，布尔，</w:t>
      </w:r>
      <w:r>
        <w:rPr>
          <w:rFonts w:hint="eastAsia"/>
        </w:rPr>
        <w:t>取</w:t>
      </w:r>
      <w:r>
        <w:t>值为</w:t>
      </w:r>
      <w:proofErr w:type="gramStart"/>
      <w:r>
        <w:t>”</w:t>
      </w:r>
      <w:proofErr w:type="gramEnd"/>
      <w:r>
        <w:rPr>
          <w:rFonts w:hint="eastAsia"/>
        </w:rPr>
        <w:t>是</w:t>
      </w:r>
      <w:r>
        <w:t>／</w:t>
      </w:r>
      <w:r>
        <w:rPr>
          <w:rFonts w:hint="eastAsia"/>
        </w:rPr>
        <w:t>否</w:t>
      </w:r>
      <w:proofErr w:type="gramStart"/>
      <w:r>
        <w:t>“</w:t>
      </w:r>
      <w:proofErr w:type="gramEnd"/>
      <w:r>
        <w:t>，</w:t>
      </w:r>
      <w:r>
        <w:rPr>
          <w:rFonts w:hint="eastAsia"/>
        </w:rPr>
        <w:t>默</w:t>
      </w:r>
      <w:r>
        <w:t>认为</w:t>
      </w:r>
      <w:proofErr w:type="gramStart"/>
      <w:r>
        <w:t>“</w:t>
      </w:r>
      <w:proofErr w:type="gramEnd"/>
      <w:r>
        <w:rPr>
          <w:rFonts w:hint="eastAsia"/>
        </w:rPr>
        <w:t>否</w:t>
      </w:r>
      <w:r>
        <w:t>“</w:t>
      </w:r>
      <w:r>
        <w:t>。</w:t>
      </w:r>
    </w:p>
    <w:p w:rsidR="00443307" w:rsidRDefault="0071281D">
      <w:pPr>
        <w:pStyle w:val="a0"/>
        <w:spacing w:line="360" w:lineRule="auto"/>
        <w:ind w:leftChars="175"/>
      </w:pPr>
      <w:r>
        <w:rPr>
          <w:rFonts w:hint="eastAsia"/>
        </w:rPr>
        <w:t>被</w:t>
      </w:r>
      <w:r>
        <w:t>货位档案引用的仓库不允许删除，</w:t>
      </w:r>
      <w:r>
        <w:rPr>
          <w:rFonts w:hint="eastAsia"/>
        </w:rPr>
        <w:t>不</w:t>
      </w:r>
      <w:r>
        <w:t>允许修改货位管理属性；</w:t>
      </w:r>
      <w:r>
        <w:rPr>
          <w:rFonts w:hint="eastAsia"/>
        </w:rPr>
        <w:t>有</w:t>
      </w:r>
      <w:r>
        <w:t>业务数据的仓库</w:t>
      </w:r>
      <w:proofErr w:type="gramStart"/>
      <w:r>
        <w:t>档</w:t>
      </w:r>
      <w:proofErr w:type="gramEnd"/>
      <w:r>
        <w:t xml:space="preserve">   </w:t>
      </w:r>
      <w:r>
        <w:t>案不允许修改货位管理属性。</w:t>
      </w:r>
    </w:p>
    <w:p w:rsidR="00443307" w:rsidRDefault="0071281D">
      <w:pPr>
        <w:pStyle w:val="a0"/>
        <w:ind w:leftChars="175"/>
      </w:pPr>
      <w:r>
        <w:t>升级处理：升级后</w:t>
      </w:r>
      <w:r>
        <w:rPr>
          <w:rFonts w:hint="eastAsia"/>
        </w:rPr>
        <w:t>货</w:t>
      </w:r>
      <w:r>
        <w:t>位管理</w:t>
      </w:r>
      <w:proofErr w:type="gramStart"/>
      <w:r>
        <w:t>”</w:t>
      </w:r>
      <w:proofErr w:type="gramEnd"/>
      <w:r>
        <w:rPr>
          <w:rFonts w:hint="eastAsia"/>
        </w:rPr>
        <w:t>选</w:t>
      </w:r>
      <w:r>
        <w:t>项</w:t>
      </w:r>
      <w:r>
        <w:rPr>
          <w:rFonts w:hint="eastAsia"/>
        </w:rPr>
        <w:t>默</w:t>
      </w:r>
      <w:r>
        <w:t>认为</w:t>
      </w:r>
      <w:proofErr w:type="gramStart"/>
      <w:r>
        <w:t>“</w:t>
      </w:r>
      <w:proofErr w:type="gramEnd"/>
      <w:r>
        <w:rPr>
          <w:rFonts w:hint="eastAsia"/>
        </w:rPr>
        <w:t>否</w:t>
      </w:r>
      <w:r>
        <w:t>“</w:t>
      </w:r>
      <w:r>
        <w:t>。</w:t>
      </w:r>
    </w:p>
    <w:p w:rsidR="00443307" w:rsidRDefault="0071281D">
      <w:pPr>
        <w:pStyle w:val="a0"/>
        <w:ind w:leftChars="175"/>
      </w:pPr>
      <w:r>
        <w:t>“</w:t>
      </w:r>
      <w:r>
        <w:rPr>
          <w:rFonts w:hint="eastAsia"/>
        </w:rPr>
        <w:t>货</w:t>
      </w:r>
      <w:r>
        <w:t>位管理</w:t>
      </w:r>
      <w:r>
        <w:t>”</w:t>
      </w:r>
      <w:r>
        <w:rPr>
          <w:rFonts w:hint="eastAsia"/>
        </w:rPr>
        <w:t>与“倒冲仓”属性互斥，不能同时为是，可以同时为否</w:t>
      </w:r>
    </w:p>
    <w:p w:rsidR="00443307" w:rsidRDefault="0071281D">
      <w:pPr>
        <w:pStyle w:val="a0"/>
        <w:ind w:leftChars="175"/>
      </w:pPr>
      <w:r>
        <w:rPr>
          <w:noProof/>
        </w:rPr>
        <w:drawing>
          <wp:inline distT="0" distB="0" distL="114300" distR="114300">
            <wp:extent cx="4972050" cy="2057400"/>
            <wp:effectExtent l="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443307">
      <w:pPr>
        <w:pStyle w:val="a0"/>
        <w:ind w:leftChars="175"/>
      </w:pPr>
    </w:p>
    <w:p w:rsidR="00443307" w:rsidRDefault="0071281D">
      <w:pPr>
        <w:pStyle w:val="a0"/>
        <w:ind w:leftChars="175"/>
      </w:pPr>
      <w:r>
        <w:rPr>
          <w:rFonts w:hint="eastAsia"/>
        </w:rPr>
        <w:t>该参数对货位相关业务功能的影响：</w:t>
      </w:r>
    </w:p>
    <w:p w:rsidR="00443307" w:rsidRDefault="0071281D">
      <w:pPr>
        <w:pStyle w:val="a0"/>
        <w:spacing w:line="360" w:lineRule="auto"/>
        <w:ind w:leftChars="175"/>
      </w:pPr>
      <w:r>
        <w:t>货位管理为</w:t>
      </w:r>
      <w:r>
        <w:t>“</w:t>
      </w:r>
      <w:r>
        <w:t>否</w:t>
      </w:r>
      <w:r>
        <w:t>”</w:t>
      </w:r>
      <w:r>
        <w:rPr>
          <w:rFonts w:hint="eastAsia"/>
        </w:rPr>
        <w:t>时</w:t>
      </w:r>
      <w:r>
        <w:t>，不显示</w:t>
      </w:r>
      <w:proofErr w:type="gramStart"/>
      <w:r>
        <w:t>’</w:t>
      </w:r>
      <w:proofErr w:type="gramEnd"/>
      <w:r>
        <w:t>货位调整</w:t>
      </w:r>
      <w:proofErr w:type="gramStart"/>
      <w:r>
        <w:t>“</w:t>
      </w:r>
      <w:proofErr w:type="gramEnd"/>
      <w:r>
        <w:rPr>
          <w:rFonts w:hint="eastAsia"/>
        </w:rPr>
        <w:t>、</w:t>
      </w:r>
      <w:r>
        <w:t>’</w:t>
      </w:r>
      <w:r>
        <w:t>货位</w:t>
      </w:r>
      <w:r>
        <w:rPr>
          <w:rFonts w:hint="eastAsia"/>
        </w:rPr>
        <w:t>物料关系</w:t>
      </w:r>
      <w:r>
        <w:t>“</w:t>
      </w:r>
      <w:r>
        <w:t>菜单。</w:t>
      </w:r>
      <w:r>
        <w:rPr>
          <w:rFonts w:hint="eastAsia"/>
        </w:rPr>
        <w:t>不显示库存单据和报表</w:t>
      </w:r>
      <w:r>
        <w:t>货位</w:t>
      </w:r>
      <w:r>
        <w:rPr>
          <w:rFonts w:hint="eastAsia"/>
        </w:rPr>
        <w:t>字段</w:t>
      </w:r>
      <w:r>
        <w:rPr>
          <w:rFonts w:hint="eastAsia"/>
        </w:rPr>
        <w:t>；</w:t>
      </w:r>
    </w:p>
    <w:p w:rsidR="00443307" w:rsidRDefault="0071281D">
      <w:pPr>
        <w:pStyle w:val="a0"/>
        <w:spacing w:line="360" w:lineRule="auto"/>
        <w:ind w:leftChars="175"/>
      </w:pPr>
      <w:r>
        <w:t>货位管理为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时，</w:t>
      </w:r>
      <w:r>
        <w:t>显示</w:t>
      </w:r>
      <w:proofErr w:type="gramStart"/>
      <w:r>
        <w:t>’</w:t>
      </w:r>
      <w:proofErr w:type="gramEnd"/>
      <w:r>
        <w:t>货位调整</w:t>
      </w:r>
      <w:proofErr w:type="gramStart"/>
      <w:r>
        <w:t>“</w:t>
      </w:r>
      <w:proofErr w:type="gramEnd"/>
      <w:r>
        <w:rPr>
          <w:rFonts w:hint="eastAsia"/>
        </w:rPr>
        <w:t>、</w:t>
      </w:r>
      <w:r>
        <w:t>’</w:t>
      </w:r>
      <w:r>
        <w:t>货位</w:t>
      </w:r>
      <w:r>
        <w:rPr>
          <w:rFonts w:hint="eastAsia"/>
        </w:rPr>
        <w:t>物料关系</w:t>
      </w:r>
      <w:r>
        <w:t>“</w:t>
      </w:r>
      <w:r>
        <w:t>菜单。</w:t>
      </w:r>
      <w:r>
        <w:rPr>
          <w:rFonts w:hint="eastAsia"/>
        </w:rPr>
        <w:t>显示库存单据和报表</w:t>
      </w:r>
      <w:r>
        <w:t>货位</w:t>
      </w:r>
      <w:r>
        <w:rPr>
          <w:rFonts w:hint="eastAsia"/>
        </w:rPr>
        <w:t>字段</w:t>
      </w:r>
    </w:p>
    <w:p w:rsidR="00443307" w:rsidRDefault="00443307">
      <w:pPr>
        <w:pStyle w:val="a0"/>
        <w:ind w:leftChars="175"/>
      </w:pPr>
    </w:p>
    <w:p w:rsidR="00443307" w:rsidRDefault="0071281D">
      <w:pPr>
        <w:pStyle w:val="3"/>
        <w:rPr>
          <w:b w:val="0"/>
          <w:sz w:val="21"/>
        </w:rPr>
      </w:pPr>
      <w:r>
        <w:rPr>
          <w:b w:val="0"/>
          <w:sz w:val="21"/>
        </w:rPr>
        <w:t>业务类型</w:t>
      </w:r>
    </w:p>
    <w:p w:rsidR="00443307" w:rsidRDefault="0071281D">
      <w:pPr>
        <w:pStyle w:val="a0"/>
        <w:spacing w:line="360" w:lineRule="auto"/>
        <w:ind w:leftChars="175"/>
      </w:pPr>
      <w:r>
        <w:rPr>
          <w:rFonts w:hint="eastAsia"/>
        </w:rPr>
        <w:t>新</w:t>
      </w:r>
      <w:r>
        <w:t>增单据类型：货位调整单</w:t>
      </w:r>
    </w:p>
    <w:p w:rsidR="00443307" w:rsidRDefault="0071281D">
      <w:pPr>
        <w:pStyle w:val="a0"/>
        <w:spacing w:line="360" w:lineRule="auto"/>
        <w:ind w:leftChars="175"/>
      </w:pPr>
      <w:r>
        <w:rPr>
          <w:rFonts w:hint="eastAsia"/>
        </w:rPr>
        <w:t>新</w:t>
      </w:r>
      <w:r>
        <w:t>增货位调整单</w:t>
      </w:r>
      <w:r>
        <w:rPr>
          <w:rFonts w:hint="eastAsia"/>
        </w:rPr>
        <w:t>交易</w:t>
      </w:r>
      <w:r>
        <w:t>类型：</w:t>
      </w:r>
      <w:r>
        <w:rPr>
          <w:rFonts w:hint="eastAsia"/>
        </w:rPr>
        <w:t>货</w:t>
      </w:r>
      <w:r>
        <w:t>位调整</w:t>
      </w:r>
      <w:r>
        <w:rPr>
          <w:rFonts w:hint="eastAsia"/>
        </w:rPr>
        <w:t>，</w:t>
      </w:r>
      <w:r>
        <w:rPr>
          <w:rFonts w:hint="eastAsia"/>
        </w:rPr>
        <w:t>不影响存货</w:t>
      </w:r>
    </w:p>
    <w:p w:rsidR="00443307" w:rsidRDefault="00443307">
      <w:pPr>
        <w:pStyle w:val="a0"/>
        <w:ind w:leftChars="175"/>
      </w:pPr>
    </w:p>
    <w:p w:rsidR="00443307" w:rsidRDefault="0071281D">
      <w:pPr>
        <w:pStyle w:val="3"/>
        <w:rPr>
          <w:b w:val="0"/>
          <w:sz w:val="21"/>
        </w:rPr>
      </w:pPr>
      <w:r>
        <w:rPr>
          <w:b w:val="0"/>
          <w:sz w:val="21"/>
        </w:rPr>
        <w:t>货位档案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增</w:t>
      </w:r>
      <w:r>
        <w:t>加货位档案，</w:t>
      </w:r>
      <w:r>
        <w:rPr>
          <w:rFonts w:hint="eastAsia"/>
        </w:rPr>
        <w:t>货</w:t>
      </w:r>
      <w:r>
        <w:t>位管理为</w:t>
      </w:r>
      <w:proofErr w:type="gramStart"/>
      <w:r>
        <w:t>”</w:t>
      </w:r>
      <w:proofErr w:type="gramEnd"/>
      <w:r>
        <w:rPr>
          <w:rFonts w:hint="eastAsia"/>
        </w:rPr>
        <w:t>是</w:t>
      </w:r>
      <w:r>
        <w:t>“</w:t>
      </w:r>
      <w:r>
        <w:rPr>
          <w:rFonts w:hint="eastAsia"/>
        </w:rPr>
        <w:t>的</w:t>
      </w:r>
      <w:r>
        <w:t>仓库允许定义货位，</w:t>
      </w:r>
      <w:r>
        <w:rPr>
          <w:rFonts w:hint="eastAsia"/>
        </w:rPr>
        <w:t>货</w:t>
      </w:r>
      <w:r>
        <w:t>位支持分级管理（</w:t>
      </w:r>
      <w:r>
        <w:rPr>
          <w:rFonts w:hint="eastAsia"/>
        </w:rPr>
        <w:t>即</w:t>
      </w:r>
      <w:r>
        <w:t>货位有级次关系），</w:t>
      </w:r>
      <w:r>
        <w:rPr>
          <w:rFonts w:hint="eastAsia"/>
        </w:rPr>
        <w:t>存</w:t>
      </w:r>
      <w:r>
        <w:t>量查询及报表可以按货位级次统计分析。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货位档案路径：数字化建模→基础数据→业务档案，位于仓库之后</w:t>
      </w:r>
    </w:p>
    <w:p w:rsidR="00443307" w:rsidRDefault="0071281D">
      <w:pPr>
        <w:pStyle w:val="a0"/>
        <w:spacing w:line="360" w:lineRule="auto"/>
        <w:ind w:left="480"/>
      </w:pPr>
      <w:r>
        <w:rPr>
          <w:noProof/>
        </w:rPr>
        <w:drawing>
          <wp:inline distT="0" distB="0" distL="114300" distR="114300">
            <wp:extent cx="5267960" cy="1858010"/>
            <wp:effectExtent l="0" t="0" r="254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与零售不同，对货位作如下控制：</w:t>
      </w:r>
    </w:p>
    <w:p w:rsidR="00443307" w:rsidRDefault="0071281D">
      <w:pPr>
        <w:pStyle w:val="a0"/>
        <w:numPr>
          <w:ilvl w:val="0"/>
          <w:numId w:val="3"/>
        </w:numPr>
        <w:spacing w:line="360" w:lineRule="auto"/>
        <w:ind w:leftChars="0" w:left="840"/>
      </w:pPr>
      <w:r w:rsidRPr="00BE4BD0">
        <w:rPr>
          <w:rFonts w:hint="eastAsia"/>
          <w:color w:val="FF0000"/>
          <w:highlight w:val="darkGray"/>
        </w:rPr>
        <w:t>货位有下级货位时，不可修改，不可删除</w:t>
      </w:r>
      <w:r>
        <w:rPr>
          <w:rFonts w:hint="eastAsia"/>
        </w:rPr>
        <w:t>；</w:t>
      </w:r>
      <w:r>
        <w:rPr>
          <w:rFonts w:hint="eastAsia"/>
        </w:rPr>
        <w:t>只有</w:t>
      </w:r>
      <w:r>
        <w:rPr>
          <w:rFonts w:hint="eastAsia"/>
        </w:rPr>
        <w:t>末级货位</w:t>
      </w:r>
      <w:r>
        <w:rPr>
          <w:rFonts w:hint="eastAsia"/>
        </w:rPr>
        <w:t>可以</w:t>
      </w:r>
      <w:r>
        <w:rPr>
          <w:rFonts w:hint="eastAsia"/>
        </w:rPr>
        <w:t>使用。</w:t>
      </w:r>
    </w:p>
    <w:p w:rsidR="00443307" w:rsidRDefault="0071281D">
      <w:pPr>
        <w:pStyle w:val="a0"/>
        <w:numPr>
          <w:ilvl w:val="0"/>
          <w:numId w:val="3"/>
        </w:numPr>
        <w:spacing w:line="360" w:lineRule="auto"/>
        <w:ind w:leftChars="0" w:left="840"/>
      </w:pPr>
      <w:r>
        <w:rPr>
          <w:rFonts w:hint="eastAsia"/>
        </w:rPr>
        <w:t>货位一经使用，只能修改货位名、备注等信息，不能删除</w:t>
      </w:r>
      <w:r>
        <w:rPr>
          <w:rFonts w:hint="eastAsia"/>
        </w:rPr>
        <w:t>。</w:t>
      </w:r>
    </w:p>
    <w:p w:rsidR="00443307" w:rsidRDefault="0071281D">
      <w:pPr>
        <w:pStyle w:val="4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关键数据</w:t>
      </w:r>
    </w:p>
    <w:tbl>
      <w:tblPr>
        <w:tblW w:w="8085" w:type="dxa"/>
        <w:tblInd w:w="345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6"/>
        <w:gridCol w:w="849"/>
        <w:gridCol w:w="1097"/>
        <w:gridCol w:w="2250"/>
        <w:gridCol w:w="1191"/>
        <w:gridCol w:w="1342"/>
      </w:tblGrid>
      <w:tr w:rsidR="00443307">
        <w:trPr>
          <w:trHeight w:val="293"/>
        </w:trPr>
        <w:tc>
          <w:tcPr>
            <w:tcW w:w="1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数据项名称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09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是否非空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合法性</w:t>
            </w:r>
          </w:p>
        </w:tc>
        <w:tc>
          <w:tcPr>
            <w:tcW w:w="1191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来源</w:t>
            </w:r>
          </w:p>
        </w:tc>
        <w:tc>
          <w:tcPr>
            <w:tcW w:w="134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默认是否显示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库存组织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未停用的、当前用户有权限的库存组织。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参照选择；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仓库名称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</w:t>
            </w:r>
            <w:r>
              <w:rPr>
                <w:rFonts w:hint="eastAsia"/>
                <w:sz w:val="21"/>
                <w:szCs w:val="21"/>
              </w:rPr>
              <w:t>停</w:t>
            </w:r>
            <w:r>
              <w:rPr>
                <w:sz w:val="21"/>
                <w:szCs w:val="21"/>
              </w:rPr>
              <w:t>用，</w:t>
            </w: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用户有权限库存组织或有权限门店下的、</w:t>
            </w:r>
            <w:r>
              <w:rPr>
                <w:rFonts w:hint="eastAsia"/>
                <w:sz w:val="21"/>
                <w:szCs w:val="21"/>
              </w:rPr>
              <w:t>货</w:t>
            </w:r>
            <w:r>
              <w:rPr>
                <w:sz w:val="21"/>
                <w:szCs w:val="21"/>
              </w:rPr>
              <w:t>位管理为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仓库。</w:t>
            </w:r>
          </w:p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组织与仓库是否关联，依赖于公共参数</w:t>
            </w:r>
            <w:r>
              <w:rPr>
                <w:rFonts w:hint="eastAsia"/>
                <w:sz w:val="21"/>
                <w:szCs w:val="21"/>
              </w:rPr>
              <w:t>仓库组织关系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参照选择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货位号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同一仓库下不能重复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货位名称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443307">
            <w:pPr>
              <w:rPr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负责人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443307">
            <w:pPr>
              <w:rPr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货位容积（</w:t>
            </w:r>
            <w:r>
              <w:rPr>
                <w:rFonts w:hint="eastAsia"/>
                <w:sz w:val="21"/>
                <w:szCs w:val="21"/>
              </w:rPr>
              <w:t>立方</w:t>
            </w:r>
            <w:r>
              <w:rPr>
                <w:sz w:val="21"/>
                <w:szCs w:val="21"/>
              </w:rPr>
              <w:t>米）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上级货位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自动取当前选中货位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自动带入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否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录入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是</w:t>
            </w:r>
          </w:p>
        </w:tc>
      </w:tr>
      <w:tr w:rsidR="00443307">
        <w:trPr>
          <w:trHeight w:val="293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启用状态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443307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307" w:rsidRDefault="0071281D">
            <w:pPr>
              <w:autoSpaceDE w:val="0"/>
              <w:autoSpaceDN w:val="0"/>
              <w:adjustRightInd w:val="0"/>
              <w:spacing w:line="120" w:lineRule="atLeast"/>
              <w:ind w:right="-57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停用，默认为“启用”。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自动带入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307" w:rsidRDefault="0071281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</w:tbl>
    <w:p w:rsidR="00443307" w:rsidRDefault="0071281D">
      <w:pPr>
        <w:pStyle w:val="4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功能操作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  <w:b/>
        </w:rPr>
        <w:t>新增：</w:t>
      </w:r>
      <w:r>
        <w:rPr>
          <w:rFonts w:hint="eastAsia"/>
          <w:bCs/>
        </w:rPr>
        <w:t>支持新增子级和新增首级，见【界面原型】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  <w:b/>
        </w:rPr>
        <w:t>修改：</w:t>
      </w:r>
      <w:r>
        <w:rPr>
          <w:rFonts w:hint="eastAsia"/>
          <w:bCs/>
        </w:rPr>
        <w:t>见【界面原型】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  <w:b/>
        </w:rPr>
        <w:t>删除：</w:t>
      </w:r>
      <w:r>
        <w:rPr>
          <w:rFonts w:hint="eastAsia"/>
        </w:rPr>
        <w:t>被引用的</w:t>
      </w:r>
      <w:r>
        <w:t>货位</w:t>
      </w:r>
      <w:r>
        <w:rPr>
          <w:rFonts w:hint="eastAsia"/>
        </w:rPr>
        <w:t>不允许删除，只可以“停用”。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  <w:b/>
        </w:rPr>
        <w:t>停用</w:t>
      </w:r>
      <w:r>
        <w:rPr>
          <w:rFonts w:hint="eastAsia"/>
          <w:b/>
        </w:rPr>
        <w:t>/</w:t>
      </w:r>
      <w:r>
        <w:rPr>
          <w:rFonts w:hint="eastAsia"/>
          <w:b/>
        </w:rPr>
        <w:t>启用：</w:t>
      </w:r>
      <w:r>
        <w:rPr>
          <w:rFonts w:hint="eastAsia"/>
        </w:rPr>
        <w:t>新增的</w:t>
      </w:r>
      <w:r>
        <w:t>货位</w:t>
      </w:r>
      <w:r>
        <w:rPr>
          <w:rFonts w:hint="eastAsia"/>
        </w:rPr>
        <w:t>档案默认为“启用”态，可以通过“停用”操作停用。停用后的</w:t>
      </w:r>
      <w:r>
        <w:t>货位</w:t>
      </w:r>
      <w:r>
        <w:rPr>
          <w:rFonts w:hint="eastAsia"/>
        </w:rPr>
        <w:t>不能再进行日常业务操作，但可以查看历史数据</w:t>
      </w:r>
      <w:r>
        <w:rPr>
          <w:rFonts w:hint="eastAsia"/>
        </w:rPr>
        <w:t>。</w:t>
      </w:r>
      <w:r>
        <w:rPr>
          <w:rFonts w:hint="eastAsia"/>
        </w:rPr>
        <w:t>可以在报表中选择</w:t>
      </w:r>
      <w:r>
        <w:rPr>
          <w:rFonts w:hint="eastAsia"/>
        </w:rPr>
        <w:t>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  <w:b/>
        </w:rPr>
        <w:t>查询：</w:t>
      </w:r>
      <w:r>
        <w:rPr>
          <w:rFonts w:hint="eastAsia"/>
        </w:rPr>
        <w:t>可按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库存</w:t>
      </w:r>
      <w:r>
        <w:t>组织</w:t>
      </w:r>
      <w:r>
        <w:t>”</w:t>
      </w:r>
      <w:r>
        <w:t>、</w:t>
      </w:r>
      <w:r>
        <w:rPr>
          <w:rFonts w:hint="eastAsia"/>
        </w:rPr>
        <w:t>“</w:t>
      </w:r>
      <w:r>
        <w:t>仓库</w:t>
      </w:r>
      <w:r>
        <w:rPr>
          <w:rFonts w:hint="eastAsia"/>
        </w:rPr>
        <w:t>”、“</w:t>
      </w:r>
      <w:r>
        <w:t>货位号</w:t>
      </w:r>
      <w:r>
        <w:rPr>
          <w:rFonts w:hint="eastAsia"/>
        </w:rPr>
        <w:t>”、“</w:t>
      </w:r>
      <w:r>
        <w:t>货位名称</w:t>
      </w:r>
      <w:r>
        <w:rPr>
          <w:rFonts w:hint="eastAsia"/>
        </w:rPr>
        <w:t>”查询</w:t>
      </w:r>
      <w:r>
        <w:t>货位</w:t>
      </w:r>
      <w:r>
        <w:rPr>
          <w:rFonts w:hint="eastAsia"/>
        </w:rPr>
        <w:t>，查询结果以</w:t>
      </w:r>
      <w:r>
        <w:rPr>
          <w:rFonts w:hint="eastAsia"/>
        </w:rPr>
        <w:t>树形结构</w:t>
      </w:r>
      <w:r>
        <w:rPr>
          <w:rFonts w:hint="eastAsia"/>
        </w:rPr>
        <w:t>显示。</w:t>
      </w:r>
    </w:p>
    <w:p w:rsidR="00443307" w:rsidRDefault="0071281D">
      <w:pPr>
        <w:pStyle w:val="4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界面原型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可参考零售货位档案</w:t>
      </w:r>
    </w:p>
    <w:p w:rsidR="00443307" w:rsidRDefault="0071281D">
      <w:pPr>
        <w:pStyle w:val="a0"/>
        <w:spacing w:line="360" w:lineRule="auto"/>
        <w:ind w:left="480"/>
      </w:pPr>
      <w:r>
        <w:t>左树右表，必须先选</w:t>
      </w:r>
      <w:r>
        <w:rPr>
          <w:rFonts w:hint="eastAsia"/>
        </w:rPr>
        <w:t>库存</w:t>
      </w:r>
      <w:r>
        <w:t>组织和仓库，</w:t>
      </w:r>
      <w:r>
        <w:rPr>
          <w:rFonts w:hint="eastAsia"/>
        </w:rPr>
        <w:t>基于</w:t>
      </w:r>
      <w:r>
        <w:t>仓库创建货位</w:t>
      </w:r>
      <w:r>
        <w:rPr>
          <w:rFonts w:hint="eastAsia"/>
        </w:rPr>
        <w:t>，</w:t>
      </w:r>
      <w:r>
        <w:rPr>
          <w:rFonts w:hint="eastAsia"/>
        </w:rPr>
        <w:t>仓库和组织自动带入</w:t>
      </w:r>
      <w:r>
        <w:rPr>
          <w:rFonts w:hint="eastAsia"/>
        </w:rPr>
        <w:t>。</w:t>
      </w:r>
    </w:p>
    <w:p w:rsidR="00443307" w:rsidRDefault="0071281D">
      <w:pPr>
        <w:pStyle w:val="a0"/>
        <w:spacing w:line="360" w:lineRule="auto"/>
        <w:ind w:left="480"/>
      </w:pPr>
      <w:r>
        <w:t>新增货位时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t>选中左树</w:t>
      </w:r>
      <w:r>
        <w:rPr>
          <w:rFonts w:hint="eastAsia"/>
        </w:rPr>
        <w:t>货</w:t>
      </w:r>
      <w:bookmarkStart w:id="0" w:name="_GoBack"/>
      <w:bookmarkEnd w:id="0"/>
      <w:r>
        <w:t>位</w:t>
      </w:r>
      <w:r>
        <w:rPr>
          <w:rFonts w:hint="eastAsia"/>
        </w:rPr>
        <w:t>新</w:t>
      </w:r>
      <w:r>
        <w:t>增，</w:t>
      </w:r>
      <w:r>
        <w:rPr>
          <w:rFonts w:hint="eastAsia"/>
        </w:rPr>
        <w:t>代</w:t>
      </w:r>
      <w:r>
        <w:t>表</w:t>
      </w:r>
      <w:r>
        <w:rPr>
          <w:rFonts w:hint="eastAsia"/>
        </w:rPr>
        <w:t>当前选中</w:t>
      </w:r>
      <w:r>
        <w:t>货位</w:t>
      </w:r>
      <w:r>
        <w:rPr>
          <w:rFonts w:hint="eastAsia"/>
        </w:rPr>
        <w:t>为上</w:t>
      </w:r>
      <w:r>
        <w:t>级货位</w:t>
      </w:r>
      <w:r>
        <w:rPr>
          <w:rFonts w:hint="eastAsia"/>
        </w:rPr>
        <w:t>，</w:t>
      </w:r>
      <w:r>
        <w:rPr>
          <w:rFonts w:hint="eastAsia"/>
        </w:rPr>
        <w:t>自动写入到上级货位字段，不可改，新增的货位为下级货位</w:t>
      </w:r>
      <w:r>
        <w:t>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点击货位展示货位信息，不可改。点击修改按钮后进入编辑状态（库存组织、仓库、上级货位不能编辑），保存后更新数据。</w:t>
      </w:r>
    </w:p>
    <w:p w:rsidR="00443307" w:rsidRDefault="0071281D">
      <w:pPr>
        <w:pStyle w:val="a0"/>
        <w:spacing w:line="360" w:lineRule="auto"/>
        <w:ind w:left="480"/>
      </w:pPr>
      <w:r>
        <w:rPr>
          <w:noProof/>
        </w:rPr>
        <w:lastRenderedPageBreak/>
        <w:drawing>
          <wp:inline distT="0" distB="0" distL="114300" distR="114300">
            <wp:extent cx="5267960" cy="3213735"/>
            <wp:effectExtent l="0" t="0" r="254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71281D">
      <w:pPr>
        <w:pStyle w:val="4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业务约束</w:t>
      </w:r>
    </w:p>
    <w:p w:rsidR="00443307" w:rsidRDefault="0071281D">
      <w:pPr>
        <w:pStyle w:val="a0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只有</w:t>
      </w:r>
      <w:r>
        <w:t>货位管理为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的</w:t>
      </w:r>
      <w:r>
        <w:t>仓库允许</w:t>
      </w:r>
      <w:r>
        <w:rPr>
          <w:rFonts w:hint="eastAsia"/>
        </w:rPr>
        <w:t>新</w:t>
      </w:r>
      <w:r>
        <w:t>增货位</w:t>
      </w:r>
      <w:r>
        <w:rPr>
          <w:rFonts w:hint="eastAsia"/>
        </w:rPr>
        <w:t>，</w:t>
      </w:r>
      <w:r>
        <w:rPr>
          <w:rFonts w:hint="eastAsia"/>
        </w:rPr>
        <w:t>在货位档案中可参照选择</w:t>
      </w:r>
      <w:r>
        <w:rPr>
          <w:rFonts w:hint="eastAsia"/>
        </w:rPr>
        <w:t>；</w:t>
      </w:r>
    </w:p>
    <w:p w:rsidR="00443307" w:rsidRDefault="0071281D">
      <w:pPr>
        <w:pStyle w:val="a0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用户对</w:t>
      </w:r>
      <w:r>
        <w:t>货位</w:t>
      </w:r>
      <w:r>
        <w:rPr>
          <w:rFonts w:hint="eastAsia"/>
        </w:rPr>
        <w:t>档案的可见性为：用户有权限</w:t>
      </w:r>
      <w:r>
        <w:t>库存组织</w:t>
      </w:r>
      <w:r>
        <w:rPr>
          <w:rFonts w:hint="eastAsia"/>
        </w:rPr>
        <w:t>&amp;</w:t>
      </w:r>
      <w:r>
        <w:rPr>
          <w:rFonts w:hint="eastAsia"/>
        </w:rPr>
        <w:t>仓库</w:t>
      </w:r>
      <w:r>
        <w:t>下的货位</w:t>
      </w:r>
      <w:r>
        <w:rPr>
          <w:rFonts w:hint="eastAsia"/>
        </w:rPr>
        <w:t>。</w:t>
      </w:r>
    </w:p>
    <w:p w:rsidR="00443307" w:rsidRDefault="00443307">
      <w:pPr>
        <w:pStyle w:val="a0"/>
        <w:spacing w:line="360" w:lineRule="auto"/>
        <w:ind w:leftChars="0" w:left="0"/>
      </w:pPr>
    </w:p>
    <w:p w:rsidR="00443307" w:rsidRDefault="0071281D">
      <w:pPr>
        <w:pStyle w:val="3"/>
        <w:rPr>
          <w:b w:val="0"/>
          <w:sz w:val="21"/>
        </w:rPr>
      </w:pPr>
      <w:r>
        <w:rPr>
          <w:b w:val="0"/>
          <w:sz w:val="21"/>
        </w:rPr>
        <w:t>存量模型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增</w:t>
      </w:r>
      <w:r>
        <w:t>加货位管理维度，</w:t>
      </w:r>
      <w:r>
        <w:rPr>
          <w:rFonts w:hint="eastAsia"/>
        </w:rPr>
        <w:t>货</w:t>
      </w:r>
      <w:r>
        <w:t>位管理的仓库</w:t>
      </w:r>
      <w:proofErr w:type="gramStart"/>
      <w:r>
        <w:t>须记录</w:t>
      </w:r>
      <w:proofErr w:type="gramEnd"/>
      <w:r>
        <w:t>货位信息，</w:t>
      </w:r>
      <w:r>
        <w:rPr>
          <w:rFonts w:hint="eastAsia"/>
        </w:rPr>
        <w:t>并</w:t>
      </w:r>
      <w:r>
        <w:t>可以按照货</w:t>
      </w:r>
      <w:r>
        <w:rPr>
          <w:rFonts w:hint="eastAsia"/>
        </w:rPr>
        <w:t>位</w:t>
      </w:r>
      <w:r>
        <w:t>级次关系查询不同级次货位</w:t>
      </w:r>
      <w:r>
        <w:rPr>
          <w:rFonts w:hint="eastAsia"/>
        </w:rPr>
        <w:t>的</w:t>
      </w:r>
      <w:r>
        <w:t>存量信息。支持按货位记结存、</w:t>
      </w:r>
      <w:r>
        <w:rPr>
          <w:rFonts w:hint="eastAsia"/>
        </w:rPr>
        <w:t>可</w:t>
      </w:r>
      <w:r>
        <w:t>用量。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如果货位有子级，则查询显示的数据为所有子级的存量之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存量占用时，按照物料</w:t>
      </w:r>
      <w:r>
        <w:t>货位</w:t>
      </w:r>
      <w:r>
        <w:rPr>
          <w:rFonts w:hint="eastAsia"/>
        </w:rPr>
        <w:t>关系</w:t>
      </w:r>
      <w:r>
        <w:t>表</w:t>
      </w:r>
      <w:r>
        <w:rPr>
          <w:rFonts w:hint="eastAsia"/>
        </w:rPr>
        <w:t>优先级</w:t>
      </w:r>
      <w:r>
        <w:t>高的</w:t>
      </w:r>
      <w:r>
        <w:rPr>
          <w:rFonts w:hint="eastAsia"/>
        </w:rPr>
        <w:t>占用</w:t>
      </w:r>
      <w:r>
        <w:t>默认货位；</w:t>
      </w:r>
      <w:r>
        <w:rPr>
          <w:rFonts w:hint="eastAsia"/>
        </w:rPr>
        <w:t>货位存量不足时继续占用下一个优先级货位，</w:t>
      </w:r>
      <w:r>
        <w:rPr>
          <w:rFonts w:hint="eastAsia"/>
        </w:rPr>
        <w:t>直</w:t>
      </w:r>
      <w:r>
        <w:t>至数量足够</w:t>
      </w:r>
      <w:r>
        <w:rPr>
          <w:rFonts w:hint="eastAsia"/>
        </w:rPr>
        <w:t>。</w:t>
      </w:r>
    </w:p>
    <w:p w:rsidR="00443307" w:rsidRDefault="00443307">
      <w:pPr>
        <w:pStyle w:val="a0"/>
        <w:spacing w:line="360" w:lineRule="auto"/>
        <w:ind w:left="480"/>
      </w:pPr>
    </w:p>
    <w:p w:rsidR="00443307" w:rsidRDefault="0071281D">
      <w:pPr>
        <w:pStyle w:val="3"/>
        <w:rPr>
          <w:b w:val="0"/>
          <w:sz w:val="21"/>
        </w:rPr>
      </w:pPr>
      <w:r>
        <w:rPr>
          <w:rFonts w:hint="eastAsia"/>
          <w:b w:val="0"/>
          <w:sz w:val="21"/>
        </w:rPr>
        <w:t>货位物料关系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货位物料关系菜单，用于维护货位与物料的关联关系。支持维护同一个物料在不同货位的优先级，物料在同一仓库不同货位的优先级不能重复，用于在出入库时自动带入货位。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lastRenderedPageBreak/>
        <w:t>支持修改、删除、导出。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未来可扩展用于货位的上架、</w:t>
      </w:r>
      <w:proofErr w:type="gramStart"/>
      <w:r>
        <w:rPr>
          <w:rFonts w:hint="eastAsia"/>
        </w:rPr>
        <w:t>拣货顺序</w:t>
      </w:r>
      <w:proofErr w:type="gramEnd"/>
      <w:r>
        <w:rPr>
          <w:rFonts w:hint="eastAsia"/>
        </w:rPr>
        <w:t>、按照货位存量、容积</w:t>
      </w:r>
      <w:proofErr w:type="gramStart"/>
      <w:r>
        <w:rPr>
          <w:rFonts w:hint="eastAsia"/>
        </w:rPr>
        <w:t>自动拆行等</w:t>
      </w:r>
      <w:proofErr w:type="gramEnd"/>
      <w:r>
        <w:rPr>
          <w:rFonts w:hint="eastAsia"/>
        </w:rPr>
        <w:t>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本版参照零售方案，采用左树右表布局，树形结构支持切换物料和货位。列表支持按照物料分类、物料、仓库、货位查询。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列表增加</w:t>
      </w:r>
      <w:r>
        <w:rPr>
          <w:rFonts w:hint="eastAsia"/>
        </w:rPr>
        <w:t>SKU</w:t>
      </w:r>
      <w:r>
        <w:rPr>
          <w:rFonts w:hint="eastAsia"/>
        </w:rPr>
        <w:t>编码和</w:t>
      </w:r>
      <w:r>
        <w:rPr>
          <w:rFonts w:hint="eastAsia"/>
        </w:rPr>
        <w:t>SKU</w:t>
      </w:r>
      <w:r>
        <w:rPr>
          <w:rFonts w:hint="eastAsia"/>
        </w:rPr>
        <w:t>名称字段。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可优化点：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货位</w:t>
      </w:r>
      <w:proofErr w:type="gramStart"/>
      <w:r>
        <w:rPr>
          <w:rFonts w:hint="eastAsia"/>
        </w:rPr>
        <w:t>树按照</w:t>
      </w:r>
      <w:proofErr w:type="gramEnd"/>
      <w:r>
        <w:rPr>
          <w:rFonts w:hint="eastAsia"/>
        </w:rPr>
        <w:t>仓库</w:t>
      </w:r>
      <w:r>
        <w:rPr>
          <w:rFonts w:hint="eastAsia"/>
        </w:rPr>
        <w:t>-</w:t>
      </w:r>
      <w:r>
        <w:rPr>
          <w:rFonts w:hint="eastAsia"/>
        </w:rPr>
        <w:t>货位</w:t>
      </w:r>
      <w:r>
        <w:rPr>
          <w:rFonts w:hint="eastAsia"/>
        </w:rPr>
        <w:t>-</w:t>
      </w:r>
      <w:r>
        <w:rPr>
          <w:rFonts w:hint="eastAsia"/>
        </w:rPr>
        <w:t>子货位</w:t>
      </w:r>
      <w:r>
        <w:rPr>
          <w:rFonts w:hint="eastAsia"/>
        </w:rPr>
        <w:t>-...</w:t>
      </w:r>
      <w:r>
        <w:rPr>
          <w:rFonts w:hint="eastAsia"/>
        </w:rPr>
        <w:t>分级展示，</w:t>
      </w:r>
      <w:proofErr w:type="gramStart"/>
      <w:r>
        <w:rPr>
          <w:rFonts w:hint="eastAsia"/>
        </w:rPr>
        <w:t>物料树按照</w:t>
      </w:r>
      <w:proofErr w:type="gramEnd"/>
      <w:r>
        <w:rPr>
          <w:rFonts w:hint="eastAsia"/>
        </w:rPr>
        <w:t>物料分类</w:t>
      </w:r>
      <w:r>
        <w:rPr>
          <w:rFonts w:hint="eastAsia"/>
        </w:rPr>
        <w:t>-</w:t>
      </w:r>
      <w:r>
        <w:rPr>
          <w:rFonts w:hint="eastAsia"/>
        </w:rPr>
        <w:t>物料分级展示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支持先指定物料，按照物料设置多个货位的优先级，这样更直观。</w:t>
      </w:r>
    </w:p>
    <w:p w:rsidR="00443307" w:rsidRDefault="0071281D">
      <w:pPr>
        <w:pStyle w:val="a0"/>
        <w:spacing w:line="360" w:lineRule="auto"/>
        <w:ind w:left="480"/>
      </w:pPr>
      <w:r>
        <w:rPr>
          <w:noProof/>
        </w:rPr>
        <w:drawing>
          <wp:inline distT="0" distB="0" distL="114300" distR="114300">
            <wp:extent cx="5262880" cy="131318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443307">
      <w:pPr>
        <w:pStyle w:val="a0"/>
        <w:spacing w:line="360" w:lineRule="auto"/>
        <w:ind w:left="480"/>
      </w:pP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新增按钮：</w:t>
      </w:r>
    </w:p>
    <w:p w:rsidR="00443307" w:rsidRDefault="0071281D">
      <w:pPr>
        <w:pStyle w:val="a0"/>
        <w:spacing w:line="360" w:lineRule="auto"/>
        <w:ind w:left="480"/>
      </w:pPr>
      <w:r>
        <w:rPr>
          <w:rFonts w:hint="eastAsia"/>
        </w:rPr>
        <w:t>打开弹框如下，指定仓库和货位后，货位信息字段带入到列表，在列表录入物料、</w:t>
      </w:r>
      <w:r>
        <w:rPr>
          <w:rFonts w:hint="eastAsia"/>
        </w:rPr>
        <w:t>SKU</w:t>
      </w:r>
      <w:r>
        <w:rPr>
          <w:rFonts w:hint="eastAsia"/>
        </w:rPr>
        <w:t>。优先级（正整数），录入时校验同一个</w:t>
      </w:r>
      <w:r>
        <w:rPr>
          <w:rFonts w:hint="eastAsia"/>
        </w:rPr>
        <w:t>SKU</w:t>
      </w:r>
      <w:r>
        <w:rPr>
          <w:rFonts w:hint="eastAsia"/>
        </w:rPr>
        <w:t>在当前仓库的优先级不能重复。</w:t>
      </w:r>
    </w:p>
    <w:p w:rsidR="00443307" w:rsidRDefault="0071281D">
      <w:pPr>
        <w:pStyle w:val="a0"/>
        <w:spacing w:line="360" w:lineRule="auto"/>
        <w:ind w:left="480"/>
      </w:pPr>
      <w:r>
        <w:rPr>
          <w:noProof/>
        </w:rPr>
        <w:drawing>
          <wp:inline distT="0" distB="0" distL="114300" distR="114300">
            <wp:extent cx="5268595" cy="1589405"/>
            <wp:effectExtent l="0" t="0" r="1905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443307">
      <w:pPr>
        <w:pStyle w:val="a0"/>
        <w:spacing w:line="360" w:lineRule="auto"/>
        <w:ind w:left="480"/>
      </w:pPr>
    </w:p>
    <w:p w:rsidR="00443307" w:rsidRDefault="0071281D">
      <w:pPr>
        <w:pStyle w:val="3"/>
        <w:rPr>
          <w:b w:val="0"/>
          <w:sz w:val="21"/>
        </w:rPr>
      </w:pPr>
      <w:r>
        <w:rPr>
          <w:b w:val="0"/>
          <w:sz w:val="21"/>
        </w:rPr>
        <w:t>货位调整</w:t>
      </w:r>
    </w:p>
    <w:p w:rsidR="00443307" w:rsidRDefault="0071281D">
      <w:pPr>
        <w:pStyle w:val="a0"/>
        <w:spacing w:line="360" w:lineRule="auto"/>
        <w:ind w:leftChars="0" w:left="0" w:firstLine="42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：采用形态转换单实现（建议方案）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lastRenderedPageBreak/>
        <w:t>新增交易类型：货位调整，影响存量，不影响存货，新增转换维度</w:t>
      </w:r>
      <w:r>
        <w:rPr>
          <w:rFonts w:hint="eastAsia"/>
        </w:rPr>
        <w:t>=</w:t>
      </w:r>
      <w:r>
        <w:rPr>
          <w:rFonts w:hint="eastAsia"/>
        </w:rPr>
        <w:t>货位调整，转换类型默认带入一对一，不可改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新增表体字段：货位，转换前参照选择当前物料</w:t>
      </w:r>
      <w:r>
        <w:rPr>
          <w:rFonts w:hint="eastAsia"/>
        </w:rPr>
        <w:t>/SKU</w:t>
      </w:r>
      <w:r>
        <w:rPr>
          <w:rFonts w:hint="eastAsia"/>
        </w:rPr>
        <w:t>有存量的货位，转换后可选全部货位，支持多组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转换前后只有货位不同，其他信息必须相同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转换后触发自动生成其他出入库单，对应新增交易类型：货位调整出库、货位调整入库，影响存量，不影响存货</w:t>
      </w:r>
    </w:p>
    <w:p w:rsidR="00443307" w:rsidRDefault="00443307">
      <w:pPr>
        <w:pStyle w:val="a0"/>
        <w:spacing w:line="360" w:lineRule="auto"/>
        <w:ind w:leftChars="0" w:left="0" w:firstLine="420"/>
      </w:pPr>
    </w:p>
    <w:p w:rsidR="00443307" w:rsidRDefault="0071281D">
      <w:pPr>
        <w:pStyle w:val="a0"/>
        <w:spacing w:line="360" w:lineRule="auto"/>
        <w:ind w:leftChars="0" w:left="0" w:firstLine="42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：新增单据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新增单据</w:t>
      </w:r>
      <w:r>
        <w:t>货位调整单，</w:t>
      </w:r>
      <w:r>
        <w:rPr>
          <w:rFonts w:hint="eastAsia"/>
        </w:rPr>
        <w:t>新增交易类型：货位调整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支持单独的</w:t>
      </w:r>
      <w:r>
        <w:rPr>
          <w:rFonts w:hint="eastAsia"/>
        </w:rPr>
        <w:t>UI</w:t>
      </w:r>
      <w:r>
        <w:rPr>
          <w:rFonts w:hint="eastAsia"/>
        </w:rPr>
        <w:t>模板、打印模板、消息、日志等单据通用配置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支持无源新增、编辑、删除、打印、导出、复制、联查等统一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支持列表查询、卡片展示等统一</w:t>
      </w:r>
      <w:r>
        <w:rPr>
          <w:rFonts w:hint="eastAsia"/>
        </w:rPr>
        <w:t>UI</w:t>
      </w:r>
      <w:r>
        <w:rPr>
          <w:rFonts w:hint="eastAsia"/>
        </w:rPr>
        <w:t>规范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按行录入调整前货位、调整后货位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支持序列号</w:t>
      </w:r>
    </w:p>
    <w:p w:rsidR="00443307" w:rsidRDefault="0071281D">
      <w:pPr>
        <w:pStyle w:val="a0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转换后直接更新存量</w:t>
      </w:r>
    </w:p>
    <w:p w:rsidR="00443307" w:rsidRDefault="00443307">
      <w:pPr>
        <w:pStyle w:val="a0"/>
        <w:ind w:leftChars="175"/>
      </w:pPr>
    </w:p>
    <w:p w:rsidR="00443307" w:rsidRDefault="0071281D">
      <w:pPr>
        <w:pStyle w:val="3"/>
        <w:rPr>
          <w:b w:val="0"/>
          <w:sz w:val="21"/>
        </w:rPr>
      </w:pPr>
      <w:r>
        <w:rPr>
          <w:b w:val="0"/>
          <w:sz w:val="21"/>
        </w:rPr>
        <w:t>库存单据</w:t>
      </w:r>
      <w:r>
        <w:rPr>
          <w:rFonts w:hint="eastAsia"/>
          <w:b w:val="0"/>
          <w:sz w:val="21"/>
        </w:rPr>
        <w:t>与报表</w:t>
      </w:r>
    </w:p>
    <w:p w:rsidR="00443307" w:rsidRDefault="0071281D">
      <w:pPr>
        <w:pStyle w:val="a0"/>
        <w:spacing w:line="360" w:lineRule="auto"/>
        <w:ind w:leftChars="0" w:left="0"/>
      </w:pPr>
      <w:r>
        <w:rPr>
          <w:rFonts w:hint="eastAsia"/>
        </w:rPr>
        <w:t>库存单据（见第一节产品形态）</w:t>
      </w:r>
      <w:r>
        <w:t>增加货位管理维度，</w:t>
      </w:r>
      <w:r>
        <w:rPr>
          <w:rFonts w:hint="eastAsia"/>
        </w:rPr>
        <w:t>具体</w:t>
      </w:r>
      <w:r>
        <w:t>要求如下：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启用</w:t>
      </w:r>
      <w:r>
        <w:t>货位管理的仓库在出</w:t>
      </w:r>
      <w:r>
        <w:rPr>
          <w:rFonts w:hint="eastAsia"/>
        </w:rPr>
        <w:t>库</w:t>
      </w:r>
      <w:r>
        <w:t>、</w:t>
      </w:r>
      <w:r>
        <w:rPr>
          <w:rFonts w:hint="eastAsia"/>
        </w:rPr>
        <w:t>入库</w:t>
      </w:r>
      <w:r>
        <w:t>业务时要求货位必输。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货位字段</w:t>
      </w:r>
      <w:r>
        <w:rPr>
          <w:rFonts w:hint="eastAsia"/>
        </w:rPr>
        <w:t>UI</w:t>
      </w:r>
      <w:r>
        <w:rPr>
          <w:rFonts w:hint="eastAsia"/>
        </w:rPr>
        <w:t>：表体库存单位之后。默认隐藏，非必输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入</w:t>
      </w:r>
      <w:r>
        <w:t>库业务：</w:t>
      </w:r>
    </w:p>
    <w:p w:rsidR="00443307" w:rsidRDefault="0071281D">
      <w:pPr>
        <w:pStyle w:val="a0"/>
        <w:spacing w:line="360" w:lineRule="auto"/>
        <w:ind w:leftChars="0" w:left="480"/>
      </w:pPr>
      <w:r>
        <w:rPr>
          <w:rFonts w:hint="eastAsia"/>
        </w:rPr>
        <w:t>入</w:t>
      </w:r>
      <w:r>
        <w:t>库单据表</w:t>
      </w:r>
      <w:proofErr w:type="gramStart"/>
      <w:r>
        <w:t>体增加</w:t>
      </w:r>
      <w:proofErr w:type="gramEnd"/>
      <w:r>
        <w:t>货位数据项：入库</w:t>
      </w:r>
      <w:r>
        <w:rPr>
          <w:rFonts w:hint="eastAsia"/>
        </w:rPr>
        <w:t>时按</w:t>
      </w:r>
      <w:r>
        <w:rPr>
          <w:rFonts w:hint="eastAsia"/>
        </w:rPr>
        <w:t>物料</w:t>
      </w:r>
      <w:r>
        <w:t>货位</w:t>
      </w:r>
      <w:r>
        <w:rPr>
          <w:rFonts w:hint="eastAsia"/>
        </w:rPr>
        <w:t>关系</w:t>
      </w:r>
      <w:proofErr w:type="gramStart"/>
      <w:r>
        <w:t>表</w:t>
      </w:r>
      <w:r>
        <w:rPr>
          <w:rFonts w:hint="eastAsia"/>
        </w:rPr>
        <w:t>设置</w:t>
      </w:r>
      <w:proofErr w:type="gramEnd"/>
      <w:r>
        <w:t>带</w:t>
      </w:r>
      <w:r>
        <w:rPr>
          <w:rFonts w:hint="eastAsia"/>
        </w:rPr>
        <w:t>出</w:t>
      </w:r>
      <w:r>
        <w:t>默认货位，</w:t>
      </w:r>
      <w:r>
        <w:rPr>
          <w:rFonts w:hint="eastAsia"/>
        </w:rPr>
        <w:t>默</w:t>
      </w:r>
      <w:r>
        <w:t>认取</w:t>
      </w:r>
      <w:r>
        <w:rPr>
          <w:rFonts w:hint="eastAsia"/>
        </w:rPr>
        <w:t>优</w:t>
      </w:r>
      <w:r>
        <w:t>先级高的货位，</w:t>
      </w:r>
      <w:r>
        <w:rPr>
          <w:rFonts w:hint="eastAsia"/>
        </w:rPr>
        <w:t>允许</w:t>
      </w:r>
      <w:r>
        <w:t>手工调整</w:t>
      </w:r>
      <w:r>
        <w:rPr>
          <w:rFonts w:hint="eastAsia"/>
        </w:rPr>
        <w:t>修改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t>出库业务：</w:t>
      </w:r>
    </w:p>
    <w:p w:rsidR="00443307" w:rsidRDefault="0071281D">
      <w:pPr>
        <w:pStyle w:val="a0"/>
        <w:spacing w:line="360" w:lineRule="auto"/>
        <w:ind w:leftChars="0" w:left="480"/>
      </w:pPr>
      <w:r>
        <w:lastRenderedPageBreak/>
        <w:t>出库单据表</w:t>
      </w:r>
      <w:proofErr w:type="gramStart"/>
      <w:r>
        <w:t>体增加</w:t>
      </w:r>
      <w:proofErr w:type="gramEnd"/>
      <w:r>
        <w:t>货位数据项：出货</w:t>
      </w:r>
      <w:r>
        <w:rPr>
          <w:rFonts w:hint="eastAsia"/>
        </w:rPr>
        <w:t>或自动指批次、</w:t>
      </w:r>
      <w:proofErr w:type="gramStart"/>
      <w:r>
        <w:rPr>
          <w:rFonts w:hint="eastAsia"/>
        </w:rPr>
        <w:t>查拣</w:t>
      </w:r>
      <w:r>
        <w:rPr>
          <w:rFonts w:hint="eastAsia"/>
        </w:rPr>
        <w:t>时</w:t>
      </w:r>
      <w:proofErr w:type="gramEnd"/>
      <w:r>
        <w:rPr>
          <w:rFonts w:hint="eastAsia"/>
        </w:rPr>
        <w:t>按</w:t>
      </w:r>
      <w:r>
        <w:rPr>
          <w:rFonts w:hint="eastAsia"/>
        </w:rPr>
        <w:t>物料</w:t>
      </w:r>
      <w:r>
        <w:t>货位</w:t>
      </w:r>
      <w:r>
        <w:rPr>
          <w:rFonts w:hint="eastAsia"/>
        </w:rPr>
        <w:t>关系</w:t>
      </w:r>
      <w:r>
        <w:t>表</w:t>
      </w:r>
      <w:r>
        <w:rPr>
          <w:rFonts w:hint="eastAsia"/>
        </w:rPr>
        <w:t>优先级</w:t>
      </w:r>
      <w:r>
        <w:t>高的带默认货位；</w:t>
      </w:r>
      <w:r>
        <w:rPr>
          <w:rFonts w:hint="eastAsia"/>
        </w:rPr>
        <w:t>货位可用量不足时继续带出下一个优先级货位，自动拆行</w:t>
      </w:r>
      <w:r>
        <w:t>，</w:t>
      </w:r>
      <w:r>
        <w:rPr>
          <w:rFonts w:hint="eastAsia"/>
        </w:rPr>
        <w:t>直</w:t>
      </w:r>
      <w:r>
        <w:t>至数量足够；</w:t>
      </w:r>
      <w:r>
        <w:rPr>
          <w:rFonts w:hint="eastAsia"/>
        </w:rPr>
        <w:t>允许</w:t>
      </w:r>
      <w:r>
        <w:t>手工调整</w:t>
      </w:r>
      <w:r>
        <w:rPr>
          <w:rFonts w:hint="eastAsia"/>
        </w:rPr>
        <w:t>修改</w:t>
      </w:r>
      <w:r>
        <w:t>。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t>转库业务：</w:t>
      </w:r>
    </w:p>
    <w:p w:rsidR="00443307" w:rsidRDefault="0071281D">
      <w:pPr>
        <w:pStyle w:val="a0"/>
        <w:spacing w:line="360" w:lineRule="auto"/>
        <w:ind w:leftChars="0" w:left="480"/>
      </w:pPr>
      <w:r>
        <w:t>转库单据表</w:t>
      </w:r>
      <w:proofErr w:type="gramStart"/>
      <w:r>
        <w:t>体增加</w:t>
      </w:r>
      <w:proofErr w:type="gramEnd"/>
      <w:r>
        <w:t>出库货位数据项：</w:t>
      </w:r>
      <w:r>
        <w:rPr>
          <w:rFonts w:hint="eastAsia"/>
        </w:rPr>
        <w:t>参照出</w:t>
      </w:r>
      <w:proofErr w:type="gramStart"/>
      <w:r>
        <w:rPr>
          <w:rFonts w:hint="eastAsia"/>
        </w:rPr>
        <w:t>库仓</w:t>
      </w:r>
      <w:proofErr w:type="gramEnd"/>
      <w:r>
        <w:rPr>
          <w:rFonts w:hint="eastAsia"/>
        </w:rPr>
        <w:t>库下的货位，</w:t>
      </w:r>
      <w:r>
        <w:rPr>
          <w:rFonts w:hint="eastAsia"/>
        </w:rPr>
        <w:t>按出库优先级设置</w:t>
      </w:r>
      <w:r>
        <w:t>带默认货位，</w:t>
      </w:r>
      <w:r>
        <w:rPr>
          <w:rFonts w:hint="eastAsia"/>
        </w:rPr>
        <w:t>货位可用量不足时继续带出下一个优先级货位，自动拆行</w:t>
      </w:r>
      <w:r>
        <w:t>，</w:t>
      </w:r>
      <w:r>
        <w:rPr>
          <w:rFonts w:hint="eastAsia"/>
        </w:rPr>
        <w:t>直</w:t>
      </w:r>
      <w:r>
        <w:t>至数量足够；</w:t>
      </w:r>
      <w:r>
        <w:rPr>
          <w:rFonts w:hint="eastAsia"/>
        </w:rPr>
        <w:t>允许</w:t>
      </w:r>
      <w:r>
        <w:t>手工调整</w:t>
      </w:r>
      <w:r>
        <w:rPr>
          <w:rFonts w:hint="eastAsia"/>
        </w:rPr>
        <w:t>修改</w:t>
      </w:r>
      <w:r>
        <w:t>。</w:t>
      </w:r>
    </w:p>
    <w:p w:rsidR="00443307" w:rsidRDefault="0071281D">
      <w:pPr>
        <w:pStyle w:val="a0"/>
        <w:spacing w:line="360" w:lineRule="auto"/>
        <w:ind w:leftChars="0" w:left="480"/>
      </w:pPr>
      <w:r>
        <w:t>转库单据表</w:t>
      </w:r>
      <w:proofErr w:type="gramStart"/>
      <w:r>
        <w:t>体增加</w:t>
      </w:r>
      <w:proofErr w:type="gramEnd"/>
      <w:r>
        <w:t>入库货位数据项：</w:t>
      </w:r>
      <w:r>
        <w:rPr>
          <w:rFonts w:hint="eastAsia"/>
        </w:rPr>
        <w:t>参照入库仓库下的货位，</w:t>
      </w:r>
      <w:r>
        <w:t>入库</w:t>
      </w:r>
      <w:r>
        <w:rPr>
          <w:rFonts w:hint="eastAsia"/>
        </w:rPr>
        <w:t>时按</w:t>
      </w:r>
      <w:r>
        <w:t>商品货位对照表</w:t>
      </w:r>
      <w:r>
        <w:rPr>
          <w:rFonts w:hint="eastAsia"/>
        </w:rPr>
        <w:t>设置</w:t>
      </w:r>
      <w:r>
        <w:t>带默认货位，</w:t>
      </w:r>
      <w:r>
        <w:rPr>
          <w:rFonts w:hint="eastAsia"/>
        </w:rPr>
        <w:t>若</w:t>
      </w:r>
      <w:r>
        <w:t>对应多个，</w:t>
      </w:r>
      <w:r>
        <w:rPr>
          <w:rFonts w:hint="eastAsia"/>
        </w:rPr>
        <w:t>默</w:t>
      </w:r>
      <w:r>
        <w:t>认取</w:t>
      </w:r>
      <w:r>
        <w:rPr>
          <w:rFonts w:hint="eastAsia"/>
        </w:rPr>
        <w:t>优</w:t>
      </w:r>
      <w:r>
        <w:t>先级高的货位，</w:t>
      </w:r>
      <w:r>
        <w:rPr>
          <w:rFonts w:hint="eastAsia"/>
        </w:rPr>
        <w:t>允许</w:t>
      </w:r>
      <w:r>
        <w:t>手工调整</w:t>
      </w:r>
      <w:r>
        <w:rPr>
          <w:rFonts w:hint="eastAsia"/>
        </w:rPr>
        <w:t>修改</w:t>
      </w:r>
      <w:r>
        <w:t>。</w:t>
      </w:r>
    </w:p>
    <w:p w:rsidR="00443307" w:rsidRDefault="00443307">
      <w:pPr>
        <w:pStyle w:val="a0"/>
        <w:spacing w:line="360" w:lineRule="auto"/>
        <w:ind w:leftChars="0" w:left="480"/>
      </w:pP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t>盘点业务：</w:t>
      </w:r>
    </w:p>
    <w:p w:rsidR="00443307" w:rsidRDefault="0071281D">
      <w:pPr>
        <w:pStyle w:val="a0"/>
        <w:numPr>
          <w:ilvl w:val="0"/>
          <w:numId w:val="7"/>
        </w:numPr>
        <w:spacing w:line="360" w:lineRule="auto"/>
        <w:ind w:leftChars="0"/>
      </w:pPr>
      <w:r>
        <w:t>盘点计划、</w:t>
      </w:r>
      <w:r>
        <w:rPr>
          <w:rFonts w:hint="eastAsia"/>
        </w:rPr>
        <w:t>实</w:t>
      </w:r>
      <w:r>
        <w:t>盘单表</w:t>
      </w:r>
      <w:proofErr w:type="gramStart"/>
      <w:r>
        <w:t>头增加</w:t>
      </w:r>
      <w:proofErr w:type="gramEnd"/>
      <w:r>
        <w:t>“</w:t>
      </w:r>
      <w:r>
        <w:rPr>
          <w:rFonts w:hint="eastAsia"/>
        </w:rPr>
        <w:t>按货</w:t>
      </w:r>
      <w:r>
        <w:t>位盘点</w:t>
      </w:r>
      <w:r>
        <w:t>”</w:t>
      </w:r>
      <w:r>
        <w:t>、</w:t>
      </w:r>
      <w:r>
        <w:t>“</w:t>
      </w:r>
      <w:r>
        <w:rPr>
          <w:rFonts w:hint="eastAsia"/>
        </w:rPr>
        <w:t>货</w:t>
      </w:r>
      <w:r>
        <w:t>位范围</w:t>
      </w:r>
      <w:r>
        <w:t>”</w:t>
      </w:r>
      <w:r>
        <w:t>、</w:t>
      </w:r>
      <w:r>
        <w:t>“</w:t>
      </w:r>
      <w:r>
        <w:t>货位</w:t>
      </w:r>
      <w:r>
        <w:t>”</w:t>
      </w:r>
      <w:r>
        <w:t>字段。</w:t>
      </w:r>
      <w:r>
        <w:rPr>
          <w:rFonts w:hint="eastAsia"/>
        </w:rPr>
        <w:t>相</w:t>
      </w:r>
      <w:r>
        <w:t>同</w:t>
      </w:r>
      <w:r>
        <w:rPr>
          <w:rFonts w:hint="eastAsia"/>
        </w:rPr>
        <w:t>商品</w:t>
      </w:r>
      <w:r>
        <w:rPr>
          <w:rFonts w:hint="eastAsia"/>
        </w:rPr>
        <w:t>/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+</w:t>
      </w:r>
      <w:r>
        <w:rPr>
          <w:rFonts w:hint="eastAsia"/>
        </w:rPr>
        <w:t>仓库</w:t>
      </w:r>
      <w:r>
        <w:t>+</w:t>
      </w:r>
      <w:r>
        <w:rPr>
          <w:rFonts w:hint="eastAsia"/>
        </w:rPr>
        <w:t>货</w:t>
      </w:r>
      <w:r>
        <w:t>位</w:t>
      </w:r>
      <w:r>
        <w:rPr>
          <w:rFonts w:hint="eastAsia"/>
        </w:rPr>
        <w:t>在未完成盘点复核的盘点计划中存在，则提示“</w:t>
      </w:r>
      <w:r>
        <w:rPr>
          <w:rFonts w:hint="eastAsia"/>
        </w:rPr>
        <w:t>&amp;</w:t>
      </w:r>
      <w:r>
        <w:rPr>
          <w:rFonts w:hint="eastAsia"/>
        </w:rPr>
        <w:t>商品</w:t>
      </w:r>
      <w:r>
        <w:rPr>
          <w:rFonts w:hint="eastAsia"/>
        </w:rPr>
        <w:t>SKU</w:t>
      </w:r>
      <w:r>
        <w:rPr>
          <w:rFonts w:hint="eastAsia"/>
        </w:rPr>
        <w:t>编码</w:t>
      </w:r>
      <w:r>
        <w:rPr>
          <w:rFonts w:hint="eastAsia"/>
        </w:rPr>
        <w:t>+&amp;</w:t>
      </w:r>
      <w:r>
        <w:rPr>
          <w:rFonts w:hint="eastAsia"/>
        </w:rPr>
        <w:t>商品</w:t>
      </w:r>
      <w:r>
        <w:rPr>
          <w:rFonts w:hint="eastAsia"/>
        </w:rPr>
        <w:t>SKU</w:t>
      </w:r>
      <w:r>
        <w:rPr>
          <w:rFonts w:hint="eastAsia"/>
        </w:rPr>
        <w:t>名称</w:t>
      </w:r>
      <w:r>
        <w:rPr>
          <w:rFonts w:hint="eastAsia"/>
        </w:rPr>
        <w:t>已存在未复核的盘点计划！”，不允许重复生成盘点计划。</w:t>
      </w:r>
    </w:p>
    <w:p w:rsidR="00443307" w:rsidRDefault="0071281D">
      <w:pPr>
        <w:pStyle w:val="a0"/>
        <w:numPr>
          <w:ilvl w:val="0"/>
          <w:numId w:val="7"/>
        </w:numPr>
        <w:spacing w:line="360" w:lineRule="auto"/>
        <w:ind w:leftChars="0"/>
      </w:pPr>
      <w:r>
        <w:t>“</w:t>
      </w:r>
      <w:r>
        <w:rPr>
          <w:rFonts w:hint="eastAsia"/>
        </w:rPr>
        <w:t>按货</w:t>
      </w:r>
      <w:r>
        <w:t>位盘点</w:t>
      </w:r>
      <w:r>
        <w:t>”</w:t>
      </w:r>
      <w:r>
        <w:t>选项，</w:t>
      </w:r>
      <w:r>
        <w:rPr>
          <w:rFonts w:hint="eastAsia"/>
        </w:rPr>
        <w:t>布</w:t>
      </w:r>
      <w:r>
        <w:t>尔，盘点仓库为货位管理时，显示为</w:t>
      </w:r>
      <w:r>
        <w:t>“</w:t>
      </w:r>
      <w:r>
        <w:rPr>
          <w:rFonts w:hint="eastAsia"/>
        </w:rPr>
        <w:t>是</w:t>
      </w:r>
      <w:r>
        <w:t>”</w:t>
      </w:r>
      <w:r>
        <w:t>；</w:t>
      </w:r>
      <w:r>
        <w:rPr>
          <w:rFonts w:hint="eastAsia"/>
        </w:rPr>
        <w:t>否则</w:t>
      </w:r>
      <w:r>
        <w:t>显示为</w:t>
      </w:r>
      <w:r>
        <w:t>“</w:t>
      </w:r>
      <w:r>
        <w:rPr>
          <w:rFonts w:hint="eastAsia"/>
        </w:rPr>
        <w:t>否</w:t>
      </w:r>
      <w:r>
        <w:t>”</w:t>
      </w:r>
      <w:r>
        <w:t>，</w:t>
      </w:r>
      <w:proofErr w:type="gramStart"/>
      <w:r>
        <w:t>暂不可</w:t>
      </w:r>
      <w:proofErr w:type="gramEnd"/>
      <w:r>
        <w:t>编辑。</w:t>
      </w:r>
    </w:p>
    <w:p w:rsidR="00443307" w:rsidRDefault="0071281D">
      <w:pPr>
        <w:pStyle w:val="a0"/>
        <w:numPr>
          <w:ilvl w:val="0"/>
          <w:numId w:val="7"/>
        </w:numPr>
        <w:spacing w:line="360" w:lineRule="auto"/>
        <w:ind w:leftChars="0"/>
      </w:pPr>
      <w:r>
        <w:t>“</w:t>
      </w:r>
      <w:r>
        <w:rPr>
          <w:rFonts w:hint="eastAsia"/>
        </w:rPr>
        <w:t>按货</w:t>
      </w:r>
      <w:r>
        <w:t>位盘点</w:t>
      </w:r>
      <w:r>
        <w:t>”</w:t>
      </w:r>
      <w:r>
        <w:rPr>
          <w:rFonts w:hint="eastAsia"/>
        </w:rPr>
        <w:t>选</w:t>
      </w:r>
      <w:r>
        <w:t>项为</w:t>
      </w:r>
      <w:proofErr w:type="gramStart"/>
      <w:r>
        <w:t>”</w:t>
      </w:r>
      <w:proofErr w:type="gramEnd"/>
      <w:r>
        <w:rPr>
          <w:rFonts w:hint="eastAsia"/>
        </w:rPr>
        <w:t>是</w:t>
      </w:r>
      <w:r>
        <w:t>“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显示</w:t>
      </w:r>
      <w:r>
        <w:t>货位范围：</w:t>
      </w:r>
      <w:r>
        <w:rPr>
          <w:rFonts w:hint="eastAsia"/>
        </w:rPr>
        <w:t>全</w:t>
      </w:r>
      <w:r>
        <w:t>部货位／</w:t>
      </w:r>
      <w:r>
        <w:rPr>
          <w:rFonts w:hint="eastAsia"/>
        </w:rPr>
        <w:t>指</w:t>
      </w:r>
      <w:r>
        <w:t>定货位，</w:t>
      </w:r>
      <w:r>
        <w:rPr>
          <w:rFonts w:hint="eastAsia"/>
        </w:rPr>
        <w:t>默</w:t>
      </w:r>
      <w:r>
        <w:t>认为全部</w:t>
      </w:r>
      <w:r>
        <w:rPr>
          <w:rFonts w:hint="eastAsia"/>
        </w:rPr>
        <w:t>货</w:t>
      </w:r>
      <w:r>
        <w:t>位。货</w:t>
      </w:r>
      <w:r>
        <w:rPr>
          <w:rFonts w:hint="eastAsia"/>
        </w:rPr>
        <w:t>位</w:t>
      </w:r>
      <w:r>
        <w:t>范围为</w:t>
      </w:r>
      <w:r>
        <w:t>“</w:t>
      </w:r>
      <w:r>
        <w:rPr>
          <w:rFonts w:hint="eastAsia"/>
        </w:rPr>
        <w:t>指</w:t>
      </w:r>
      <w:r>
        <w:t>定货位</w:t>
      </w:r>
      <w:r>
        <w:t>”</w:t>
      </w:r>
      <w:r>
        <w:rPr>
          <w:rFonts w:hint="eastAsia"/>
        </w:rPr>
        <w:t>时</w:t>
      </w:r>
      <w:r>
        <w:t>显示货位数据项，</w:t>
      </w:r>
      <w:r>
        <w:rPr>
          <w:rFonts w:hint="eastAsia"/>
        </w:rPr>
        <w:t>参照盘点</w:t>
      </w:r>
      <w:r>
        <w:t>仓库的已启用货位选择，允许多选。</w:t>
      </w:r>
      <w:r>
        <w:rPr>
          <w:rFonts w:hint="eastAsia"/>
        </w:rPr>
        <w:t>生成</w:t>
      </w:r>
      <w:r>
        <w:t>快照时按所选已启用货位</w:t>
      </w:r>
      <w:r>
        <w:rPr>
          <w:rFonts w:hint="eastAsia"/>
        </w:rPr>
        <w:t>的</w:t>
      </w:r>
      <w:r>
        <w:t>存量</w:t>
      </w:r>
      <w:proofErr w:type="gramStart"/>
      <w:r>
        <w:t>账</w:t>
      </w:r>
      <w:proofErr w:type="gramEnd"/>
      <w:r>
        <w:t>生成，手</w:t>
      </w:r>
      <w:r>
        <w:rPr>
          <w:rFonts w:hint="eastAsia"/>
        </w:rPr>
        <w:t>工</w:t>
      </w:r>
      <w:r>
        <w:t>录入商品时</w:t>
      </w:r>
      <w:r>
        <w:rPr>
          <w:rFonts w:hint="eastAsia"/>
        </w:rPr>
        <w:t>取</w:t>
      </w:r>
      <w:r>
        <w:t>所选货位的存量账。</w:t>
      </w:r>
    </w:p>
    <w:p w:rsidR="00443307" w:rsidRDefault="0071281D">
      <w:pPr>
        <w:pStyle w:val="a0"/>
        <w:numPr>
          <w:ilvl w:val="0"/>
          <w:numId w:val="7"/>
        </w:numPr>
        <w:spacing w:line="360" w:lineRule="auto"/>
        <w:ind w:leftChars="0"/>
      </w:pPr>
      <w:r>
        <w:t>“</w:t>
      </w:r>
      <w:r>
        <w:rPr>
          <w:rFonts w:hint="eastAsia"/>
        </w:rPr>
        <w:t>按货</w:t>
      </w:r>
      <w:r>
        <w:t>位盘点</w:t>
      </w:r>
      <w:r>
        <w:t>”</w:t>
      </w:r>
      <w:r>
        <w:rPr>
          <w:rFonts w:hint="eastAsia"/>
        </w:rPr>
        <w:t>选</w:t>
      </w:r>
      <w:r>
        <w:t>项为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时盘</w:t>
      </w:r>
      <w:r>
        <w:t>点计划、</w:t>
      </w:r>
      <w:r>
        <w:rPr>
          <w:rFonts w:hint="eastAsia"/>
        </w:rPr>
        <w:t>实</w:t>
      </w:r>
      <w:r>
        <w:t>盘单、</w:t>
      </w:r>
      <w:r>
        <w:rPr>
          <w:rFonts w:hint="eastAsia"/>
        </w:rPr>
        <w:t>盘</w:t>
      </w:r>
      <w:r>
        <w:t>点复核</w:t>
      </w:r>
      <w:r>
        <w:rPr>
          <w:rFonts w:hint="eastAsia"/>
        </w:rPr>
        <w:t>表</w:t>
      </w:r>
      <w:r>
        <w:t>体显示货位，</w:t>
      </w:r>
      <w:r>
        <w:rPr>
          <w:rFonts w:hint="eastAsia"/>
        </w:rPr>
        <w:t>账</w:t>
      </w:r>
      <w:r>
        <w:t>面数量及实盘数量须按货位生成、</w:t>
      </w:r>
      <w:r>
        <w:rPr>
          <w:rFonts w:hint="eastAsia"/>
        </w:rPr>
        <w:t>录入</w:t>
      </w:r>
      <w:r>
        <w:t>；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否</w:t>
      </w:r>
      <w:r>
        <w:t>”</w:t>
      </w:r>
      <w:r>
        <w:rPr>
          <w:rFonts w:hint="eastAsia"/>
        </w:rPr>
        <w:t>时不显示</w:t>
      </w:r>
      <w:r>
        <w:t>货位数据项。</w:t>
      </w:r>
    </w:p>
    <w:p w:rsidR="00443307" w:rsidRDefault="0071281D">
      <w:pPr>
        <w:pStyle w:val="a0"/>
        <w:numPr>
          <w:ilvl w:val="0"/>
          <w:numId w:val="7"/>
        </w:numPr>
        <w:spacing w:line="360" w:lineRule="auto"/>
        <w:ind w:leftChars="0"/>
      </w:pPr>
      <w:r>
        <w:t>实盘单</w:t>
      </w:r>
      <w:r>
        <w:rPr>
          <w:rFonts w:hint="eastAsia"/>
        </w:rPr>
        <w:t>导</w:t>
      </w:r>
      <w:r>
        <w:t>入模板</w:t>
      </w:r>
      <w:r>
        <w:rPr>
          <w:rFonts w:hint="eastAsia"/>
        </w:rPr>
        <w:t>增</w:t>
      </w:r>
      <w:r>
        <w:t>加货位列，</w:t>
      </w:r>
      <w:r>
        <w:rPr>
          <w:rFonts w:hint="eastAsia"/>
        </w:rPr>
        <w:t>导</w:t>
      </w:r>
      <w:r>
        <w:t>入</w:t>
      </w:r>
      <w:proofErr w:type="gramStart"/>
      <w:r>
        <w:t>或扫码</w:t>
      </w:r>
      <w:proofErr w:type="gramEnd"/>
      <w:r>
        <w:t>录入的商品行优先取导入模板的货位，</w:t>
      </w:r>
      <w:r>
        <w:rPr>
          <w:rFonts w:hint="eastAsia"/>
        </w:rPr>
        <w:t>取</w:t>
      </w:r>
      <w:r>
        <w:t>不到按商品货位对照</w:t>
      </w:r>
      <w:r>
        <w:rPr>
          <w:rFonts w:hint="eastAsia"/>
        </w:rPr>
        <w:t>带</w:t>
      </w:r>
      <w:r>
        <w:t>默认货位，或商品货位对照对应多个货位，</w:t>
      </w:r>
      <w:r>
        <w:rPr>
          <w:rFonts w:hint="eastAsia"/>
        </w:rPr>
        <w:t>按</w:t>
      </w:r>
      <w:r>
        <w:t>量少先出带默认货位。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t>单据货位展现要求：</w:t>
      </w:r>
    </w:p>
    <w:p w:rsidR="00443307" w:rsidRDefault="0071281D">
      <w:pPr>
        <w:pStyle w:val="a0"/>
        <w:numPr>
          <w:ilvl w:val="0"/>
          <w:numId w:val="7"/>
        </w:numPr>
        <w:spacing w:line="360" w:lineRule="auto"/>
        <w:ind w:leftChars="0"/>
      </w:pPr>
      <w:r>
        <w:lastRenderedPageBreak/>
        <w:t>单据表体</w:t>
      </w:r>
      <w:proofErr w:type="gramStart"/>
      <w:r>
        <w:t>行允许</w:t>
      </w:r>
      <w:proofErr w:type="gramEnd"/>
      <w:r>
        <w:t>手工录入货位</w:t>
      </w:r>
      <w:r>
        <w:rPr>
          <w:rFonts w:hint="eastAsia"/>
        </w:rPr>
        <w:t>或参照选择货位</w:t>
      </w:r>
      <w:r>
        <w:rPr>
          <w:rFonts w:hint="eastAsia"/>
        </w:rPr>
        <w:t>（</w:t>
      </w:r>
      <w:r>
        <w:rPr>
          <w:rFonts w:hint="eastAsia"/>
        </w:rPr>
        <w:t>货位必须是启用的末级货位</w:t>
      </w:r>
      <w:r>
        <w:rPr>
          <w:rFonts w:hint="eastAsia"/>
        </w:rPr>
        <w:t>）</w:t>
      </w:r>
      <w:r>
        <w:t>，一个商品不同货位</w:t>
      </w:r>
      <w:r>
        <w:rPr>
          <w:rFonts w:hint="eastAsia"/>
        </w:rPr>
        <w:t>时</w:t>
      </w:r>
      <w:r>
        <w:t>多行展示。</w:t>
      </w:r>
    </w:p>
    <w:p w:rsidR="00443307" w:rsidRDefault="0071281D">
      <w:pPr>
        <w:pStyle w:val="a0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库存报表</w:t>
      </w:r>
      <w:r>
        <w:t>：</w:t>
      </w:r>
    </w:p>
    <w:p w:rsidR="00443307" w:rsidRDefault="0071281D">
      <w:pPr>
        <w:pStyle w:val="a0"/>
        <w:spacing w:line="360" w:lineRule="auto"/>
        <w:ind w:leftChars="0" w:left="480"/>
      </w:pPr>
      <w:r>
        <w:rPr>
          <w:rFonts w:hint="eastAsia"/>
        </w:rPr>
        <w:t>增加货位信息，货位支持作为查询条件、分组条件、列表数据</w:t>
      </w:r>
    </w:p>
    <w:p w:rsidR="00443307" w:rsidRDefault="00443307">
      <w:pPr>
        <w:spacing w:afterLines="50" w:after="156"/>
      </w:pPr>
    </w:p>
    <w:p w:rsidR="00443307" w:rsidRDefault="0071281D">
      <w:pPr>
        <w:pStyle w:val="3"/>
        <w:rPr>
          <w:b w:val="0"/>
          <w:sz w:val="21"/>
        </w:rPr>
      </w:pPr>
      <w:r>
        <w:rPr>
          <w:rFonts w:hint="eastAsia"/>
          <w:b w:val="0"/>
          <w:sz w:val="21"/>
        </w:rPr>
        <w:t>附：参考</w:t>
      </w:r>
    </w:p>
    <w:p w:rsidR="00443307" w:rsidRDefault="0071281D">
      <w:pPr>
        <w:spacing w:afterLines="50" w:after="156"/>
      </w:pPr>
      <w:r>
        <w:rPr>
          <w:rFonts w:hint="eastAsia"/>
        </w:rPr>
        <w:t>货位档案</w:t>
      </w:r>
    </w:p>
    <w:p w:rsidR="00443307" w:rsidRDefault="0071281D">
      <w:pPr>
        <w:spacing w:afterLines="50" w:after="156"/>
      </w:pPr>
      <w:r>
        <w:rPr>
          <w:rFonts w:hint="eastAsia"/>
        </w:rPr>
        <w:t>金蝶：预置两级货位定义，作为基础数据，在仓库档案中参照选择</w:t>
      </w:r>
    </w:p>
    <w:p w:rsidR="00443307" w:rsidRDefault="0071281D">
      <w:pPr>
        <w:spacing w:afterLines="50" w:after="156"/>
      </w:pPr>
      <w:r>
        <w:rPr>
          <w:noProof/>
        </w:rPr>
        <w:drawing>
          <wp:inline distT="0" distB="0" distL="114300" distR="114300">
            <wp:extent cx="4154170" cy="2765425"/>
            <wp:effectExtent l="0" t="0" r="11430" b="3175"/>
            <wp:docPr id="1" name="图片 1" descr="1597803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780381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07" w:rsidRDefault="00443307">
      <w:pPr>
        <w:spacing w:afterLines="50" w:after="156"/>
      </w:pPr>
    </w:p>
    <w:p w:rsidR="00443307" w:rsidRDefault="0071281D">
      <w:pPr>
        <w:spacing w:afterLines="50" w:after="156"/>
      </w:pPr>
      <w:r>
        <w:rPr>
          <w:rFonts w:hint="eastAsia"/>
        </w:rPr>
        <w:t>NC</w:t>
      </w:r>
    </w:p>
    <w:p w:rsidR="00443307" w:rsidRDefault="0071281D">
      <w:pPr>
        <w:spacing w:afterLines="50" w:after="156"/>
      </w:pPr>
      <w:r>
        <w:rPr>
          <w:noProof/>
        </w:rPr>
        <w:lastRenderedPageBreak/>
        <w:drawing>
          <wp:inline distT="0" distB="0" distL="114300" distR="114300">
            <wp:extent cx="5269865" cy="30988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71281D">
      <w:pPr>
        <w:spacing w:afterLines="50" w:after="156"/>
      </w:pPr>
      <w:r>
        <w:rPr>
          <w:noProof/>
        </w:rPr>
        <w:drawing>
          <wp:inline distT="0" distB="0" distL="114300" distR="114300">
            <wp:extent cx="5266055" cy="263842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443307">
      <w:pPr>
        <w:spacing w:afterLines="50" w:after="156"/>
      </w:pPr>
    </w:p>
    <w:p w:rsidR="00443307" w:rsidRDefault="0071281D">
      <w:pPr>
        <w:spacing w:afterLines="50" w:after="156"/>
      </w:pPr>
      <w:r>
        <w:rPr>
          <w:rFonts w:hint="eastAsia"/>
        </w:rPr>
        <w:t>U8</w:t>
      </w:r>
    </w:p>
    <w:p w:rsidR="00443307" w:rsidRDefault="0071281D">
      <w:pPr>
        <w:spacing w:afterLines="50" w:after="156"/>
      </w:pPr>
      <w:r>
        <w:rPr>
          <w:noProof/>
        </w:rPr>
        <w:lastRenderedPageBreak/>
        <w:drawing>
          <wp:inline distT="0" distB="0" distL="114300" distR="114300">
            <wp:extent cx="4793615" cy="3195955"/>
            <wp:effectExtent l="0" t="0" r="698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企业应用平台－基础设置－基础档案－业务－货位档案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 xml:space="preserve"> </w:t>
      </w:r>
      <w:r>
        <w:rPr>
          <w:sz w:val="21"/>
          <w:szCs w:val="21"/>
        </w:rPr>
        <w:t>货位所属仓库必须为货位管理仓库。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 xml:space="preserve"> </w:t>
      </w:r>
      <w:r>
        <w:rPr>
          <w:sz w:val="21"/>
          <w:szCs w:val="21"/>
        </w:rPr>
        <w:t>货位可以分级设置，货位有下级货位时，不可修改，不可删除；非末级货位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不可使用。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 xml:space="preserve"> </w:t>
      </w:r>
      <w:r>
        <w:rPr>
          <w:sz w:val="21"/>
          <w:szCs w:val="21"/>
        </w:rPr>
        <w:t>货位一经使用，只能修改货位名、备注等信息，不能删除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【菜单路径】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出入库单据栏目－在单据设计增加表体栏目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货位</w:t>
      </w:r>
      <w:r>
        <w:rPr>
          <w:sz w:val="21"/>
          <w:szCs w:val="21"/>
        </w:rPr>
        <w:t>”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盘点单－在单据设计增加表头栏目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货位</w:t>
      </w:r>
      <w:r>
        <w:rPr>
          <w:sz w:val="21"/>
          <w:szCs w:val="21"/>
        </w:rPr>
        <w:t>”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出入库单据行工具栏－〖货位〗及其下拉菜单〖指定货位〗、〖自动指定货位〗、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〖清除货位〗、〖整单指定默认货位〗、〖整单清除货位〗、</w:t>
      </w:r>
      <w:proofErr w:type="gramStart"/>
      <w:r>
        <w:rPr>
          <w:sz w:val="21"/>
          <w:szCs w:val="21"/>
        </w:rPr>
        <w:t>〖</w:t>
      </w:r>
      <w:proofErr w:type="gramEnd"/>
      <w:r>
        <w:rPr>
          <w:sz w:val="21"/>
          <w:szCs w:val="21"/>
        </w:rPr>
        <w:t>当前行指定默认货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位</w:t>
      </w:r>
      <w:proofErr w:type="gramStart"/>
      <w:r>
        <w:rPr>
          <w:sz w:val="21"/>
          <w:szCs w:val="21"/>
        </w:rPr>
        <w:t>〗</w:t>
      </w:r>
      <w:proofErr w:type="gramEnd"/>
      <w:r>
        <w:rPr>
          <w:sz w:val="21"/>
          <w:szCs w:val="21"/>
        </w:rPr>
        <w:t>、〖当前行清除货位〗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出入库单</w:t>
      </w:r>
      <w:r>
        <w:rPr>
          <w:sz w:val="21"/>
          <w:szCs w:val="21"/>
        </w:rPr>
        <w:t>据右键－单条自动指定货位、</w:t>
      </w:r>
      <w:proofErr w:type="gramStart"/>
      <w:r>
        <w:rPr>
          <w:sz w:val="21"/>
          <w:szCs w:val="21"/>
        </w:rPr>
        <w:t>整单自动</w:t>
      </w:r>
      <w:proofErr w:type="gramEnd"/>
      <w:r>
        <w:rPr>
          <w:sz w:val="21"/>
          <w:szCs w:val="21"/>
        </w:rPr>
        <w:t>指定货位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单据列表界面－〖货位〗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货位管理－货位调整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货位管理－货位调整单列表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货位管理－货位卡片</w:t>
      </w:r>
    </w:p>
    <w:p w:rsidR="00443307" w:rsidRDefault="0071281D">
      <w:pPr>
        <w:spacing w:afterLines="50" w:after="156"/>
        <w:rPr>
          <w:sz w:val="21"/>
          <w:szCs w:val="21"/>
        </w:rPr>
      </w:pPr>
      <w:r>
        <w:rPr>
          <w:sz w:val="21"/>
          <w:szCs w:val="21"/>
        </w:rPr>
        <w:t>货位管理－货位汇总表</w:t>
      </w:r>
    </w:p>
    <w:p w:rsidR="00443307" w:rsidRDefault="0071281D">
      <w:pPr>
        <w:spacing w:afterLines="50" w:after="156"/>
      </w:pPr>
      <w:r>
        <w:rPr>
          <w:sz w:val="21"/>
          <w:szCs w:val="21"/>
        </w:rPr>
        <w:t>货位管理－货位存量查询</w:t>
      </w:r>
    </w:p>
    <w:sectPr w:rsidR="004433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E9C30F"/>
    <w:multiLevelType w:val="singleLevel"/>
    <w:tmpl w:val="F3E9C3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EDF5A"/>
    <w:multiLevelType w:val="singleLevel"/>
    <w:tmpl w:val="000EDF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B66407B"/>
    <w:multiLevelType w:val="multilevel"/>
    <w:tmpl w:val="1B66407B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0F079F"/>
    <w:multiLevelType w:val="multilevel"/>
    <w:tmpl w:val="1D0F079F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6490114"/>
    <w:multiLevelType w:val="multilevel"/>
    <w:tmpl w:val="264901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1C0225"/>
    <w:multiLevelType w:val="singleLevel"/>
    <w:tmpl w:val="531C02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450C7C"/>
    <w:multiLevelType w:val="multilevel"/>
    <w:tmpl w:val="5C450C7C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02"/>
    <w:rsid w:val="002C1316"/>
    <w:rsid w:val="00443307"/>
    <w:rsid w:val="005F292D"/>
    <w:rsid w:val="0071281D"/>
    <w:rsid w:val="00AE0C02"/>
    <w:rsid w:val="00BE4BD0"/>
    <w:rsid w:val="00E74395"/>
    <w:rsid w:val="00EA359C"/>
    <w:rsid w:val="0116236D"/>
    <w:rsid w:val="01C3529D"/>
    <w:rsid w:val="027F22E4"/>
    <w:rsid w:val="055D75AE"/>
    <w:rsid w:val="059B3F5F"/>
    <w:rsid w:val="05D169D9"/>
    <w:rsid w:val="06D433BE"/>
    <w:rsid w:val="06E138A5"/>
    <w:rsid w:val="06F1666C"/>
    <w:rsid w:val="07E327BB"/>
    <w:rsid w:val="085830E1"/>
    <w:rsid w:val="094E28C5"/>
    <w:rsid w:val="0A570E8E"/>
    <w:rsid w:val="0B816FB0"/>
    <w:rsid w:val="0BBB4E16"/>
    <w:rsid w:val="0C8B52F2"/>
    <w:rsid w:val="0D3739EC"/>
    <w:rsid w:val="0D926074"/>
    <w:rsid w:val="0E440F98"/>
    <w:rsid w:val="0EB33993"/>
    <w:rsid w:val="0FFC7503"/>
    <w:rsid w:val="0FFE2DFA"/>
    <w:rsid w:val="105A16D0"/>
    <w:rsid w:val="10A813BF"/>
    <w:rsid w:val="10F10F21"/>
    <w:rsid w:val="118A5AD7"/>
    <w:rsid w:val="120C6403"/>
    <w:rsid w:val="12A06DB8"/>
    <w:rsid w:val="133F4131"/>
    <w:rsid w:val="134C0A81"/>
    <w:rsid w:val="137B0C47"/>
    <w:rsid w:val="13AD7EBE"/>
    <w:rsid w:val="13FC0926"/>
    <w:rsid w:val="14C17549"/>
    <w:rsid w:val="154E420F"/>
    <w:rsid w:val="16164400"/>
    <w:rsid w:val="164A2132"/>
    <w:rsid w:val="166D3E1B"/>
    <w:rsid w:val="198B07F2"/>
    <w:rsid w:val="19E03A4E"/>
    <w:rsid w:val="1A026424"/>
    <w:rsid w:val="1A826B12"/>
    <w:rsid w:val="1B195F25"/>
    <w:rsid w:val="1B216B8A"/>
    <w:rsid w:val="1BC36E14"/>
    <w:rsid w:val="1BD605F2"/>
    <w:rsid w:val="1CCD47A1"/>
    <w:rsid w:val="1CF66C5D"/>
    <w:rsid w:val="1D3004DA"/>
    <w:rsid w:val="1E2E5FFF"/>
    <w:rsid w:val="1F0C0E12"/>
    <w:rsid w:val="1F6E6830"/>
    <w:rsid w:val="1F867C31"/>
    <w:rsid w:val="20060CF2"/>
    <w:rsid w:val="20501694"/>
    <w:rsid w:val="20C81778"/>
    <w:rsid w:val="20ED4BAA"/>
    <w:rsid w:val="210D1476"/>
    <w:rsid w:val="211C3CA5"/>
    <w:rsid w:val="21BB41E7"/>
    <w:rsid w:val="23667902"/>
    <w:rsid w:val="24284649"/>
    <w:rsid w:val="242F52F1"/>
    <w:rsid w:val="25506548"/>
    <w:rsid w:val="263833EE"/>
    <w:rsid w:val="296E7679"/>
    <w:rsid w:val="29D9167F"/>
    <w:rsid w:val="29E45C3B"/>
    <w:rsid w:val="2A4D4AE0"/>
    <w:rsid w:val="2BD2510E"/>
    <w:rsid w:val="2C360F2B"/>
    <w:rsid w:val="2CCA196C"/>
    <w:rsid w:val="2D5344E9"/>
    <w:rsid w:val="2E19515F"/>
    <w:rsid w:val="2F4250BF"/>
    <w:rsid w:val="301B4C3C"/>
    <w:rsid w:val="30622FC0"/>
    <w:rsid w:val="30C61D0B"/>
    <w:rsid w:val="31130FC5"/>
    <w:rsid w:val="312466E3"/>
    <w:rsid w:val="31CE29EF"/>
    <w:rsid w:val="32E27B34"/>
    <w:rsid w:val="332E5FEC"/>
    <w:rsid w:val="33A56C31"/>
    <w:rsid w:val="33F92CF7"/>
    <w:rsid w:val="34302459"/>
    <w:rsid w:val="343036DF"/>
    <w:rsid w:val="343C2857"/>
    <w:rsid w:val="34A37C37"/>
    <w:rsid w:val="354C064A"/>
    <w:rsid w:val="36345B08"/>
    <w:rsid w:val="3658132F"/>
    <w:rsid w:val="36B407DA"/>
    <w:rsid w:val="36DE2029"/>
    <w:rsid w:val="36E13173"/>
    <w:rsid w:val="36E37BAB"/>
    <w:rsid w:val="38804F02"/>
    <w:rsid w:val="38F4195D"/>
    <w:rsid w:val="39435C2D"/>
    <w:rsid w:val="395134F8"/>
    <w:rsid w:val="399D5B50"/>
    <w:rsid w:val="39C86E48"/>
    <w:rsid w:val="3A11285C"/>
    <w:rsid w:val="3B87559B"/>
    <w:rsid w:val="3E94384A"/>
    <w:rsid w:val="3F325355"/>
    <w:rsid w:val="40534E81"/>
    <w:rsid w:val="40D42D56"/>
    <w:rsid w:val="41583249"/>
    <w:rsid w:val="41FF3A0A"/>
    <w:rsid w:val="42392880"/>
    <w:rsid w:val="427217C9"/>
    <w:rsid w:val="4373389F"/>
    <w:rsid w:val="44677B12"/>
    <w:rsid w:val="455914B6"/>
    <w:rsid w:val="463F6B76"/>
    <w:rsid w:val="46D82E81"/>
    <w:rsid w:val="472A18AE"/>
    <w:rsid w:val="49032D23"/>
    <w:rsid w:val="498A7627"/>
    <w:rsid w:val="4B2D3EFF"/>
    <w:rsid w:val="4BCD7F15"/>
    <w:rsid w:val="4CB73648"/>
    <w:rsid w:val="4CDE633B"/>
    <w:rsid w:val="4DA92A98"/>
    <w:rsid w:val="4DC1258B"/>
    <w:rsid w:val="4EE00133"/>
    <w:rsid w:val="4F25494A"/>
    <w:rsid w:val="4FAD4CC1"/>
    <w:rsid w:val="4FCE4EC4"/>
    <w:rsid w:val="50207A36"/>
    <w:rsid w:val="505108DA"/>
    <w:rsid w:val="51084F09"/>
    <w:rsid w:val="523A1F6F"/>
    <w:rsid w:val="52777F37"/>
    <w:rsid w:val="529E782F"/>
    <w:rsid w:val="52D13434"/>
    <w:rsid w:val="53C9189F"/>
    <w:rsid w:val="53F04255"/>
    <w:rsid w:val="54480B46"/>
    <w:rsid w:val="55067F04"/>
    <w:rsid w:val="55B478C3"/>
    <w:rsid w:val="562A56E7"/>
    <w:rsid w:val="564D21EC"/>
    <w:rsid w:val="566878F6"/>
    <w:rsid w:val="57924D36"/>
    <w:rsid w:val="58A00E28"/>
    <w:rsid w:val="58D33C55"/>
    <w:rsid w:val="59C73F00"/>
    <w:rsid w:val="5ADB7A07"/>
    <w:rsid w:val="5B3C1BB4"/>
    <w:rsid w:val="5B4A2176"/>
    <w:rsid w:val="5CF843C5"/>
    <w:rsid w:val="5D502D71"/>
    <w:rsid w:val="5DDC70C0"/>
    <w:rsid w:val="5E1D2C57"/>
    <w:rsid w:val="5EB44C1D"/>
    <w:rsid w:val="5F012B8F"/>
    <w:rsid w:val="5F523541"/>
    <w:rsid w:val="5F9B4752"/>
    <w:rsid w:val="601201F8"/>
    <w:rsid w:val="614C34C0"/>
    <w:rsid w:val="61A12915"/>
    <w:rsid w:val="62C53B27"/>
    <w:rsid w:val="63092939"/>
    <w:rsid w:val="63BA3F30"/>
    <w:rsid w:val="64283C2C"/>
    <w:rsid w:val="65551775"/>
    <w:rsid w:val="65CE1BD9"/>
    <w:rsid w:val="65DC17C2"/>
    <w:rsid w:val="66FE4978"/>
    <w:rsid w:val="672C0F0B"/>
    <w:rsid w:val="678758C1"/>
    <w:rsid w:val="68C22D4A"/>
    <w:rsid w:val="69B406FA"/>
    <w:rsid w:val="69DB0A59"/>
    <w:rsid w:val="6AB261AD"/>
    <w:rsid w:val="6ADB5D41"/>
    <w:rsid w:val="6B546612"/>
    <w:rsid w:val="6B664526"/>
    <w:rsid w:val="6B837B02"/>
    <w:rsid w:val="6CE94A21"/>
    <w:rsid w:val="6D205CA5"/>
    <w:rsid w:val="6D5C6EF8"/>
    <w:rsid w:val="6D6E48CC"/>
    <w:rsid w:val="6E753F93"/>
    <w:rsid w:val="6E9C458F"/>
    <w:rsid w:val="6F1B696D"/>
    <w:rsid w:val="6FE66CC2"/>
    <w:rsid w:val="702C3D6A"/>
    <w:rsid w:val="719D5543"/>
    <w:rsid w:val="71CE1D41"/>
    <w:rsid w:val="72234BF1"/>
    <w:rsid w:val="72676F8A"/>
    <w:rsid w:val="72A13431"/>
    <w:rsid w:val="73BF0806"/>
    <w:rsid w:val="743D61D9"/>
    <w:rsid w:val="753104FF"/>
    <w:rsid w:val="75407D0B"/>
    <w:rsid w:val="757D733E"/>
    <w:rsid w:val="75854804"/>
    <w:rsid w:val="76907BE4"/>
    <w:rsid w:val="77255E8B"/>
    <w:rsid w:val="774C7D1D"/>
    <w:rsid w:val="785F4825"/>
    <w:rsid w:val="78AD09DB"/>
    <w:rsid w:val="794E6A51"/>
    <w:rsid w:val="795C21A2"/>
    <w:rsid w:val="7A3E67E2"/>
    <w:rsid w:val="7C9A41D4"/>
    <w:rsid w:val="7DB11D5F"/>
    <w:rsid w:val="7DDC0E2F"/>
    <w:rsid w:val="7E5C2849"/>
    <w:rsid w:val="7E7054B9"/>
    <w:rsid w:val="7E773000"/>
    <w:rsid w:val="7F0E59A1"/>
    <w:rsid w:val="7F3B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B7A82-BCE0-4718-91AB-C60A7C07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eastAsia="宋体"/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pPr>
      <w:keepNext/>
      <w:keepLines/>
      <w:widowControl w:val="0"/>
      <w:numPr>
        <w:ilvl w:val="1"/>
        <w:numId w:val="1"/>
      </w:numPr>
      <w:spacing w:before="120" w:after="120" w:line="415" w:lineRule="auto"/>
      <w:jc w:val="both"/>
      <w:outlineLvl w:val="1"/>
    </w:pPr>
    <w:rPr>
      <w:rFonts w:ascii="Arial" w:eastAsia="宋体" w:hAnsi="Arial"/>
      <w:b/>
      <w:kern w:val="2"/>
      <w:sz w:val="32"/>
      <w:szCs w:val="20"/>
    </w:rPr>
  </w:style>
  <w:style w:type="paragraph" w:styleId="3">
    <w:name w:val="heading 3"/>
    <w:basedOn w:val="a"/>
    <w:next w:val="a0"/>
    <w:link w:val="30"/>
    <w:qFormat/>
    <w:pPr>
      <w:keepNext/>
      <w:keepLines/>
      <w:widowControl w:val="0"/>
      <w:numPr>
        <w:ilvl w:val="2"/>
        <w:numId w:val="1"/>
      </w:numPr>
      <w:spacing w:before="80" w:after="80" w:line="360" w:lineRule="auto"/>
      <w:jc w:val="both"/>
      <w:outlineLvl w:val="2"/>
    </w:pPr>
    <w:rPr>
      <w:rFonts w:eastAsia="宋体"/>
      <w:b/>
      <w:kern w:val="2"/>
      <w:sz w:val="30"/>
      <w:szCs w:val="20"/>
    </w:rPr>
  </w:style>
  <w:style w:type="paragraph" w:styleId="4">
    <w:name w:val="heading 4"/>
    <w:basedOn w:val="a"/>
    <w:next w:val="a1"/>
    <w:link w:val="40"/>
    <w:qFormat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/>
      <w:b/>
      <w:color w:val="000000"/>
      <w:kern w:val="2"/>
      <w:szCs w:val="20"/>
    </w:rPr>
  </w:style>
  <w:style w:type="paragraph" w:styleId="5">
    <w:name w:val="heading 5"/>
    <w:basedOn w:val="a"/>
    <w:next w:val="a1"/>
    <w:link w:val="50"/>
    <w:qFormat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eastAsia="宋体"/>
      <w:b/>
      <w:color w:val="000000"/>
      <w:kern w:val="2"/>
      <w:sz w:val="28"/>
      <w:szCs w:val="20"/>
    </w:rPr>
  </w:style>
  <w:style w:type="paragraph" w:styleId="6">
    <w:name w:val="heading 6"/>
    <w:basedOn w:val="a"/>
    <w:next w:val="a1"/>
    <w:link w:val="60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color w:val="000000"/>
      <w:kern w:val="2"/>
      <w:szCs w:val="20"/>
    </w:rPr>
  </w:style>
  <w:style w:type="paragraph" w:styleId="7">
    <w:name w:val="heading 7"/>
    <w:basedOn w:val="a"/>
    <w:next w:val="a1"/>
    <w:link w:val="70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eastAsia="宋体"/>
      <w:b/>
      <w:color w:val="000000"/>
      <w:kern w:val="2"/>
      <w:szCs w:val="20"/>
    </w:rPr>
  </w:style>
  <w:style w:type="paragraph" w:styleId="8">
    <w:name w:val="heading 8"/>
    <w:basedOn w:val="a"/>
    <w:next w:val="a1"/>
    <w:link w:val="80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color w:val="000000"/>
      <w:kern w:val="2"/>
      <w:szCs w:val="20"/>
    </w:rPr>
  </w:style>
  <w:style w:type="paragraph" w:styleId="9">
    <w:name w:val="heading 9"/>
    <w:basedOn w:val="a"/>
    <w:next w:val="a1"/>
    <w:link w:val="90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color w:val="000000"/>
      <w:kern w:val="2"/>
      <w:sz w:val="21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Indent"/>
    <w:basedOn w:val="a"/>
    <w:link w:val="a5"/>
    <w:uiPriority w:val="99"/>
    <w:unhideWhenUsed/>
    <w:qFormat/>
    <w:pPr>
      <w:widowControl w:val="0"/>
      <w:spacing w:after="120"/>
      <w:ind w:leftChars="200" w:left="420"/>
      <w:jc w:val="both"/>
    </w:pPr>
    <w:rPr>
      <w:rFonts w:eastAsia="宋体"/>
      <w:kern w:val="2"/>
      <w:sz w:val="21"/>
      <w:szCs w:val="20"/>
    </w:rPr>
  </w:style>
  <w:style w:type="paragraph" w:styleId="a1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 w:eastAsia="宋体"/>
    </w:rPr>
  </w:style>
  <w:style w:type="table" w:styleId="a8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2"/>
    <w:link w:val="2"/>
    <w:qFormat/>
    <w:rPr>
      <w:rFonts w:ascii="Arial" w:eastAsia="宋体" w:hAnsi="Arial" w:cs="Times New Roman"/>
      <w:b/>
      <w:sz w:val="32"/>
      <w:szCs w:val="20"/>
    </w:rPr>
  </w:style>
  <w:style w:type="character" w:customStyle="1" w:styleId="30">
    <w:name w:val="标题 3 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 字符"/>
    <w:basedOn w:val="a2"/>
    <w:link w:val="4"/>
    <w:qFormat/>
    <w:rPr>
      <w:rFonts w:ascii="Arial" w:eastAsia="黑体" w:hAnsi="Arial" w:cs="Times New Roman"/>
      <w:b/>
      <w:color w:val="000000"/>
      <w:szCs w:val="20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color w:val="000000"/>
      <w:sz w:val="28"/>
      <w:szCs w:val="20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 w:cs="Times New Roman"/>
      <w:b/>
      <w:color w:val="000000"/>
      <w:szCs w:val="20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color w:val="000000"/>
      <w:szCs w:val="20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color w:val="000000"/>
      <w:szCs w:val="20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color w:val="000000"/>
      <w:sz w:val="21"/>
      <w:szCs w:val="20"/>
    </w:rPr>
  </w:style>
  <w:style w:type="character" w:customStyle="1" w:styleId="a5">
    <w:name w:val="正文文本缩进 字符"/>
    <w:basedOn w:val="a2"/>
    <w:link w:val="a0"/>
    <w:uiPriority w:val="99"/>
    <w:qFormat/>
    <w:rPr>
      <w:rFonts w:ascii="Times New Roman" w:eastAsia="宋体" w:hAnsi="Times New Roman" w:cs="Times New Roman"/>
      <w:sz w:val="21"/>
      <w:szCs w:val="20"/>
    </w:rPr>
  </w:style>
  <w:style w:type="character" w:customStyle="1" w:styleId="a7">
    <w:name w:val="文档结构图 字符"/>
    <w:basedOn w:val="a2"/>
    <w:link w:val="a6"/>
    <w:uiPriority w:val="99"/>
    <w:semiHidden/>
    <w:qFormat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dcterms:created xsi:type="dcterms:W3CDTF">2020-07-24T01:26:00Z</dcterms:created>
  <dcterms:modified xsi:type="dcterms:W3CDTF">2020-09-08T13:10:00Z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