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24CDC86" w14:textId="77777777" w:rsidR="00521FB4" w:rsidRPr="00521FB4" w:rsidRDefault="00521FB4" w:rsidP="00521FB4">
      <w:pPr>
        <w:rPr>
          <w:b/>
          <w:bCs/>
        </w:rPr>
      </w:pPr>
      <w:r w:rsidRPr="00521FB4">
        <w:rPr>
          <w:b/>
          <w:bCs/>
        </w:rPr>
        <w:t>Main Arguments</w:t>
      </w:r>
    </w:p>
    <w:p w14:paraId="39B4D978" w14:textId="77777777" w:rsidR="00521FB4" w:rsidRPr="00521FB4" w:rsidRDefault="00521FB4" w:rsidP="00521FB4">
      <w:pPr>
        <w:numPr>
          <w:ilvl w:val="0"/>
          <w:numId w:val="1"/>
        </w:numPr>
      </w:pPr>
      <w:r w:rsidRPr="00521FB4">
        <w:rPr>
          <w:b/>
          <w:bCs/>
        </w:rPr>
        <w:t>Alternative Pathway Justification</w:t>
      </w:r>
      <w:r w:rsidRPr="00521FB4">
        <w:t>: The Graduate Entry Medical Program provides an alternative route to medical school for science graduates with relevant biomedical backgrounds.</w:t>
      </w:r>
    </w:p>
    <w:p w14:paraId="6A07B3CC" w14:textId="77777777" w:rsidR="00521FB4" w:rsidRPr="00521FB4" w:rsidRDefault="00521FB4" w:rsidP="00521FB4">
      <w:pPr>
        <w:numPr>
          <w:ilvl w:val="0"/>
          <w:numId w:val="1"/>
        </w:numPr>
      </w:pPr>
      <w:r w:rsidRPr="00521FB4">
        <w:rPr>
          <w:b/>
          <w:bCs/>
        </w:rPr>
        <w:t>Structured Academic Progression</w:t>
      </w:r>
      <w:r w:rsidRPr="00521FB4">
        <w:t>: The program follows a clear 4-year structure that builds from basic sciences to clinical practice.</w:t>
      </w:r>
    </w:p>
    <w:p w14:paraId="448985D5" w14:textId="77777777" w:rsidR="00521FB4" w:rsidRPr="00521FB4" w:rsidRDefault="00521FB4" w:rsidP="00521FB4">
      <w:pPr>
        <w:numPr>
          <w:ilvl w:val="0"/>
          <w:numId w:val="1"/>
        </w:numPr>
      </w:pPr>
      <w:r w:rsidRPr="00521FB4">
        <w:rPr>
          <w:b/>
          <w:bCs/>
        </w:rPr>
        <w:t>Strict Eligibility Requirements</w:t>
      </w:r>
      <w:r w:rsidRPr="00521FB4">
        <w:t>: Both undergraduate degree relevance AND secondary school science background are mandatory - having one without the other disqualifies applicants.</w:t>
      </w:r>
    </w:p>
    <w:p w14:paraId="6AE0055B" w14:textId="77777777" w:rsidR="00521FB4" w:rsidRPr="00521FB4" w:rsidRDefault="00521FB4" w:rsidP="00521FB4">
      <w:pPr>
        <w:rPr>
          <w:b/>
          <w:bCs/>
        </w:rPr>
      </w:pPr>
      <w:r w:rsidRPr="00521FB4">
        <w:rPr>
          <w:b/>
          <w:bCs/>
        </w:rPr>
        <w:t>Key Facts</w:t>
      </w:r>
    </w:p>
    <w:p w14:paraId="2F3A711E" w14:textId="77777777" w:rsidR="00521FB4" w:rsidRPr="00521FB4" w:rsidRDefault="00521FB4" w:rsidP="00521FB4">
      <w:r w:rsidRPr="00521FB4">
        <w:rPr>
          <w:b/>
          <w:bCs/>
        </w:rPr>
        <w:t>Program Structure:</w:t>
      </w:r>
    </w:p>
    <w:p w14:paraId="70124584" w14:textId="77777777" w:rsidR="00521FB4" w:rsidRPr="00521FB4" w:rsidRDefault="00521FB4" w:rsidP="00521FB4">
      <w:pPr>
        <w:numPr>
          <w:ilvl w:val="0"/>
          <w:numId w:val="2"/>
        </w:numPr>
      </w:pPr>
      <w:r w:rsidRPr="00521FB4">
        <w:t>Duration: 4 years total</w:t>
      </w:r>
    </w:p>
    <w:p w14:paraId="0801CCF2" w14:textId="77777777" w:rsidR="00521FB4" w:rsidRPr="00521FB4" w:rsidRDefault="00521FB4" w:rsidP="00521FB4">
      <w:pPr>
        <w:numPr>
          <w:ilvl w:val="0"/>
          <w:numId w:val="2"/>
        </w:numPr>
      </w:pPr>
      <w:r w:rsidRPr="00521FB4">
        <w:t>Preclinical phase: 3 semesters (16 weeks each)</w:t>
      </w:r>
    </w:p>
    <w:p w14:paraId="48201A48" w14:textId="77777777" w:rsidR="00521FB4" w:rsidRPr="00521FB4" w:rsidRDefault="00521FB4" w:rsidP="00521FB4">
      <w:pPr>
        <w:numPr>
          <w:ilvl w:val="0"/>
          <w:numId w:val="2"/>
        </w:numPr>
      </w:pPr>
      <w:r w:rsidRPr="00521FB4">
        <w:t>Clinical phase: 3 years</w:t>
      </w:r>
    </w:p>
    <w:p w14:paraId="129D291B" w14:textId="77777777" w:rsidR="00521FB4" w:rsidRPr="00521FB4" w:rsidRDefault="00521FB4" w:rsidP="00521FB4">
      <w:pPr>
        <w:numPr>
          <w:ilvl w:val="0"/>
          <w:numId w:val="2"/>
        </w:numPr>
      </w:pPr>
      <w:r w:rsidRPr="00521FB4">
        <w:t>Institution: KNUST (Kwame Nkrumah University of Science and Technology)</w:t>
      </w:r>
    </w:p>
    <w:p w14:paraId="323EA855" w14:textId="77777777" w:rsidR="00521FB4" w:rsidRPr="00521FB4" w:rsidRDefault="00521FB4" w:rsidP="00521FB4">
      <w:r w:rsidRPr="00521FB4">
        <w:rPr>
          <w:b/>
          <w:bCs/>
        </w:rPr>
        <w:t>Eligible Degrees (11 programs):</w:t>
      </w:r>
      <w:r w:rsidRPr="00521FB4">
        <w:t xml:space="preserve"> Biochemistry, Biological Sciences, Biomedical Engineering, Dietetics, Food Science and Technology, Herbal Medicine, Medical Laboratory Technology, Nursing, Pharmacy, Physician Assistantship, and Optometry</w:t>
      </w:r>
    </w:p>
    <w:p w14:paraId="28CC8F36" w14:textId="77777777" w:rsidR="00521FB4" w:rsidRPr="00521FB4" w:rsidRDefault="00521FB4" w:rsidP="00521FB4">
      <w:r w:rsidRPr="00521FB4">
        <w:rPr>
          <w:b/>
          <w:bCs/>
        </w:rPr>
        <w:t>Application Requirements:</w:t>
      </w:r>
    </w:p>
    <w:p w14:paraId="4A9EC549" w14:textId="77777777" w:rsidR="00521FB4" w:rsidRPr="00521FB4" w:rsidRDefault="00521FB4" w:rsidP="00521FB4">
      <w:pPr>
        <w:numPr>
          <w:ilvl w:val="0"/>
          <w:numId w:val="3"/>
        </w:numPr>
      </w:pPr>
      <w:r w:rsidRPr="00521FB4">
        <w:t>Completed BSc degree (final year students cannot apply)</w:t>
      </w:r>
    </w:p>
    <w:p w14:paraId="480363FA" w14:textId="77777777" w:rsidR="00521FB4" w:rsidRPr="00521FB4" w:rsidRDefault="00521FB4" w:rsidP="00521FB4">
      <w:pPr>
        <w:numPr>
          <w:ilvl w:val="0"/>
          <w:numId w:val="3"/>
        </w:numPr>
      </w:pPr>
      <w:r w:rsidRPr="00521FB4">
        <w:t>Science-based secondary education</w:t>
      </w:r>
    </w:p>
    <w:p w14:paraId="451F3B39" w14:textId="77777777" w:rsidR="00521FB4" w:rsidRPr="00521FB4" w:rsidRDefault="00521FB4" w:rsidP="00521FB4">
      <w:pPr>
        <w:numPr>
          <w:ilvl w:val="0"/>
          <w:numId w:val="3"/>
        </w:numPr>
      </w:pPr>
      <w:r w:rsidRPr="00521FB4">
        <w:t>Certificate upload required</w:t>
      </w:r>
    </w:p>
    <w:p w14:paraId="5A2FC588" w14:textId="77777777" w:rsidR="00521FB4" w:rsidRPr="00521FB4" w:rsidRDefault="00521FB4" w:rsidP="00521FB4">
      <w:pPr>
        <w:rPr>
          <w:b/>
          <w:bCs/>
        </w:rPr>
      </w:pPr>
      <w:r w:rsidRPr="00521FB4">
        <w:rPr>
          <w:b/>
          <w:bCs/>
        </w:rPr>
        <w:t>Notable Quotes</w:t>
      </w:r>
    </w:p>
    <w:p w14:paraId="75B9EBB6" w14:textId="77777777" w:rsidR="00521FB4" w:rsidRPr="00521FB4" w:rsidRDefault="00521FB4" w:rsidP="00521FB4">
      <w:r w:rsidRPr="00521FB4">
        <w:rPr>
          <w:b/>
          <w:bCs/>
        </w:rPr>
        <w:t>Program Description:</w:t>
      </w:r>
    </w:p>
    <w:p w14:paraId="7894A83D" w14:textId="77777777" w:rsidR="00521FB4" w:rsidRPr="00521FB4" w:rsidRDefault="00521FB4" w:rsidP="00521FB4">
      <w:r w:rsidRPr="00521FB4">
        <w:t>"The school is about to roll out another program that is an alternative pathway to medical school and that's what we call the Graduate Entry Medical Program."</w:t>
      </w:r>
    </w:p>
    <w:p w14:paraId="7A072790" w14:textId="77777777" w:rsidR="00521FB4" w:rsidRPr="00521FB4" w:rsidRDefault="00521FB4" w:rsidP="00521FB4">
      <w:r w:rsidRPr="00521FB4">
        <w:rPr>
          <w:b/>
          <w:bCs/>
        </w:rPr>
        <w:t>Academic Structure:</w:t>
      </w:r>
    </w:p>
    <w:p w14:paraId="7F85C5CE" w14:textId="77777777" w:rsidR="00521FB4" w:rsidRPr="00521FB4" w:rsidRDefault="00521FB4" w:rsidP="00521FB4">
      <w:r w:rsidRPr="00521FB4">
        <w:lastRenderedPageBreak/>
        <w:t>"So you have three semesters, each semester is 16 weeks and then after that for those who pass their exams, they'll move on to the clinical area and the clinical area will take another three years."</w:t>
      </w:r>
    </w:p>
    <w:p w14:paraId="4A0271D6" w14:textId="77777777" w:rsidR="00521FB4" w:rsidRPr="00521FB4" w:rsidRDefault="00521FB4" w:rsidP="00521FB4">
      <w:r w:rsidRPr="00521FB4">
        <w:rPr>
          <w:b/>
          <w:bCs/>
        </w:rPr>
        <w:t>Key Eligibility Emphasis:</w:t>
      </w:r>
    </w:p>
    <w:p w14:paraId="5AD5FE46" w14:textId="77777777" w:rsidR="00521FB4" w:rsidRPr="00521FB4" w:rsidRDefault="00521FB4" w:rsidP="00521FB4">
      <w:r w:rsidRPr="00521FB4">
        <w:t>"If you have a BSc in any of the biomedical related programs and you are not a science student, you will not qualify for the Graduate Entry Medical Program."</w:t>
      </w:r>
    </w:p>
    <w:p w14:paraId="5E88B3F8" w14:textId="77777777" w:rsidR="00521FB4" w:rsidRPr="00521FB4" w:rsidRDefault="00521FB4" w:rsidP="00521FB4">
      <w:r w:rsidRPr="00521FB4">
        <w:rPr>
          <w:b/>
          <w:bCs/>
        </w:rPr>
        <w:t>Specific Example/Warning:</w:t>
      </w:r>
    </w:p>
    <w:p w14:paraId="3D6D2A8E" w14:textId="77777777" w:rsidR="00521FB4" w:rsidRPr="00521FB4" w:rsidRDefault="00521FB4" w:rsidP="00521FB4">
      <w:r w:rsidRPr="00521FB4">
        <w:t>"So if you have BSc in nursing but you did not read science in the secondary school, then you will not qualify."</w:t>
      </w:r>
    </w:p>
    <w:p w14:paraId="20064DEC" w14:textId="77777777" w:rsidR="00521FB4" w:rsidRPr="00521FB4" w:rsidRDefault="00521FB4" w:rsidP="00521FB4">
      <w:r w:rsidRPr="00521FB4">
        <w:rPr>
          <w:b/>
          <w:bCs/>
        </w:rPr>
        <w:t>Application Timing:</w:t>
      </w:r>
    </w:p>
    <w:p w14:paraId="2CE82363" w14:textId="77777777" w:rsidR="00521FB4" w:rsidRPr="00521FB4" w:rsidRDefault="00521FB4" w:rsidP="00521FB4">
      <w:r w:rsidRPr="00521FB4">
        <w:t>"No, you cannot apply if you are not completed your program because in the application, you have to upload your certificate."</w:t>
      </w:r>
    </w:p>
    <w:p w14:paraId="0CAC79F4" w14:textId="77777777" w:rsidR="00297D25" w:rsidRDefault="00297D25"/>
    <w:sectPr w:rsidR="00297D2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22782A"/>
    <w:multiLevelType w:val="multilevel"/>
    <w:tmpl w:val="4A6688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DB533F"/>
    <w:multiLevelType w:val="multilevel"/>
    <w:tmpl w:val="A216AB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03467BE"/>
    <w:multiLevelType w:val="multilevel"/>
    <w:tmpl w:val="6172B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60551516">
    <w:abstractNumId w:val="1"/>
  </w:num>
  <w:num w:numId="2" w16cid:durableId="518738552">
    <w:abstractNumId w:val="2"/>
  </w:num>
  <w:num w:numId="3" w16cid:durableId="9209168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F29"/>
    <w:rsid w:val="00182538"/>
    <w:rsid w:val="00297D25"/>
    <w:rsid w:val="00521FB4"/>
    <w:rsid w:val="00CA54E6"/>
    <w:rsid w:val="00CE5F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F8EAA05-546A-443E-9C48-C21310099B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E5F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E5F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E5F2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E5F2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E5F2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E5F2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E5F2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E5F2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E5F2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5F2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E5F2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E5F2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E5F2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E5F2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E5F2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E5F2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E5F2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E5F29"/>
    <w:rPr>
      <w:rFonts w:eastAsiaTheme="majorEastAsia" w:cstheme="majorBidi"/>
      <w:color w:val="272727" w:themeColor="text1" w:themeTint="D8"/>
    </w:rPr>
  </w:style>
  <w:style w:type="paragraph" w:styleId="Title">
    <w:name w:val="Title"/>
    <w:basedOn w:val="Normal"/>
    <w:next w:val="Normal"/>
    <w:link w:val="TitleChar"/>
    <w:uiPriority w:val="10"/>
    <w:qFormat/>
    <w:rsid w:val="00CE5F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E5F2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E5F2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E5F2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E5F29"/>
    <w:pPr>
      <w:spacing w:before="160"/>
      <w:jc w:val="center"/>
    </w:pPr>
    <w:rPr>
      <w:i/>
      <w:iCs/>
      <w:color w:val="404040" w:themeColor="text1" w:themeTint="BF"/>
    </w:rPr>
  </w:style>
  <w:style w:type="character" w:customStyle="1" w:styleId="QuoteChar">
    <w:name w:val="Quote Char"/>
    <w:basedOn w:val="DefaultParagraphFont"/>
    <w:link w:val="Quote"/>
    <w:uiPriority w:val="29"/>
    <w:rsid w:val="00CE5F29"/>
    <w:rPr>
      <w:i/>
      <w:iCs/>
      <w:color w:val="404040" w:themeColor="text1" w:themeTint="BF"/>
    </w:rPr>
  </w:style>
  <w:style w:type="paragraph" w:styleId="ListParagraph">
    <w:name w:val="List Paragraph"/>
    <w:basedOn w:val="Normal"/>
    <w:uiPriority w:val="34"/>
    <w:qFormat/>
    <w:rsid w:val="00CE5F29"/>
    <w:pPr>
      <w:ind w:left="720"/>
      <w:contextualSpacing/>
    </w:pPr>
  </w:style>
  <w:style w:type="character" w:styleId="IntenseEmphasis">
    <w:name w:val="Intense Emphasis"/>
    <w:basedOn w:val="DefaultParagraphFont"/>
    <w:uiPriority w:val="21"/>
    <w:qFormat/>
    <w:rsid w:val="00CE5F29"/>
    <w:rPr>
      <w:i/>
      <w:iCs/>
      <w:color w:val="0F4761" w:themeColor="accent1" w:themeShade="BF"/>
    </w:rPr>
  </w:style>
  <w:style w:type="paragraph" w:styleId="IntenseQuote">
    <w:name w:val="Intense Quote"/>
    <w:basedOn w:val="Normal"/>
    <w:next w:val="Normal"/>
    <w:link w:val="IntenseQuoteChar"/>
    <w:uiPriority w:val="30"/>
    <w:qFormat/>
    <w:rsid w:val="00CE5F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E5F29"/>
    <w:rPr>
      <w:i/>
      <w:iCs/>
      <w:color w:val="0F4761" w:themeColor="accent1" w:themeShade="BF"/>
    </w:rPr>
  </w:style>
  <w:style w:type="character" w:styleId="IntenseReference">
    <w:name w:val="Intense Reference"/>
    <w:basedOn w:val="DefaultParagraphFont"/>
    <w:uiPriority w:val="32"/>
    <w:qFormat/>
    <w:rsid w:val="00CE5F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05892922">
      <w:bodyDiv w:val="1"/>
      <w:marLeft w:val="0"/>
      <w:marRight w:val="0"/>
      <w:marTop w:val="0"/>
      <w:marBottom w:val="0"/>
      <w:divBdr>
        <w:top w:val="none" w:sz="0" w:space="0" w:color="auto"/>
        <w:left w:val="none" w:sz="0" w:space="0" w:color="auto"/>
        <w:bottom w:val="none" w:sz="0" w:space="0" w:color="auto"/>
        <w:right w:val="none" w:sz="0" w:space="0" w:color="auto"/>
      </w:divBdr>
      <w:divsChild>
        <w:div w:id="1065756376">
          <w:blockQuote w:val="1"/>
          <w:marLeft w:val="720"/>
          <w:marRight w:val="720"/>
          <w:marTop w:val="100"/>
          <w:marBottom w:val="100"/>
          <w:divBdr>
            <w:top w:val="none" w:sz="0" w:space="0" w:color="auto"/>
            <w:left w:val="none" w:sz="0" w:space="0" w:color="auto"/>
            <w:bottom w:val="none" w:sz="0" w:space="0" w:color="auto"/>
            <w:right w:val="none" w:sz="0" w:space="0" w:color="auto"/>
          </w:divBdr>
        </w:div>
        <w:div w:id="831869500">
          <w:blockQuote w:val="1"/>
          <w:marLeft w:val="720"/>
          <w:marRight w:val="720"/>
          <w:marTop w:val="100"/>
          <w:marBottom w:val="100"/>
          <w:divBdr>
            <w:top w:val="none" w:sz="0" w:space="0" w:color="auto"/>
            <w:left w:val="none" w:sz="0" w:space="0" w:color="auto"/>
            <w:bottom w:val="none" w:sz="0" w:space="0" w:color="auto"/>
            <w:right w:val="none" w:sz="0" w:space="0" w:color="auto"/>
          </w:divBdr>
        </w:div>
        <w:div w:id="1697120471">
          <w:blockQuote w:val="1"/>
          <w:marLeft w:val="720"/>
          <w:marRight w:val="720"/>
          <w:marTop w:val="100"/>
          <w:marBottom w:val="100"/>
          <w:divBdr>
            <w:top w:val="none" w:sz="0" w:space="0" w:color="auto"/>
            <w:left w:val="none" w:sz="0" w:space="0" w:color="auto"/>
            <w:bottom w:val="none" w:sz="0" w:space="0" w:color="auto"/>
            <w:right w:val="none" w:sz="0" w:space="0" w:color="auto"/>
          </w:divBdr>
        </w:div>
        <w:div w:id="82142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2619548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78378064">
      <w:bodyDiv w:val="1"/>
      <w:marLeft w:val="0"/>
      <w:marRight w:val="0"/>
      <w:marTop w:val="0"/>
      <w:marBottom w:val="0"/>
      <w:divBdr>
        <w:top w:val="none" w:sz="0" w:space="0" w:color="auto"/>
        <w:left w:val="none" w:sz="0" w:space="0" w:color="auto"/>
        <w:bottom w:val="none" w:sz="0" w:space="0" w:color="auto"/>
        <w:right w:val="none" w:sz="0" w:space="0" w:color="auto"/>
      </w:divBdr>
      <w:divsChild>
        <w:div w:id="169372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806308941">
          <w:blockQuote w:val="1"/>
          <w:marLeft w:val="720"/>
          <w:marRight w:val="720"/>
          <w:marTop w:val="100"/>
          <w:marBottom w:val="100"/>
          <w:divBdr>
            <w:top w:val="none" w:sz="0" w:space="0" w:color="auto"/>
            <w:left w:val="none" w:sz="0" w:space="0" w:color="auto"/>
            <w:bottom w:val="none" w:sz="0" w:space="0" w:color="auto"/>
            <w:right w:val="none" w:sz="0" w:space="0" w:color="auto"/>
          </w:divBdr>
        </w:div>
        <w:div w:id="2167474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85552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3788898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293</Words>
  <Characters>1672</Characters>
  <Application>Microsoft Office Word</Application>
  <DocSecurity>0</DocSecurity>
  <Lines>13</Lines>
  <Paragraphs>3</Paragraphs>
  <ScaleCrop>false</ScaleCrop>
  <Company/>
  <LinksUpToDate>false</LinksUpToDate>
  <CharactersWithSpaces>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Amankwah Yeboah, Nana</dc:creator>
  <cp:keywords/>
  <dc:description/>
  <cp:lastModifiedBy>Amankwah Yeboah, Nana</cp:lastModifiedBy>
  <cp:revision>2</cp:revision>
  <dcterms:created xsi:type="dcterms:W3CDTF">2025-06-28T17:36:00Z</dcterms:created>
  <dcterms:modified xsi:type="dcterms:W3CDTF">2025-06-28T17:37:00Z</dcterms:modified>
</cp:coreProperties>
</file>