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5DD" w:rsidRDefault="003815DD" w:rsidP="003815DD">
      <w:pPr>
        <w:shd w:val="clear" w:color="auto" w:fill="FFFFFF"/>
        <w:spacing w:after="0" w:line="240" w:lineRule="auto"/>
        <w:outlineLvl w:val="1"/>
        <w:rPr>
          <w:rFonts w:ascii="Helvetica" w:eastAsia="Times New Roman" w:hAnsi="Helvetica" w:cs="Times New Roman"/>
          <w:b/>
          <w:bCs/>
          <w:color w:val="003A70"/>
          <w:sz w:val="36"/>
          <w:szCs w:val="36"/>
        </w:rPr>
      </w:pPr>
    </w:p>
    <w:p w:rsidR="003815DD" w:rsidRPr="00DC56B7" w:rsidRDefault="003815DD" w:rsidP="003815DD">
      <w:pPr>
        <w:shd w:val="clear" w:color="auto" w:fill="FFFFFF"/>
        <w:spacing w:after="0" w:line="240" w:lineRule="auto"/>
        <w:outlineLvl w:val="1"/>
        <w:rPr>
          <w:rFonts w:eastAsia="Times New Roman" w:cstheme="minorHAnsi"/>
          <w:b/>
          <w:bCs/>
          <w:color w:val="000000" w:themeColor="text1"/>
          <w:sz w:val="36"/>
          <w:szCs w:val="36"/>
        </w:rPr>
      </w:pPr>
      <w:r w:rsidRPr="00DC56B7">
        <w:rPr>
          <w:rFonts w:eastAsia="Times New Roman" w:cstheme="minorHAnsi"/>
          <w:b/>
          <w:bCs/>
          <w:color w:val="000000" w:themeColor="text1"/>
          <w:sz w:val="36"/>
          <w:szCs w:val="36"/>
        </w:rPr>
        <w:t>AFRICAN WOMEN AND GIRLS: Leading a continent</w:t>
      </w:r>
    </w:p>
    <w:p w:rsidR="003815DD" w:rsidRPr="00DC56B7" w:rsidRDefault="003815DD" w:rsidP="003815DD">
      <w:pPr>
        <w:shd w:val="clear" w:color="auto" w:fill="FFFFFF"/>
        <w:spacing w:after="0" w:line="240" w:lineRule="auto"/>
        <w:outlineLvl w:val="1"/>
        <w:rPr>
          <w:rFonts w:eastAsia="Times New Roman" w:cstheme="minorHAnsi"/>
          <w:b/>
          <w:bCs/>
          <w:color w:val="000000" w:themeColor="text1"/>
          <w:sz w:val="36"/>
          <w:szCs w:val="36"/>
        </w:rPr>
      </w:pPr>
    </w:p>
    <w:p w:rsidR="003815DD" w:rsidRPr="00DC56B7" w:rsidRDefault="003815DD" w:rsidP="003815DD">
      <w:pPr>
        <w:shd w:val="clear" w:color="auto" w:fill="FFFFFF"/>
        <w:spacing w:after="0" w:line="240" w:lineRule="auto"/>
        <w:outlineLvl w:val="1"/>
        <w:rPr>
          <w:rFonts w:eastAsia="Times New Roman" w:cstheme="minorHAnsi"/>
          <w:color w:val="000000" w:themeColor="text1"/>
          <w:sz w:val="36"/>
          <w:szCs w:val="36"/>
        </w:rPr>
      </w:pPr>
      <w:r w:rsidRPr="00DC56B7">
        <w:rPr>
          <w:rFonts w:eastAsia="Times New Roman" w:cstheme="minorHAnsi"/>
          <w:b/>
          <w:bCs/>
          <w:color w:val="000000" w:themeColor="text1"/>
          <w:sz w:val="36"/>
          <w:szCs w:val="36"/>
        </w:rPr>
        <w:t>The art of the pivot: African women as critical problem solvers in the 21st century</w:t>
      </w:r>
    </w:p>
    <w:p w:rsidR="003815DD" w:rsidRPr="00DC56B7" w:rsidRDefault="003815DD" w:rsidP="003815DD">
      <w:pPr>
        <w:pStyle w:val="is-style-franklin-gothic"/>
        <w:spacing w:before="0" w:beforeAutospacing="0" w:after="450" w:afterAutospacing="0"/>
        <w:rPr>
          <w:rFonts w:asciiTheme="minorHAnsi" w:hAnsiTheme="minorHAnsi" w:cstheme="minorHAnsi"/>
          <w:color w:val="000000" w:themeColor="text1"/>
          <w:sz w:val="27"/>
          <w:szCs w:val="27"/>
        </w:rPr>
      </w:pPr>
    </w:p>
    <w:p w:rsidR="003815DD" w:rsidRPr="00DC56B7" w:rsidRDefault="003815DD" w:rsidP="003815DD">
      <w:pPr>
        <w:pStyle w:val="is-style-franklin-gothic"/>
        <w:spacing w:before="0" w:beforeAutospacing="0" w:after="450" w:afterAutospacing="0"/>
        <w:rPr>
          <w:rFonts w:asciiTheme="minorHAnsi" w:hAnsiTheme="minorHAnsi" w:cstheme="minorHAnsi"/>
          <w:color w:val="000000" w:themeColor="text1"/>
          <w:sz w:val="27"/>
          <w:szCs w:val="27"/>
        </w:rPr>
      </w:pPr>
    </w:p>
    <w:p w:rsidR="003815DD" w:rsidRPr="00DC56B7" w:rsidRDefault="003815DD" w:rsidP="003815DD">
      <w:pPr>
        <w:pStyle w:val="is-style-franklin-gothic"/>
        <w:spacing w:before="0" w:beforeAutospacing="0" w:after="450" w:afterAutospacing="0"/>
        <w:rPr>
          <w:rFonts w:asciiTheme="minorHAnsi" w:hAnsiTheme="minorHAnsi" w:cstheme="minorHAnsi"/>
          <w:color w:val="000000" w:themeColor="text1"/>
          <w:sz w:val="27"/>
          <w:szCs w:val="27"/>
        </w:rPr>
      </w:pPr>
      <w:r w:rsidRPr="00DC56B7">
        <w:rPr>
          <w:rFonts w:asciiTheme="minorHAnsi" w:hAnsiTheme="minorHAnsi" w:cstheme="minorHAnsi"/>
          <w:color w:val="000000" w:themeColor="text1"/>
          <w:sz w:val="27"/>
          <w:szCs w:val="27"/>
        </w:rPr>
        <w:t>While rebuilding a country previously engulfed in civil war for over 14 years, my administration oversaw, then, one of the deadliest health crises of the 21st century. I, Africa’s first democratically elected woman president and Liberia’s first elected president of the post-conflict period, had to pivot quickly in both attitude and action, as a means of responding to the Ebola outbreak of 2014. The outbreak posed a devastating threat to Liberia’s people and to the gains we had made in recovery and development. Rather than falter, we leaned into the complex challenges the outbreak posed, crafting and embarking upon an approach that embraced the strategies called for by community health workers and ordinary people fighting to save their loved ones. During this period, we lost many lives but averted a national crisis and found an inclusive and sustainable path of hope. In most African countries, strengthening the national health structure requires investing in and prioritizing community health workers and systems. Local community health workers are crucial in times of crisis because of their proximity to those most impacted. Utilizing community leadership ensures communities feel empowered and share in the responsibility, creating genuinely inclusive and responsive approaches. Liberia’s early success in addressing the COVID-19 pandemic relied on the same community health workers and leaders from the Ebola crisis. They were central in the dissemination of reliable information, coordination efforts across the country, building partnerships both internally and internationally, and leading their communities.</w:t>
      </w:r>
    </w:p>
    <w:p w:rsidR="003815DD" w:rsidRPr="00DC56B7" w:rsidRDefault="003815DD" w:rsidP="003815DD">
      <w:pPr>
        <w:pStyle w:val="is-style-franklin-gothic"/>
        <w:spacing w:before="0" w:beforeAutospacing="0" w:after="450" w:afterAutospacing="0"/>
        <w:rPr>
          <w:rFonts w:asciiTheme="minorHAnsi" w:hAnsiTheme="minorHAnsi" w:cstheme="minorHAnsi"/>
          <w:color w:val="000000" w:themeColor="text1"/>
          <w:sz w:val="27"/>
          <w:szCs w:val="27"/>
        </w:rPr>
      </w:pPr>
      <w:r w:rsidRPr="00DC56B7">
        <w:rPr>
          <w:rFonts w:asciiTheme="minorHAnsi" w:hAnsiTheme="minorHAnsi" w:cstheme="minorHAnsi"/>
          <w:color w:val="000000" w:themeColor="text1"/>
          <w:sz w:val="27"/>
          <w:szCs w:val="27"/>
        </w:rPr>
        <w:t>Women’s leadership in Africa is not a new phenomenon. Throughout Africa’s history, women were </w:t>
      </w:r>
      <w:hyperlink r:id="rId4" w:history="1">
        <w:r w:rsidRPr="00DC56B7">
          <w:rPr>
            <w:rStyle w:val="Hyperlink"/>
            <w:rFonts w:asciiTheme="minorHAnsi" w:hAnsiTheme="minorHAnsi" w:cstheme="minorHAnsi"/>
            <w:color w:val="000000" w:themeColor="text1"/>
            <w:sz w:val="27"/>
            <w:szCs w:val="27"/>
            <w:u w:val="none"/>
          </w:rPr>
          <w:t>critical problem solvers</w:t>
        </w:r>
      </w:hyperlink>
      <w:r w:rsidRPr="00DC56B7">
        <w:rPr>
          <w:rFonts w:asciiTheme="minorHAnsi" w:hAnsiTheme="minorHAnsi" w:cstheme="minorHAnsi"/>
          <w:color w:val="000000" w:themeColor="text1"/>
          <w:sz w:val="27"/>
          <w:szCs w:val="27"/>
        </w:rPr>
        <w:t xml:space="preserve">, leading militaries during the pre-colonial period, freedom fighters during independence movements, transitional leaders during post-conflict periods, and leaders during some of the worst economic, political, and health crises of the 21st century. Moving forward, Africa must harness </w:t>
      </w:r>
      <w:r w:rsidRPr="00DC56B7">
        <w:rPr>
          <w:rFonts w:asciiTheme="minorHAnsi" w:hAnsiTheme="minorHAnsi" w:cstheme="minorHAnsi"/>
          <w:color w:val="000000" w:themeColor="text1"/>
          <w:sz w:val="27"/>
          <w:szCs w:val="27"/>
        </w:rPr>
        <w:lastRenderedPageBreak/>
        <w:t>women’s knowledge, skills, and talents at all levels of the problem-solving process, as a means of reclaiming the continent’s future.</w:t>
      </w:r>
    </w:p>
    <w:p w:rsidR="003815DD" w:rsidRPr="00DC56B7" w:rsidRDefault="003815DD" w:rsidP="003815DD">
      <w:pPr>
        <w:pStyle w:val="is-style-franklin-gothic"/>
        <w:spacing w:before="0" w:beforeAutospacing="0" w:after="450" w:afterAutospacing="0"/>
        <w:rPr>
          <w:rFonts w:asciiTheme="minorHAnsi" w:hAnsiTheme="minorHAnsi" w:cstheme="minorHAnsi"/>
          <w:color w:val="000000" w:themeColor="text1"/>
          <w:sz w:val="27"/>
          <w:szCs w:val="27"/>
        </w:rPr>
      </w:pPr>
      <w:r w:rsidRPr="00DC56B7">
        <w:rPr>
          <w:rStyle w:val="Strong"/>
          <w:rFonts w:asciiTheme="minorHAnsi" w:hAnsiTheme="minorHAnsi" w:cstheme="minorHAnsi"/>
          <w:color w:val="000000" w:themeColor="text1"/>
          <w:sz w:val="27"/>
          <w:szCs w:val="27"/>
        </w:rPr>
        <w:t>The pivot</w:t>
      </w:r>
      <w:r w:rsidRPr="00DC56B7">
        <w:rPr>
          <w:rFonts w:asciiTheme="minorHAnsi" w:hAnsiTheme="minorHAnsi" w:cstheme="minorHAnsi"/>
          <w:color w:val="000000" w:themeColor="text1"/>
          <w:sz w:val="27"/>
          <w:szCs w:val="27"/>
        </w:rPr>
        <w:t> is an art form that women leaders have perfected globally, making them critical problem solvers that are more responsive and effective during times of crisis. In public leadership, effective pivoters engage in critical reflection and decisive decision</w:t>
      </w:r>
      <w:r w:rsidR="00DC56B7">
        <w:rPr>
          <w:rFonts w:asciiTheme="minorHAnsi" w:hAnsiTheme="minorHAnsi" w:cstheme="minorHAnsi"/>
          <w:color w:val="000000" w:themeColor="text1"/>
          <w:sz w:val="27"/>
          <w:szCs w:val="27"/>
        </w:rPr>
        <w:t xml:space="preserve"> </w:t>
      </w:r>
      <w:r w:rsidRPr="00DC56B7">
        <w:rPr>
          <w:rFonts w:asciiTheme="minorHAnsi" w:hAnsiTheme="minorHAnsi" w:cstheme="minorHAnsi"/>
          <w:color w:val="000000" w:themeColor="text1"/>
          <w:sz w:val="27"/>
          <w:szCs w:val="27"/>
        </w:rPr>
        <w:t>making as well as take on—simultaneously and seriously—a diversity of voices throughout the problem-solving process. Though pivoting requires a shift in direction or approach, the ultimate vision remains the same</w:t>
      </w:r>
    </w:p>
    <w:p w:rsidR="00290E3E" w:rsidRPr="00DC56B7" w:rsidRDefault="003815DD">
      <w:pPr>
        <w:rPr>
          <w:rFonts w:cstheme="minorHAnsi"/>
          <w:color w:val="000000" w:themeColor="text1"/>
          <w:sz w:val="27"/>
          <w:szCs w:val="27"/>
          <w:shd w:val="clear" w:color="auto" w:fill="FFFFFF"/>
        </w:rPr>
      </w:pPr>
      <w:r w:rsidRPr="00DC56B7">
        <w:rPr>
          <w:rFonts w:cstheme="minorHAnsi"/>
          <w:color w:val="000000" w:themeColor="text1"/>
          <w:sz w:val="27"/>
          <w:szCs w:val="27"/>
          <w:shd w:val="clear" w:color="auto" w:fill="FFFFFF"/>
        </w:rPr>
        <w:t>While shifting strategies during the COVID-19 pandemic, </w:t>
      </w:r>
      <w:hyperlink r:id="rId5" w:history="1">
        <w:r w:rsidRPr="00DC56B7">
          <w:rPr>
            <w:rStyle w:val="Hyperlink"/>
            <w:rFonts w:cstheme="minorHAnsi"/>
            <w:color w:val="000000" w:themeColor="text1"/>
            <w:sz w:val="27"/>
            <w:szCs w:val="27"/>
            <w:shd w:val="clear" w:color="auto" w:fill="FFFFFF"/>
          </w:rPr>
          <w:t>women leaders continued to prioritize lives and livelihoods</w:t>
        </w:r>
      </w:hyperlink>
      <w:r w:rsidRPr="00DC56B7">
        <w:rPr>
          <w:rFonts w:cstheme="minorHAnsi"/>
          <w:color w:val="000000" w:themeColor="text1"/>
          <w:sz w:val="27"/>
          <w:szCs w:val="27"/>
          <w:shd w:val="clear" w:color="auto" w:fill="FFFFFF"/>
        </w:rPr>
        <w:t>. Though not surprising to many of us in Africa, as my leadership journey highlights, women continue to be vital in crafting complex responses to complicated problems. Across the continent, women were/are at the frontlines as medical and health experts and community healthcare workers</w:t>
      </w:r>
    </w:p>
    <w:p w:rsidR="003815DD" w:rsidRPr="00DC56B7" w:rsidRDefault="003815DD" w:rsidP="003815DD">
      <w:pPr>
        <w:spacing w:line="240" w:lineRule="auto"/>
        <w:outlineLvl w:val="2"/>
        <w:rPr>
          <w:rFonts w:eastAsia="Times New Roman" w:cstheme="minorHAnsi"/>
          <w:color w:val="000000" w:themeColor="text1"/>
          <w:sz w:val="27"/>
          <w:szCs w:val="27"/>
        </w:rPr>
      </w:pPr>
      <w:r w:rsidRPr="00DC56B7">
        <w:rPr>
          <w:rFonts w:eastAsia="Times New Roman" w:cstheme="minorHAnsi"/>
          <w:color w:val="000000" w:themeColor="text1"/>
          <w:sz w:val="27"/>
          <w:szCs w:val="27"/>
        </w:rPr>
        <w:t>Despite their leadership, African women remain underrepresented in official roles</w:t>
      </w:r>
    </w:p>
    <w:p w:rsidR="003815DD" w:rsidRPr="00DC56B7" w:rsidRDefault="003815DD" w:rsidP="003815DD">
      <w:pPr>
        <w:spacing w:after="450" w:line="240" w:lineRule="auto"/>
        <w:rPr>
          <w:rFonts w:eastAsia="Times New Roman" w:cstheme="minorHAnsi"/>
          <w:color w:val="000000" w:themeColor="text1"/>
          <w:sz w:val="27"/>
          <w:szCs w:val="27"/>
        </w:rPr>
      </w:pPr>
      <w:r w:rsidRPr="00DC56B7">
        <w:rPr>
          <w:rFonts w:eastAsia="Times New Roman" w:cstheme="minorHAnsi"/>
          <w:color w:val="000000" w:themeColor="text1"/>
          <w:sz w:val="27"/>
          <w:szCs w:val="27"/>
        </w:rPr>
        <w:t>Though women’s leadership in certain countries has come under renewed focus, globally, women still only occupy </w:t>
      </w:r>
      <w:hyperlink r:id="rId6" w:history="1">
        <w:r w:rsidRPr="00DC56B7">
          <w:rPr>
            <w:rFonts w:eastAsia="Times New Roman" w:cstheme="minorHAnsi"/>
            <w:color w:val="000000" w:themeColor="text1"/>
            <w:sz w:val="27"/>
            <w:szCs w:val="27"/>
          </w:rPr>
          <w:t>25.7 percent of the available parliamentary positions, 7.2 percent of head-of-state positions, 6.2 percent of head-of-government positions, and 21.3 percent of cabinet positions</w:t>
        </w:r>
      </w:hyperlink>
      <w:r w:rsidRPr="00DC56B7">
        <w:rPr>
          <w:rFonts w:eastAsia="Times New Roman" w:cstheme="minorHAnsi"/>
          <w:color w:val="000000" w:themeColor="text1"/>
          <w:sz w:val="27"/>
          <w:szCs w:val="27"/>
        </w:rPr>
        <w:t xml:space="preserve">. In Africa, women occupy about 24 percent of parliamentary seats, significantly close to the global average. Unfortunately, only two </w:t>
      </w:r>
      <w:r w:rsidR="00DC56B7" w:rsidRPr="00DC56B7">
        <w:rPr>
          <w:rFonts w:eastAsia="Times New Roman" w:cstheme="minorHAnsi"/>
          <w:color w:val="000000" w:themeColor="text1"/>
          <w:sz w:val="27"/>
          <w:szCs w:val="27"/>
        </w:rPr>
        <w:t>sub regions</w:t>
      </w:r>
      <w:r w:rsidRPr="00DC56B7">
        <w:rPr>
          <w:rFonts w:eastAsia="Times New Roman" w:cstheme="minorHAnsi"/>
          <w:color w:val="000000" w:themeColor="text1"/>
          <w:sz w:val="27"/>
          <w:szCs w:val="27"/>
        </w:rPr>
        <w:t>, Southern Africa and East Africa, largely account for Africa’s high rates of women’s representation, </w:t>
      </w:r>
      <w:hyperlink r:id="rId7" w:history="1">
        <w:r w:rsidRPr="00DC56B7">
          <w:rPr>
            <w:rFonts w:eastAsia="Times New Roman" w:cstheme="minorHAnsi"/>
            <w:color w:val="000000" w:themeColor="text1"/>
            <w:sz w:val="27"/>
            <w:szCs w:val="27"/>
          </w:rPr>
          <w:t>boasting 31 percent and 32.4 percent women’s parliamentary representation</w:t>
        </w:r>
      </w:hyperlink>
      <w:r w:rsidRPr="00DC56B7">
        <w:rPr>
          <w:rFonts w:eastAsia="Times New Roman" w:cstheme="minorHAnsi"/>
          <w:color w:val="000000" w:themeColor="text1"/>
          <w:sz w:val="27"/>
          <w:szCs w:val="27"/>
        </w:rPr>
        <w:t xml:space="preserve">, respectively. The other three </w:t>
      </w:r>
      <w:r w:rsidR="00DC56B7" w:rsidRPr="00DC56B7">
        <w:rPr>
          <w:rFonts w:eastAsia="Times New Roman" w:cstheme="minorHAnsi"/>
          <w:color w:val="000000" w:themeColor="text1"/>
          <w:sz w:val="27"/>
          <w:szCs w:val="27"/>
        </w:rPr>
        <w:t>sub regions</w:t>
      </w:r>
      <w:r w:rsidRPr="00DC56B7">
        <w:rPr>
          <w:rFonts w:eastAsia="Times New Roman" w:cstheme="minorHAnsi"/>
          <w:color w:val="000000" w:themeColor="text1"/>
          <w:sz w:val="27"/>
          <w:szCs w:val="27"/>
        </w:rPr>
        <w:t xml:space="preserve"> fall over 10 percentage points behind. In short, many African countries have come a long way, but the majority still fall far behind even the 1995 Beijing Platform for Action’s diffident 30 percent and the African Union Agenda 2063 goal of 50 percent women’s representation.</w:t>
      </w:r>
    </w:p>
    <w:p w:rsidR="003815DD" w:rsidRPr="00DC56B7" w:rsidRDefault="003815DD">
      <w:pPr>
        <w:rPr>
          <w:rFonts w:cstheme="minorHAnsi"/>
          <w:color w:val="000000" w:themeColor="text1"/>
          <w:sz w:val="27"/>
          <w:szCs w:val="27"/>
          <w:shd w:val="clear" w:color="auto" w:fill="FFFFFF"/>
        </w:rPr>
      </w:pPr>
      <w:r w:rsidRPr="00DC56B7">
        <w:rPr>
          <w:rFonts w:cstheme="minorHAnsi"/>
          <w:color w:val="000000" w:themeColor="text1"/>
          <w:sz w:val="27"/>
          <w:szCs w:val="27"/>
          <w:shd w:val="clear" w:color="auto" w:fill="FFFFFF"/>
        </w:rPr>
        <w:t>Notwithstanding the data, Africa is still a global leader in women’s public leadership. Five African countries are in the top 20 nations for women’s parliamentary representation, and, at </w:t>
      </w:r>
      <w:hyperlink r:id="rId8" w:history="1">
        <w:r w:rsidRPr="00DC56B7">
          <w:rPr>
            <w:rStyle w:val="Hyperlink"/>
            <w:rFonts w:cstheme="minorHAnsi"/>
            <w:color w:val="000000" w:themeColor="text1"/>
            <w:sz w:val="27"/>
            <w:szCs w:val="27"/>
            <w:shd w:val="clear" w:color="auto" w:fill="FFFFFF"/>
          </w:rPr>
          <w:t>60 percent, Rwanda still leads the world in terms of women in parliament</w:t>
        </w:r>
      </w:hyperlink>
      <w:r w:rsidRPr="00DC56B7">
        <w:rPr>
          <w:rFonts w:cstheme="minorHAnsi"/>
          <w:color w:val="000000" w:themeColor="text1"/>
          <w:sz w:val="27"/>
          <w:szCs w:val="27"/>
          <w:shd w:val="clear" w:color="auto" w:fill="FFFFFF"/>
        </w:rPr>
        <w:t xml:space="preserve">. Four African countries, each with over 45 percent women’s representation in cabinets, are among the top 20 countries globally. Moreover, African women’s growing presence as public leaders is not confined to national institutions, and African women now hold leadership positions in the World Trade </w:t>
      </w:r>
      <w:r w:rsidRPr="00DC56B7">
        <w:rPr>
          <w:rFonts w:cstheme="minorHAnsi"/>
          <w:color w:val="000000" w:themeColor="text1"/>
          <w:sz w:val="27"/>
          <w:szCs w:val="27"/>
          <w:shd w:val="clear" w:color="auto" w:fill="FFFFFF"/>
        </w:rPr>
        <w:lastRenderedPageBreak/>
        <w:t>Organization, African Union, and United Nations, among others. More importantly, they directly contribute to and conduct regional and international efforts that address Africa’s most pressing issues today: peace and security, gender justice, climate change, and technology and economic development.</w:t>
      </w:r>
    </w:p>
    <w:p w:rsidR="003815DD" w:rsidRPr="00DC56B7" w:rsidRDefault="003815DD" w:rsidP="003815DD">
      <w:pPr>
        <w:spacing w:line="240" w:lineRule="auto"/>
        <w:outlineLvl w:val="2"/>
        <w:rPr>
          <w:rFonts w:eastAsia="Times New Roman" w:cstheme="minorHAnsi"/>
          <w:color w:val="000000" w:themeColor="text1"/>
          <w:sz w:val="27"/>
          <w:szCs w:val="27"/>
        </w:rPr>
      </w:pPr>
      <w:r w:rsidRPr="00DC56B7">
        <w:rPr>
          <w:rFonts w:eastAsia="Times New Roman" w:cstheme="minorHAnsi"/>
          <w:color w:val="000000" w:themeColor="text1"/>
          <w:sz w:val="27"/>
          <w:szCs w:val="27"/>
        </w:rPr>
        <w:t>Pressing concerns of the 21st century:</w:t>
      </w:r>
    </w:p>
    <w:p w:rsidR="003815DD" w:rsidRPr="00DC56B7" w:rsidRDefault="003815DD" w:rsidP="003815DD">
      <w:pPr>
        <w:spacing w:line="240" w:lineRule="auto"/>
        <w:outlineLvl w:val="3"/>
        <w:rPr>
          <w:rFonts w:eastAsia="Times New Roman" w:cstheme="minorHAnsi"/>
          <w:color w:val="000000" w:themeColor="text1"/>
          <w:sz w:val="24"/>
          <w:szCs w:val="24"/>
        </w:rPr>
      </w:pPr>
      <w:r w:rsidRPr="00DC56B7">
        <w:rPr>
          <w:rFonts w:eastAsia="Times New Roman" w:cstheme="minorHAnsi"/>
          <w:color w:val="000000" w:themeColor="text1"/>
          <w:sz w:val="24"/>
          <w:szCs w:val="24"/>
        </w:rPr>
        <w:t>A. Peace and security</w:t>
      </w:r>
    </w:p>
    <w:p w:rsidR="003815DD" w:rsidRPr="00DC56B7" w:rsidRDefault="003815DD" w:rsidP="003815DD">
      <w:pPr>
        <w:spacing w:after="450" w:line="240" w:lineRule="auto"/>
        <w:rPr>
          <w:rFonts w:eastAsia="Times New Roman" w:cstheme="minorHAnsi"/>
          <w:color w:val="000000" w:themeColor="text1"/>
          <w:sz w:val="27"/>
          <w:szCs w:val="27"/>
        </w:rPr>
      </w:pPr>
      <w:r w:rsidRPr="00DC56B7">
        <w:rPr>
          <w:rFonts w:eastAsia="Times New Roman" w:cstheme="minorHAnsi"/>
          <w:i/>
          <w:iCs/>
          <w:color w:val="000000" w:themeColor="text1"/>
          <w:sz w:val="27"/>
          <w:szCs w:val="27"/>
        </w:rPr>
        <w:t>Peace and security</w:t>
      </w:r>
      <w:r w:rsidRPr="00DC56B7">
        <w:rPr>
          <w:rFonts w:eastAsia="Times New Roman" w:cstheme="minorHAnsi"/>
          <w:color w:val="000000" w:themeColor="text1"/>
          <w:sz w:val="27"/>
          <w:szCs w:val="27"/>
        </w:rPr>
        <w:t> are of renewed importance in Africa, given the rise of militarism, extremism, assaults on democratic processes, and the global withdrawal from transnational cooperation and coordination. In fact, in 2021 alone, West Africa experienced three military coups. Importantly, history has shown us that often </w:t>
      </w:r>
      <w:hyperlink r:id="rId9" w:history="1">
        <w:r w:rsidRPr="00DC56B7">
          <w:rPr>
            <w:rFonts w:eastAsia="Times New Roman" w:cstheme="minorHAnsi"/>
            <w:color w:val="000000" w:themeColor="text1"/>
            <w:sz w:val="27"/>
            <w:szCs w:val="27"/>
          </w:rPr>
          <w:t>increased militarism leads to increased marginalization, particularly for women</w:t>
        </w:r>
      </w:hyperlink>
      <w:r w:rsidRPr="00DC56B7">
        <w:rPr>
          <w:rFonts w:eastAsia="Times New Roman" w:cstheme="minorHAnsi"/>
          <w:color w:val="000000" w:themeColor="text1"/>
          <w:sz w:val="27"/>
          <w:szCs w:val="27"/>
        </w:rPr>
        <w:t>. Furthermore, the work of African women scholars has repeatedly called for us to conceive of security outside of simply borders and imagine the security of the individual. In this sense, we might raise essential questions about what security looks like for African women and how existing institutions can better involve the voices of women. Madame Bineta Diop, the African Union Special Envoy on Women, Peace, and Security (WPS) is working to raise and answer these questions. Under her leadership, the </w:t>
      </w:r>
      <w:hyperlink r:id="rId10" w:history="1">
        <w:r w:rsidRPr="00DC56B7">
          <w:rPr>
            <w:rFonts w:eastAsia="Times New Roman" w:cstheme="minorHAnsi"/>
            <w:color w:val="000000" w:themeColor="text1"/>
            <w:sz w:val="27"/>
            <w:szCs w:val="27"/>
          </w:rPr>
          <w:t>AU developed the Continental Results Framework for measuring and mapping the implementation of the WPS agenda</w:t>
        </w:r>
      </w:hyperlink>
      <w:r w:rsidRPr="00DC56B7">
        <w:rPr>
          <w:rFonts w:eastAsia="Times New Roman" w:cstheme="minorHAnsi"/>
          <w:color w:val="000000" w:themeColor="text1"/>
          <w:sz w:val="27"/>
          <w:szCs w:val="27"/>
        </w:rPr>
        <w:t>. In addressing issues such as gender-based violence, economic insecurity, poverty, and education, we not only secure lives but can potentially better secure the state.</w:t>
      </w:r>
    </w:p>
    <w:p w:rsidR="003815DD" w:rsidRPr="00DC56B7" w:rsidRDefault="003815DD" w:rsidP="003815DD">
      <w:pPr>
        <w:spacing w:line="240" w:lineRule="auto"/>
        <w:outlineLvl w:val="3"/>
        <w:rPr>
          <w:rFonts w:eastAsia="Times New Roman" w:cstheme="minorHAnsi"/>
          <w:color w:val="000000" w:themeColor="text1"/>
          <w:sz w:val="24"/>
          <w:szCs w:val="24"/>
        </w:rPr>
      </w:pPr>
      <w:r w:rsidRPr="00DC56B7">
        <w:rPr>
          <w:rFonts w:eastAsia="Times New Roman" w:cstheme="minorHAnsi"/>
          <w:color w:val="000000" w:themeColor="text1"/>
          <w:sz w:val="24"/>
          <w:szCs w:val="24"/>
        </w:rPr>
        <w:t>B. Gender justice</w:t>
      </w:r>
    </w:p>
    <w:p w:rsidR="003815DD" w:rsidRPr="00DC56B7" w:rsidRDefault="003815DD" w:rsidP="003815DD">
      <w:pPr>
        <w:spacing w:after="450" w:line="240" w:lineRule="auto"/>
        <w:rPr>
          <w:rFonts w:eastAsia="Times New Roman" w:cstheme="minorHAnsi"/>
          <w:color w:val="000000" w:themeColor="text1"/>
          <w:sz w:val="27"/>
          <w:szCs w:val="27"/>
        </w:rPr>
      </w:pPr>
      <w:r w:rsidRPr="00DC56B7">
        <w:rPr>
          <w:rFonts w:eastAsia="Times New Roman" w:cstheme="minorHAnsi"/>
          <w:color w:val="000000" w:themeColor="text1"/>
          <w:sz w:val="27"/>
          <w:szCs w:val="27"/>
        </w:rPr>
        <w:t>Intrinsically tied to peace and security issues is </w:t>
      </w:r>
      <w:r w:rsidRPr="00DC56B7">
        <w:rPr>
          <w:rFonts w:eastAsia="Times New Roman" w:cstheme="minorHAnsi"/>
          <w:i/>
          <w:iCs/>
          <w:color w:val="000000" w:themeColor="text1"/>
          <w:sz w:val="27"/>
          <w:szCs w:val="27"/>
        </w:rPr>
        <w:t>gender justice</w:t>
      </w:r>
      <w:r w:rsidRPr="00DC56B7">
        <w:rPr>
          <w:rFonts w:eastAsia="Times New Roman" w:cstheme="minorHAnsi"/>
          <w:color w:val="000000" w:themeColor="text1"/>
          <w:sz w:val="27"/>
          <w:szCs w:val="27"/>
        </w:rPr>
        <w:t>. The language of gender justice activists in Africa is fundamental. They prioritize the development of a world where men and women are equals and strive to achieve a world that is also equitable. In a fair world, frameworks, resources, and laws are implemented and provided to ensure that women and girls have access to the necessary financial resources and tools that will close the gaps created by gender inequality and marginalization, directly transforming communities as a whole. </w:t>
      </w:r>
      <w:hyperlink r:id="rId11" w:anchor=":~:text=The%202018%2D2019%20protests%20in,leading%20lines%20of%20the%20prohibitions." w:history="1">
        <w:r w:rsidRPr="00DC56B7">
          <w:rPr>
            <w:rFonts w:eastAsia="Times New Roman" w:cstheme="minorHAnsi"/>
            <w:color w:val="000000" w:themeColor="text1"/>
            <w:sz w:val="27"/>
            <w:szCs w:val="27"/>
          </w:rPr>
          <w:t>The recent activism of Sudanese women in 2019 and 2020</w:t>
        </w:r>
      </w:hyperlink>
      <w:r w:rsidRPr="00DC56B7">
        <w:rPr>
          <w:rFonts w:eastAsia="Times New Roman" w:cstheme="minorHAnsi"/>
          <w:color w:val="000000" w:themeColor="text1"/>
          <w:sz w:val="27"/>
          <w:szCs w:val="27"/>
        </w:rPr>
        <w:t xml:space="preserve">, which ushered in a new leadership, sheds light on the power of gender activism today in Africa. Their demands for reform extended far beyond equality, ensuring that the transitional government and constitution guaranteed 40 percent women’s representation, expanded women’s rights to travel alone, banned execution of children, and outlawed female genital </w:t>
      </w:r>
      <w:r w:rsidRPr="00DC56B7">
        <w:rPr>
          <w:rFonts w:eastAsia="Times New Roman" w:cstheme="minorHAnsi"/>
          <w:color w:val="000000" w:themeColor="text1"/>
          <w:sz w:val="27"/>
          <w:szCs w:val="27"/>
        </w:rPr>
        <w:lastRenderedPageBreak/>
        <w:t>cutting. Of course, we remain watchful as women have still not been afforded their rightful </w:t>
      </w:r>
      <w:r w:rsidRPr="00DC56B7">
        <w:rPr>
          <w:rFonts w:cstheme="minorHAnsi"/>
          <w:color w:val="000000" w:themeColor="text1"/>
          <w:sz w:val="27"/>
          <w:szCs w:val="27"/>
          <w:shd w:val="clear" w:color="auto" w:fill="FFFFFF"/>
        </w:rPr>
        <w:t>leadership places in Sudan.</w:t>
      </w:r>
    </w:p>
    <w:p w:rsidR="003815DD" w:rsidRPr="00DC56B7" w:rsidRDefault="003815DD" w:rsidP="003815DD">
      <w:pPr>
        <w:spacing w:line="240" w:lineRule="auto"/>
        <w:outlineLvl w:val="3"/>
        <w:rPr>
          <w:rFonts w:eastAsia="Times New Roman" w:cstheme="minorHAnsi"/>
          <w:color w:val="000000" w:themeColor="text1"/>
          <w:sz w:val="24"/>
          <w:szCs w:val="24"/>
        </w:rPr>
      </w:pPr>
      <w:r w:rsidRPr="00DC56B7">
        <w:rPr>
          <w:rFonts w:eastAsia="Times New Roman" w:cstheme="minorHAnsi"/>
          <w:color w:val="000000" w:themeColor="text1"/>
          <w:sz w:val="24"/>
          <w:szCs w:val="24"/>
        </w:rPr>
        <w:t>C. Climate change</w:t>
      </w:r>
    </w:p>
    <w:p w:rsidR="003815DD" w:rsidRPr="00DC56B7" w:rsidRDefault="003815DD" w:rsidP="003815DD">
      <w:pPr>
        <w:spacing w:after="450" w:line="240" w:lineRule="auto"/>
        <w:rPr>
          <w:rFonts w:eastAsia="Times New Roman" w:cstheme="minorHAnsi"/>
          <w:color w:val="000000" w:themeColor="text1"/>
          <w:sz w:val="27"/>
          <w:szCs w:val="27"/>
        </w:rPr>
      </w:pPr>
      <w:r w:rsidRPr="00DC56B7">
        <w:rPr>
          <w:rFonts w:eastAsia="Times New Roman" w:cstheme="minorHAnsi"/>
          <w:color w:val="000000" w:themeColor="text1"/>
          <w:sz w:val="27"/>
          <w:szCs w:val="27"/>
        </w:rPr>
        <w:t>Our ability to transform communities will depend on responding to one of the most pressing global issues: </w:t>
      </w:r>
      <w:r w:rsidRPr="00DC56B7">
        <w:rPr>
          <w:rFonts w:eastAsia="Times New Roman" w:cstheme="minorHAnsi"/>
          <w:i/>
          <w:iCs/>
          <w:color w:val="000000" w:themeColor="text1"/>
          <w:sz w:val="27"/>
          <w:szCs w:val="27"/>
        </w:rPr>
        <w:t>climate change</w:t>
      </w:r>
      <w:r w:rsidRPr="00DC56B7">
        <w:rPr>
          <w:rFonts w:eastAsia="Times New Roman" w:cstheme="minorHAnsi"/>
          <w:color w:val="000000" w:themeColor="text1"/>
          <w:sz w:val="27"/>
          <w:szCs w:val="27"/>
        </w:rPr>
        <w:t>. As some parts of Africa become hotter and drier, the agricultural sector and, in turn, economic livelihoods are directly affected. </w:t>
      </w:r>
      <w:hyperlink r:id="rId12" w:history="1">
        <w:r w:rsidRPr="00DC56B7">
          <w:rPr>
            <w:rFonts w:eastAsia="Times New Roman" w:cstheme="minorHAnsi"/>
            <w:color w:val="000000" w:themeColor="text1"/>
            <w:sz w:val="27"/>
            <w:szCs w:val="27"/>
          </w:rPr>
          <w:t>In Africa, </w:t>
        </w:r>
        <w:r w:rsidRPr="00DC56B7">
          <w:rPr>
            <w:rFonts w:eastAsia="Times New Roman" w:cstheme="minorHAnsi"/>
            <w:i/>
            <w:iCs/>
            <w:color w:val="000000" w:themeColor="text1"/>
            <w:sz w:val="27"/>
            <w:szCs w:val="27"/>
          </w:rPr>
          <w:t>agriculture</w:t>
        </w:r>
        <w:r w:rsidRPr="00DC56B7">
          <w:rPr>
            <w:rFonts w:eastAsia="Times New Roman" w:cstheme="minorHAnsi"/>
            <w:color w:val="000000" w:themeColor="text1"/>
            <w:sz w:val="27"/>
            <w:szCs w:val="27"/>
          </w:rPr>
          <w:t>, a climate-sensitive industry, provides for 70 percent of Africans</w:t>
        </w:r>
      </w:hyperlink>
      <w:r w:rsidRPr="00DC56B7">
        <w:rPr>
          <w:rFonts w:eastAsia="Times New Roman" w:cstheme="minorHAnsi"/>
          <w:color w:val="000000" w:themeColor="text1"/>
          <w:sz w:val="27"/>
          <w:szCs w:val="27"/>
        </w:rPr>
        <w:t>, 30 percent of the continent’s GDP, 50 percent of the continent’s export value, and 65 percent of the continent’s labor force. African women account for a large share of the agricultural labor force, and </w:t>
      </w:r>
      <w:hyperlink r:id="rId13" w:history="1">
        <w:r w:rsidRPr="00DC56B7">
          <w:rPr>
            <w:rFonts w:eastAsia="Times New Roman" w:cstheme="minorHAnsi"/>
            <w:color w:val="000000" w:themeColor="text1"/>
            <w:sz w:val="27"/>
            <w:szCs w:val="27"/>
          </w:rPr>
          <w:t>they are far more likely to work in vulnerable employment, increasing their risk of livelihood insecurity</w:t>
        </w:r>
      </w:hyperlink>
      <w:r w:rsidRPr="00DC56B7">
        <w:rPr>
          <w:rFonts w:eastAsia="Times New Roman" w:cstheme="minorHAnsi"/>
          <w:color w:val="000000" w:themeColor="text1"/>
          <w:sz w:val="27"/>
          <w:szCs w:val="27"/>
        </w:rPr>
        <w:t>. To equitably address climate change, we must craft multi</w:t>
      </w:r>
      <w:r w:rsidR="00DC56B7">
        <w:rPr>
          <w:rFonts w:eastAsia="Times New Roman" w:cstheme="minorHAnsi"/>
          <w:color w:val="000000" w:themeColor="text1"/>
          <w:sz w:val="27"/>
          <w:szCs w:val="27"/>
        </w:rPr>
        <w:t>-</w:t>
      </w:r>
      <w:r w:rsidRPr="00DC56B7">
        <w:rPr>
          <w:rFonts w:eastAsia="Times New Roman" w:cstheme="minorHAnsi"/>
          <w:color w:val="000000" w:themeColor="text1"/>
          <w:sz w:val="27"/>
          <w:szCs w:val="27"/>
        </w:rPr>
        <w:t>stakeholder and multi</w:t>
      </w:r>
      <w:r w:rsidR="00DC56B7">
        <w:rPr>
          <w:rFonts w:eastAsia="Times New Roman" w:cstheme="minorHAnsi"/>
          <w:color w:val="000000" w:themeColor="text1"/>
          <w:sz w:val="27"/>
          <w:szCs w:val="27"/>
        </w:rPr>
        <w:t>-</w:t>
      </w:r>
      <w:r w:rsidRPr="00DC56B7">
        <w:rPr>
          <w:rFonts w:eastAsia="Times New Roman" w:cstheme="minorHAnsi"/>
          <w:color w:val="000000" w:themeColor="text1"/>
          <w:sz w:val="27"/>
          <w:szCs w:val="27"/>
        </w:rPr>
        <w:t>sectoral approaches that take women and girls’ distinct vulnerabilities, capacities, and leadership at the community and national levels seriously. We know that </w:t>
      </w:r>
      <w:hyperlink r:id="rId14" w:history="1">
        <w:r w:rsidRPr="00DC56B7">
          <w:rPr>
            <w:rFonts w:eastAsia="Times New Roman" w:cstheme="minorHAnsi"/>
            <w:color w:val="000000" w:themeColor="text1"/>
            <w:sz w:val="27"/>
            <w:szCs w:val="27"/>
          </w:rPr>
          <w:t>women lead the way in crafting equitable and sustainable solutions to climate change, transforming lives and livelihoods</w:t>
        </w:r>
      </w:hyperlink>
      <w:r w:rsidRPr="00DC56B7">
        <w:rPr>
          <w:rFonts w:eastAsia="Times New Roman" w:cstheme="minorHAnsi"/>
          <w:color w:val="000000" w:themeColor="text1"/>
          <w:sz w:val="27"/>
          <w:szCs w:val="27"/>
        </w:rPr>
        <w:t>, increasing climate resistance, and improving overall well-being. African women leaders are already taking the lead in responding to climate change. For instance, Mayor Yvonne Aki-Sawyerr of Sierra Leone l</w:t>
      </w:r>
      <w:hyperlink r:id="rId15" w:history="1">
        <w:r w:rsidRPr="00DC56B7">
          <w:rPr>
            <w:rFonts w:eastAsia="Times New Roman" w:cstheme="minorHAnsi"/>
            <w:color w:val="000000" w:themeColor="text1"/>
            <w:sz w:val="27"/>
            <w:szCs w:val="27"/>
          </w:rPr>
          <w:t>aunched a three-year plan to develop Freetown that addresses environmental degradation</w:t>
        </w:r>
      </w:hyperlink>
      <w:r w:rsidRPr="00DC56B7">
        <w:rPr>
          <w:rFonts w:eastAsia="Times New Roman" w:cstheme="minorHAnsi"/>
          <w:color w:val="000000" w:themeColor="text1"/>
          <w:sz w:val="27"/>
          <w:szCs w:val="27"/>
        </w:rPr>
        <w:t>, and Hindou Oumarou Ibrahim of Chad works to ensure that </w:t>
      </w:r>
      <w:hyperlink r:id="rId16" w:history="1">
        <w:r w:rsidRPr="00DC56B7">
          <w:rPr>
            <w:rFonts w:eastAsia="Times New Roman" w:cstheme="minorHAnsi"/>
            <w:color w:val="000000" w:themeColor="text1"/>
            <w:sz w:val="27"/>
            <w:szCs w:val="27"/>
          </w:rPr>
          <w:t>climate change adaptation plans include the voices of indigenous communities</w:t>
        </w:r>
      </w:hyperlink>
      <w:r w:rsidRPr="00DC56B7">
        <w:rPr>
          <w:rFonts w:eastAsia="Times New Roman" w:cstheme="minorHAnsi"/>
          <w:color w:val="000000" w:themeColor="text1"/>
          <w:sz w:val="27"/>
          <w:szCs w:val="27"/>
        </w:rPr>
        <w:t>.</w:t>
      </w:r>
    </w:p>
    <w:p w:rsidR="003815DD" w:rsidRPr="00DC56B7" w:rsidRDefault="003815DD" w:rsidP="003815DD">
      <w:pPr>
        <w:spacing w:line="240" w:lineRule="auto"/>
        <w:outlineLvl w:val="3"/>
        <w:rPr>
          <w:rFonts w:eastAsia="Times New Roman" w:cstheme="minorHAnsi"/>
          <w:color w:val="000000" w:themeColor="text1"/>
          <w:sz w:val="24"/>
          <w:szCs w:val="24"/>
        </w:rPr>
      </w:pPr>
      <w:r w:rsidRPr="00DC56B7">
        <w:rPr>
          <w:rFonts w:eastAsia="Times New Roman" w:cstheme="minorHAnsi"/>
          <w:color w:val="000000" w:themeColor="text1"/>
          <w:sz w:val="24"/>
          <w:szCs w:val="24"/>
        </w:rPr>
        <w:t>D. Technology and economic growth</w:t>
      </w:r>
    </w:p>
    <w:p w:rsidR="003815DD" w:rsidRPr="00DC56B7" w:rsidRDefault="003815DD" w:rsidP="003815DD">
      <w:pPr>
        <w:spacing w:after="450" w:line="240" w:lineRule="auto"/>
        <w:rPr>
          <w:rFonts w:eastAsia="Times New Roman" w:cstheme="minorHAnsi"/>
          <w:color w:val="000000" w:themeColor="text1"/>
          <w:sz w:val="27"/>
          <w:szCs w:val="27"/>
        </w:rPr>
      </w:pPr>
      <w:r w:rsidRPr="00DC56B7">
        <w:rPr>
          <w:rFonts w:eastAsia="Times New Roman" w:cstheme="minorHAnsi"/>
          <w:color w:val="000000" w:themeColor="text1"/>
          <w:sz w:val="27"/>
          <w:szCs w:val="27"/>
        </w:rPr>
        <w:t>Climate change’s economic implications raise essential questions about how African countries might strengthen their economies in an age dominated by technology. By expanding access to digital technologies, </w:t>
      </w:r>
      <w:hyperlink r:id="rId17" w:history="1">
        <w:r w:rsidRPr="00DC56B7">
          <w:rPr>
            <w:rFonts w:eastAsia="Times New Roman" w:cstheme="minorHAnsi"/>
            <w:color w:val="000000" w:themeColor="text1"/>
            <w:sz w:val="27"/>
            <w:szCs w:val="27"/>
          </w:rPr>
          <w:t>African nations will empower the poor with access to information, job opportunities, and services that will improve their lives</w:t>
        </w:r>
      </w:hyperlink>
      <w:r w:rsidRPr="00DC56B7">
        <w:rPr>
          <w:rFonts w:eastAsia="Times New Roman" w:cstheme="minorHAnsi"/>
          <w:color w:val="000000" w:themeColor="text1"/>
          <w:sz w:val="27"/>
          <w:szCs w:val="27"/>
        </w:rPr>
        <w:t>. With a growing youth population and an ever-expanding workforce, investments in technology and technological infrastructure lay the foundations for economic growth. Such investments and developments could improve access to inclusive financing, modernize the agricultural sector, and improve health care systems. Technology poses new opportunities and possibilities for women’s inclusion and advancement. For example, in the agricultural sector, </w:t>
      </w:r>
      <w:hyperlink r:id="rId18" w:history="1">
        <w:r w:rsidRPr="00DC56B7">
          <w:rPr>
            <w:rFonts w:eastAsia="Times New Roman" w:cstheme="minorHAnsi"/>
            <w:color w:val="000000" w:themeColor="text1"/>
            <w:sz w:val="27"/>
            <w:szCs w:val="27"/>
          </w:rPr>
          <w:t>African women are utilizing technology and technological innovations to improve agricultural process</w:t>
        </w:r>
      </w:hyperlink>
      <w:r w:rsidRPr="00DC56B7">
        <w:rPr>
          <w:rFonts w:eastAsia="Times New Roman" w:cstheme="minorHAnsi"/>
          <w:color w:val="000000" w:themeColor="text1"/>
          <w:sz w:val="27"/>
          <w:szCs w:val="27"/>
        </w:rPr>
        <w:t> and, in turn, improve livelihoods. Women and girls cannot and should not be left behind.</w:t>
      </w:r>
    </w:p>
    <w:p w:rsidR="003815DD" w:rsidRPr="00DC56B7" w:rsidRDefault="003815DD">
      <w:pPr>
        <w:rPr>
          <w:rFonts w:cstheme="minorHAnsi"/>
          <w:color w:val="000000" w:themeColor="text1"/>
        </w:rPr>
      </w:pPr>
      <w:r w:rsidRPr="00DC56B7">
        <w:rPr>
          <w:rFonts w:cstheme="minorHAnsi"/>
          <w:color w:val="000000" w:themeColor="text1"/>
        </w:rPr>
        <w:lastRenderedPageBreak/>
        <w:t>(Read more)</w:t>
      </w:r>
      <w:bookmarkStart w:id="0" w:name="_GoBack"/>
      <w:bookmarkEnd w:id="0"/>
    </w:p>
    <w:p w:rsidR="003815DD" w:rsidRDefault="00DC56B7">
      <w:hyperlink r:id="rId19" w:history="1">
        <w:r w:rsidR="003815DD" w:rsidRPr="00DC56B7">
          <w:rPr>
            <w:rStyle w:val="Hyperlink"/>
            <w:rFonts w:cstheme="minorHAnsi"/>
            <w:color w:val="000000" w:themeColor="text1"/>
          </w:rPr>
          <w:t>https://www.brookings.edu/essay/african-women-and-girls-leading-a-continent/</w:t>
        </w:r>
      </w:hyperlink>
      <w:r w:rsidR="003815DD">
        <w:t xml:space="preserve"> </w:t>
      </w:r>
      <w:r>
        <w:t xml:space="preserve"> </w:t>
      </w:r>
    </w:p>
    <w:sectPr w:rsidR="00381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0F9"/>
    <w:rsid w:val="00290E3E"/>
    <w:rsid w:val="003815DD"/>
    <w:rsid w:val="00A930F9"/>
    <w:rsid w:val="00DC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FEDBB-47CE-4DE2-88A0-0B86199D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style-franklin-gothic">
    <w:name w:val="is-style-franklin-gothic"/>
    <w:basedOn w:val="Normal"/>
    <w:rsid w:val="00381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15DD"/>
    <w:rPr>
      <w:color w:val="0000FF"/>
      <w:u w:val="single"/>
    </w:rPr>
  </w:style>
  <w:style w:type="character" w:styleId="Strong">
    <w:name w:val="Strong"/>
    <w:basedOn w:val="DefaultParagraphFont"/>
    <w:uiPriority w:val="22"/>
    <w:qFormat/>
    <w:rsid w:val="003815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7252">
      <w:bodyDiv w:val="1"/>
      <w:marLeft w:val="0"/>
      <w:marRight w:val="0"/>
      <w:marTop w:val="0"/>
      <w:marBottom w:val="0"/>
      <w:divBdr>
        <w:top w:val="none" w:sz="0" w:space="0" w:color="auto"/>
        <w:left w:val="none" w:sz="0" w:space="0" w:color="auto"/>
        <w:bottom w:val="none" w:sz="0" w:space="0" w:color="auto"/>
        <w:right w:val="none" w:sz="0" w:space="0" w:color="auto"/>
      </w:divBdr>
      <w:divsChild>
        <w:div w:id="363363653">
          <w:marLeft w:val="0"/>
          <w:marRight w:val="0"/>
          <w:marTop w:val="0"/>
          <w:marBottom w:val="450"/>
          <w:divBdr>
            <w:top w:val="none" w:sz="0" w:space="0" w:color="auto"/>
            <w:left w:val="none" w:sz="0" w:space="0" w:color="auto"/>
            <w:bottom w:val="none" w:sz="0" w:space="0" w:color="auto"/>
            <w:right w:val="none" w:sz="0" w:space="0" w:color="auto"/>
          </w:divBdr>
          <w:divsChild>
            <w:div w:id="1618098784">
              <w:marLeft w:val="0"/>
              <w:marRight w:val="0"/>
              <w:marTop w:val="0"/>
              <w:marBottom w:val="0"/>
              <w:divBdr>
                <w:top w:val="none" w:sz="0" w:space="0" w:color="auto"/>
                <w:left w:val="none" w:sz="0" w:space="0" w:color="auto"/>
                <w:bottom w:val="none" w:sz="0" w:space="0" w:color="auto"/>
                <w:right w:val="none" w:sz="0" w:space="0" w:color="auto"/>
              </w:divBdr>
            </w:div>
          </w:divsChild>
        </w:div>
        <w:div w:id="1637685425">
          <w:marLeft w:val="0"/>
          <w:marRight w:val="0"/>
          <w:marTop w:val="0"/>
          <w:marBottom w:val="0"/>
          <w:divBdr>
            <w:top w:val="none" w:sz="0" w:space="0" w:color="auto"/>
            <w:left w:val="none" w:sz="0" w:space="0" w:color="auto"/>
            <w:bottom w:val="none" w:sz="0" w:space="0" w:color="auto"/>
            <w:right w:val="none" w:sz="0" w:space="0" w:color="auto"/>
          </w:divBdr>
        </w:div>
        <w:div w:id="1010834400">
          <w:marLeft w:val="0"/>
          <w:marRight w:val="0"/>
          <w:marTop w:val="0"/>
          <w:marBottom w:val="450"/>
          <w:divBdr>
            <w:top w:val="none" w:sz="0" w:space="0" w:color="auto"/>
            <w:left w:val="none" w:sz="0" w:space="0" w:color="auto"/>
            <w:bottom w:val="none" w:sz="0" w:space="0" w:color="auto"/>
            <w:right w:val="none" w:sz="0" w:space="0" w:color="auto"/>
          </w:divBdr>
          <w:divsChild>
            <w:div w:id="1461222717">
              <w:marLeft w:val="0"/>
              <w:marRight w:val="0"/>
              <w:marTop w:val="0"/>
              <w:marBottom w:val="0"/>
              <w:divBdr>
                <w:top w:val="none" w:sz="0" w:space="0" w:color="auto"/>
                <w:left w:val="none" w:sz="0" w:space="0" w:color="auto"/>
                <w:bottom w:val="none" w:sz="0" w:space="0" w:color="auto"/>
                <w:right w:val="none" w:sz="0" w:space="0" w:color="auto"/>
              </w:divBdr>
            </w:div>
          </w:divsChild>
        </w:div>
        <w:div w:id="2104102249">
          <w:marLeft w:val="0"/>
          <w:marRight w:val="0"/>
          <w:marTop w:val="0"/>
          <w:marBottom w:val="0"/>
          <w:divBdr>
            <w:top w:val="none" w:sz="0" w:space="0" w:color="auto"/>
            <w:left w:val="none" w:sz="0" w:space="0" w:color="auto"/>
            <w:bottom w:val="none" w:sz="0" w:space="0" w:color="auto"/>
            <w:right w:val="none" w:sz="0" w:space="0" w:color="auto"/>
          </w:divBdr>
        </w:div>
      </w:divsChild>
    </w:div>
    <w:div w:id="296836503">
      <w:bodyDiv w:val="1"/>
      <w:marLeft w:val="0"/>
      <w:marRight w:val="0"/>
      <w:marTop w:val="0"/>
      <w:marBottom w:val="0"/>
      <w:divBdr>
        <w:top w:val="none" w:sz="0" w:space="0" w:color="auto"/>
        <w:left w:val="none" w:sz="0" w:space="0" w:color="auto"/>
        <w:bottom w:val="none" w:sz="0" w:space="0" w:color="auto"/>
        <w:right w:val="none" w:sz="0" w:space="0" w:color="auto"/>
      </w:divBdr>
      <w:divsChild>
        <w:div w:id="760611553">
          <w:marLeft w:val="0"/>
          <w:marRight w:val="0"/>
          <w:marTop w:val="0"/>
          <w:marBottom w:val="450"/>
          <w:divBdr>
            <w:top w:val="none" w:sz="0" w:space="0" w:color="auto"/>
            <w:left w:val="none" w:sz="0" w:space="0" w:color="auto"/>
            <w:bottom w:val="none" w:sz="0" w:space="0" w:color="auto"/>
            <w:right w:val="none" w:sz="0" w:space="0" w:color="auto"/>
          </w:divBdr>
          <w:divsChild>
            <w:div w:id="658924976">
              <w:marLeft w:val="0"/>
              <w:marRight w:val="0"/>
              <w:marTop w:val="0"/>
              <w:marBottom w:val="0"/>
              <w:divBdr>
                <w:top w:val="none" w:sz="0" w:space="0" w:color="auto"/>
                <w:left w:val="none" w:sz="0" w:space="0" w:color="auto"/>
                <w:bottom w:val="none" w:sz="0" w:space="0" w:color="auto"/>
                <w:right w:val="none" w:sz="0" w:space="0" w:color="auto"/>
              </w:divBdr>
            </w:div>
          </w:divsChild>
        </w:div>
        <w:div w:id="1997419664">
          <w:marLeft w:val="0"/>
          <w:marRight w:val="0"/>
          <w:marTop w:val="0"/>
          <w:marBottom w:val="0"/>
          <w:divBdr>
            <w:top w:val="none" w:sz="0" w:space="0" w:color="auto"/>
            <w:left w:val="none" w:sz="0" w:space="0" w:color="auto"/>
            <w:bottom w:val="none" w:sz="0" w:space="0" w:color="auto"/>
            <w:right w:val="none" w:sz="0" w:space="0" w:color="auto"/>
          </w:divBdr>
        </w:div>
      </w:divsChild>
    </w:div>
    <w:div w:id="884758595">
      <w:bodyDiv w:val="1"/>
      <w:marLeft w:val="0"/>
      <w:marRight w:val="0"/>
      <w:marTop w:val="0"/>
      <w:marBottom w:val="0"/>
      <w:divBdr>
        <w:top w:val="none" w:sz="0" w:space="0" w:color="auto"/>
        <w:left w:val="none" w:sz="0" w:space="0" w:color="auto"/>
        <w:bottom w:val="none" w:sz="0" w:space="0" w:color="auto"/>
        <w:right w:val="none" w:sz="0" w:space="0" w:color="auto"/>
      </w:divBdr>
      <w:divsChild>
        <w:div w:id="758598682">
          <w:marLeft w:val="0"/>
          <w:marRight w:val="0"/>
          <w:marTop w:val="0"/>
          <w:marBottom w:val="0"/>
          <w:divBdr>
            <w:top w:val="none" w:sz="0" w:space="0" w:color="auto"/>
            <w:left w:val="none" w:sz="0" w:space="0" w:color="auto"/>
            <w:bottom w:val="none" w:sz="0" w:space="0" w:color="auto"/>
            <w:right w:val="none" w:sz="0" w:space="0" w:color="auto"/>
          </w:divBdr>
        </w:div>
      </w:divsChild>
    </w:div>
    <w:div w:id="1265460101">
      <w:bodyDiv w:val="1"/>
      <w:marLeft w:val="0"/>
      <w:marRight w:val="0"/>
      <w:marTop w:val="0"/>
      <w:marBottom w:val="0"/>
      <w:divBdr>
        <w:top w:val="none" w:sz="0" w:space="0" w:color="auto"/>
        <w:left w:val="none" w:sz="0" w:space="0" w:color="auto"/>
        <w:bottom w:val="none" w:sz="0" w:space="0" w:color="auto"/>
        <w:right w:val="none" w:sz="0" w:space="0" w:color="auto"/>
      </w:divBdr>
    </w:div>
    <w:div w:id="1733504966">
      <w:bodyDiv w:val="1"/>
      <w:marLeft w:val="0"/>
      <w:marRight w:val="0"/>
      <w:marTop w:val="0"/>
      <w:marBottom w:val="0"/>
      <w:divBdr>
        <w:top w:val="none" w:sz="0" w:space="0" w:color="auto"/>
        <w:left w:val="none" w:sz="0" w:space="0" w:color="auto"/>
        <w:bottom w:val="none" w:sz="0" w:space="0" w:color="auto"/>
        <w:right w:val="none" w:sz="0" w:space="0" w:color="auto"/>
      </w:divBdr>
      <w:divsChild>
        <w:div w:id="435946693">
          <w:marLeft w:val="0"/>
          <w:marRight w:val="0"/>
          <w:marTop w:val="0"/>
          <w:marBottom w:val="0"/>
          <w:divBdr>
            <w:top w:val="none" w:sz="0" w:space="0" w:color="auto"/>
            <w:left w:val="none" w:sz="0" w:space="0" w:color="auto"/>
            <w:bottom w:val="none" w:sz="0" w:space="0" w:color="auto"/>
            <w:right w:val="none" w:sz="0" w:space="0" w:color="auto"/>
          </w:divBdr>
        </w:div>
        <w:div w:id="1975941348">
          <w:marLeft w:val="0"/>
          <w:marRight w:val="0"/>
          <w:marTop w:val="0"/>
          <w:marBottom w:val="0"/>
          <w:divBdr>
            <w:top w:val="none" w:sz="0" w:space="0" w:color="auto"/>
            <w:left w:val="none" w:sz="0" w:space="0" w:color="auto"/>
            <w:bottom w:val="none" w:sz="0" w:space="0" w:color="auto"/>
            <w:right w:val="none" w:sz="0" w:space="0" w:color="auto"/>
          </w:divBdr>
        </w:div>
      </w:divsChild>
    </w:div>
    <w:div w:id="1843620205">
      <w:bodyDiv w:val="1"/>
      <w:marLeft w:val="0"/>
      <w:marRight w:val="0"/>
      <w:marTop w:val="0"/>
      <w:marBottom w:val="0"/>
      <w:divBdr>
        <w:top w:val="none" w:sz="0" w:space="0" w:color="auto"/>
        <w:left w:val="none" w:sz="0" w:space="0" w:color="auto"/>
        <w:bottom w:val="none" w:sz="0" w:space="0" w:color="auto"/>
        <w:right w:val="none" w:sz="0" w:space="0" w:color="auto"/>
      </w:divBdr>
      <w:divsChild>
        <w:div w:id="833182829">
          <w:marLeft w:val="0"/>
          <w:marRight w:val="0"/>
          <w:marTop w:val="0"/>
          <w:marBottom w:val="450"/>
          <w:divBdr>
            <w:top w:val="none" w:sz="0" w:space="0" w:color="auto"/>
            <w:left w:val="none" w:sz="0" w:space="0" w:color="auto"/>
            <w:bottom w:val="none" w:sz="0" w:space="0" w:color="auto"/>
            <w:right w:val="none" w:sz="0" w:space="0" w:color="auto"/>
          </w:divBdr>
          <w:divsChild>
            <w:div w:id="456531381">
              <w:marLeft w:val="0"/>
              <w:marRight w:val="0"/>
              <w:marTop w:val="0"/>
              <w:marBottom w:val="0"/>
              <w:divBdr>
                <w:top w:val="none" w:sz="0" w:space="0" w:color="auto"/>
                <w:left w:val="none" w:sz="0" w:space="0" w:color="auto"/>
                <w:bottom w:val="none" w:sz="0" w:space="0" w:color="auto"/>
                <w:right w:val="none" w:sz="0" w:space="0" w:color="auto"/>
              </w:divBdr>
            </w:div>
          </w:divsChild>
        </w:div>
        <w:div w:id="310718066">
          <w:marLeft w:val="0"/>
          <w:marRight w:val="0"/>
          <w:marTop w:val="0"/>
          <w:marBottom w:val="450"/>
          <w:divBdr>
            <w:top w:val="none" w:sz="0" w:space="0" w:color="auto"/>
            <w:left w:val="none" w:sz="0" w:space="0" w:color="auto"/>
            <w:bottom w:val="none" w:sz="0" w:space="0" w:color="auto"/>
            <w:right w:val="none" w:sz="0" w:space="0" w:color="auto"/>
          </w:divBdr>
          <w:divsChild>
            <w:div w:id="1636253884">
              <w:marLeft w:val="0"/>
              <w:marRight w:val="0"/>
              <w:marTop w:val="0"/>
              <w:marBottom w:val="0"/>
              <w:divBdr>
                <w:top w:val="none" w:sz="0" w:space="0" w:color="auto"/>
                <w:left w:val="none" w:sz="0" w:space="0" w:color="auto"/>
                <w:bottom w:val="none" w:sz="0" w:space="0" w:color="auto"/>
                <w:right w:val="none" w:sz="0" w:space="0" w:color="auto"/>
              </w:divBdr>
            </w:div>
          </w:divsChild>
        </w:div>
        <w:div w:id="1910769560">
          <w:marLeft w:val="0"/>
          <w:marRight w:val="0"/>
          <w:marTop w:val="0"/>
          <w:marBottom w:val="0"/>
          <w:divBdr>
            <w:top w:val="none" w:sz="0" w:space="0" w:color="auto"/>
            <w:left w:val="none" w:sz="0" w:space="0" w:color="auto"/>
            <w:bottom w:val="none" w:sz="0" w:space="0" w:color="auto"/>
            <w:right w:val="none" w:sz="0" w:space="0" w:color="auto"/>
          </w:divBdr>
        </w:div>
        <w:div w:id="395204577">
          <w:marLeft w:val="0"/>
          <w:marRight w:val="0"/>
          <w:marTop w:val="0"/>
          <w:marBottom w:val="450"/>
          <w:divBdr>
            <w:top w:val="none" w:sz="0" w:space="0" w:color="auto"/>
            <w:left w:val="none" w:sz="0" w:space="0" w:color="auto"/>
            <w:bottom w:val="none" w:sz="0" w:space="0" w:color="auto"/>
            <w:right w:val="none" w:sz="0" w:space="0" w:color="auto"/>
          </w:divBdr>
          <w:divsChild>
            <w:div w:id="1643270974">
              <w:marLeft w:val="0"/>
              <w:marRight w:val="0"/>
              <w:marTop w:val="0"/>
              <w:marBottom w:val="0"/>
              <w:divBdr>
                <w:top w:val="none" w:sz="0" w:space="0" w:color="auto"/>
                <w:left w:val="none" w:sz="0" w:space="0" w:color="auto"/>
                <w:bottom w:val="none" w:sz="0" w:space="0" w:color="auto"/>
                <w:right w:val="none" w:sz="0" w:space="0" w:color="auto"/>
              </w:divBdr>
            </w:div>
          </w:divsChild>
        </w:div>
        <w:div w:id="1783572929">
          <w:marLeft w:val="0"/>
          <w:marRight w:val="0"/>
          <w:marTop w:val="0"/>
          <w:marBottom w:val="0"/>
          <w:divBdr>
            <w:top w:val="none" w:sz="0" w:space="0" w:color="auto"/>
            <w:left w:val="none" w:sz="0" w:space="0" w:color="auto"/>
            <w:bottom w:val="none" w:sz="0" w:space="0" w:color="auto"/>
            <w:right w:val="none" w:sz="0" w:space="0" w:color="auto"/>
          </w:divBdr>
        </w:div>
      </w:divsChild>
    </w:div>
    <w:div w:id="19078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women.org/en/digital-library/publications/2021/03/women-in-politics-map-2021" TargetMode="External"/><Relationship Id="rId13" Type="http://schemas.openxmlformats.org/officeDocument/2006/relationships/hyperlink" Target="https://www.afdb.org/sites/default/files/documents/publications/climate_change_gender_and_development_in_africa.pdf" TargetMode="External"/><Relationship Id="rId18" Type="http://schemas.openxmlformats.org/officeDocument/2006/relationships/hyperlink" Target="https://africa.unwomen.org/en/digital-library/publications/2016/04/technologies-for-rural-women-in-africa"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ata.ipu.org/women-averages" TargetMode="External"/><Relationship Id="rId12" Type="http://schemas.openxmlformats.org/officeDocument/2006/relationships/hyperlink" Target="https://www.brookings.edu/research/africa-can-play-a-leading-role-in-the-fight-against-climate-change/" TargetMode="External"/><Relationship Id="rId17" Type="http://schemas.openxmlformats.org/officeDocument/2006/relationships/hyperlink" Target="https://www.brookings.edu/research/the-fourth-industrial-revolution-and-digitization-will-transform-africa-into-a-global-powerhouse/" TargetMode="External"/><Relationship Id="rId2" Type="http://schemas.openxmlformats.org/officeDocument/2006/relationships/settings" Target="settings.xml"/><Relationship Id="rId16" Type="http://schemas.openxmlformats.org/officeDocument/2006/relationships/hyperlink" Target="https://news.globallandscapesforum.org/25828/hindou-oumarou-ibrahim-urges-more-rights-for-indigenous-people-to-benefit-landscapes/"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unwomen.org/en/digital-library/publications/2021/03/women-in-politics-map-2021" TargetMode="External"/><Relationship Id="rId11" Type="http://schemas.openxmlformats.org/officeDocument/2006/relationships/hyperlink" Target="https://thetimesofafrica.com/sudan-women-lead-in-sudans-clamour-for-good-governance/" TargetMode="External"/><Relationship Id="rId5" Type="http://schemas.openxmlformats.org/officeDocument/2006/relationships/hyperlink" Target="https://www.unwomen.org/en/digital-library/publications/2020/06/policy-brief-covid-19-and-womens-leadership" TargetMode="External"/><Relationship Id="rId15" Type="http://schemas.openxmlformats.org/officeDocument/2006/relationships/hyperlink" Target="https://www.unep.org/news-and-stories/story/transforming-sierra-leones-capital" TargetMode="External"/><Relationship Id="rId10" Type="http://schemas.openxmlformats.org/officeDocument/2006/relationships/hyperlink" Target="https://au.int/en/documents/20190204/continental-results-framework-reporting-and-monitoring-implementation-women-peace" TargetMode="External"/><Relationship Id="rId19" Type="http://schemas.openxmlformats.org/officeDocument/2006/relationships/hyperlink" Target="https://www.brookings.edu/essay/african-women-and-girls-leading-a-continent/" TargetMode="External"/><Relationship Id="rId4" Type="http://schemas.openxmlformats.org/officeDocument/2006/relationships/hyperlink" Target="https://oxfordre.com/africanhistory/view/10.1093/acrefore/9780190277734.001.0001/acrefore-9780190277734-e-192" TargetMode="External"/><Relationship Id="rId9" Type="http://schemas.openxmlformats.org/officeDocument/2006/relationships/hyperlink" Target="https://awdf.org/wp-content/uploads/Primer-Two-Gender-Security-in-Africa.pdf" TargetMode="External"/><Relationship Id="rId14" Type="http://schemas.openxmlformats.org/officeDocument/2006/relationships/hyperlink" Target="https://www.iucn.org/downloads/gender_and_climate_change_issues_brief_cop21__0412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2022-01-31T13:24:00Z</dcterms:created>
  <dcterms:modified xsi:type="dcterms:W3CDTF">2022-01-31T15:41:00Z</dcterms:modified>
</cp:coreProperties>
</file>