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48"/>
        </w:rPr>
        <w:t>MULTİMODAL KÖK NEDEN ANALİZİ (RCA) MOTORU</w:t>
      </w:r>
    </w:p>
    <w:p>
      <w:pPr>
        <w:jc w:val="center"/>
      </w:pPr>
      <w:r>
        <w:rPr>
          <w:b/>
          <w:color w:val="006699"/>
          <w:sz w:val="36"/>
        </w:rPr>
        <w:t>Faz 1: Log Çıkarma ve İşleme</w:t>
      </w:r>
    </w:p>
    <w:p/>
    <w:p/>
    <w:p>
      <w:pPr>
        <w:jc w:val="center"/>
      </w:pPr>
      <w:r>
        <w:rPr>
          <w:b/>
          <w:sz w:val="32"/>
        </w:rPr>
        <w:t>TEKNİK RAPOR</w:t>
      </w:r>
    </w:p>
    <w:p/>
    <w:p>
      <w:pPr>
        <w:jc w:val="center"/>
      </w:pPr>
      <w:r>
        <w:rPr>
          <w:sz w:val="24"/>
        </w:rPr>
        <w:t>Tarih: 14 April 2026</w:t>
      </w:r>
    </w:p>
    <w:p>
      <w:r>
        <w:br w:type="page"/>
      </w:r>
    </w:p>
    <w:p>
      <w:pPr>
        <w:pStyle w:val="Heading1"/>
      </w:pPr>
      <w:r>
        <w:t>İÇİNDEKİLER</w:t>
      </w:r>
    </w:p>
    <w:p>
      <w:pPr>
        <w:pStyle w:val="ListNumber"/>
      </w:pPr>
      <w:r>
        <w:t>1. Giriş ve Proje Tanımı</w:t>
      </w:r>
    </w:p>
    <w:p>
      <w:pPr>
        <w:pStyle w:val="ListNumber"/>
      </w:pPr>
      <w:r>
        <w:t>2. Metodoloji ve Kullanılan Teknolojiler</w:t>
      </w:r>
    </w:p>
    <w:p>
      <w:pPr>
        <w:pStyle w:val="ListNumber"/>
      </w:pPr>
      <w:r>
        <w:t>3. Veri Toplama ve Keşifsel Analiz (Notebook 01)</w:t>
      </w:r>
    </w:p>
    <w:p>
      <w:pPr>
        <w:pStyle w:val="ListNumber"/>
      </w:pPr>
      <w:r>
        <w:t>4. Log Ayrıştırma ve Şablon Madenciliği (Notebook 02)</w:t>
      </w:r>
    </w:p>
    <w:p>
      <w:pPr>
        <w:pStyle w:val="ListNumber"/>
      </w:pPr>
      <w:r>
        <w:t>5. Özellik Mühendisliği ve Temel Anomali Tespiti (Notebook 03)</w:t>
      </w:r>
    </w:p>
    <w:p>
      <w:pPr>
        <w:pStyle w:val="ListNumber"/>
      </w:pPr>
      <w:r>
        <w:t>6. LLM Semantik Analiz Hazırlığı (Notebook 04)</w:t>
      </w:r>
    </w:p>
    <w:p>
      <w:pPr>
        <w:pStyle w:val="ListNumber"/>
      </w:pPr>
      <w:r>
        <w:t>7. Sonuçlar ve Değerlendirme</w:t>
      </w:r>
    </w:p>
    <w:p>
      <w:pPr>
        <w:pStyle w:val="ListNumber"/>
      </w:pPr>
      <w:r>
        <w:t>8. Faz 2 Yol Haritası</w:t>
      </w:r>
    </w:p>
    <w:p>
      <w:pPr>
        <w:pStyle w:val="ListNumber"/>
      </w:pPr>
      <w:r>
        <w:t>9. Sonuç</w:t>
      </w:r>
    </w:p>
    <w:p>
      <w:r>
        <w:br w:type="page"/>
      </w:r>
    </w:p>
    <w:p>
      <w:pPr>
        <w:pStyle w:val="Heading1"/>
      </w:pPr>
      <w:r>
        <w:t>1. Giriş ve Proje Tanımı</w:t>
      </w:r>
    </w:p>
    <w:p>
      <w:r>
        <w:t>Bu rapor, Multimodal Kök Neden Analizi (RCA) Motoru projesinin birinci fazına ait teknik dokümantasyonu içermektedir. Proje, dağıtık sistemlerdeki arızaların kök nedenlerini otomatik olarak tespit etmeyi amaçlayan yenilikçi bir yaklaşım sunmaktadır.</w:t>
      </w:r>
    </w:p>
    <w:p>
      <w:pPr>
        <w:pStyle w:val="Heading2"/>
      </w:pPr>
      <w:r>
        <w:t>1.1 Projenin Amacı</w:t>
      </w:r>
    </w:p>
    <w:p>
      <w:r>
        <w:t>Modern dağıtık sistemler (bulut altyapıları, büyük veri platformları, mikro hizmet mimarileri) giderek daha karmaşık hale gelmektedir. Bu karmaşıklık, arıza tespiti ve kök neden analizini zorlaştırmaktadır. Geleneksel yöntemler (kural tabanlı sistemler, eşik değer izleme) bu karmaşıklıkla başa çıkmakta yetersiz kalmaktadır.</w:t>
      </w:r>
    </w:p>
    <w:p>
      <w:r>
        <w:t>Bu proje, Büyük Dil Modelleri (LLM) ve Görsel Dil Modelleri (VLM) gibi son teknoloji yapay zeka araçlarını kullanarak çok modlu (multimodal) bir kök neden analizi motoru geliştirmeyi hedeflemektedir. Motor, sistem loglarını, metrik verilerini ve izleme paneli görüntülerini bir arada analiz ederek kapsamlı bir arıza teşhisi sunacaktır.</w:t>
      </w:r>
    </w:p>
    <w:p>
      <w:pPr>
        <w:pStyle w:val="Heading2"/>
      </w:pPr>
      <w:r>
        <w:t>1.2 Faz 1'in Kapsamı</w:t>
      </w:r>
    </w:p>
    <w:p>
      <w:r>
        <w:t>Birinci faz (Faz 1), projenin temelini oluşturmakta olup aşağıdaki adımları kapsamaktadır:</w:t>
      </w:r>
    </w:p>
    <w:p>
      <w:pPr>
        <w:pStyle w:val="ListBullet"/>
      </w:pPr>
      <w:r>
        <w:t>Ham log verilerinin toplanması ve keşifsel veri analizi</w:t>
      </w:r>
    </w:p>
    <w:p>
      <w:pPr>
        <w:pStyle w:val="ListBullet"/>
      </w:pPr>
      <w:r>
        <w:t>Log ayrıştırma (Regex + Drain algoritması ile şablon madenciliği)</w:t>
      </w:r>
    </w:p>
    <w:p>
      <w:pPr>
        <w:pStyle w:val="ListBullet"/>
      </w:pPr>
      <w:r>
        <w:t>Özellik mühendisliği ve temel anomali tespit modellerinin değerlendirilmesi</w:t>
      </w:r>
    </w:p>
    <w:p>
      <w:pPr>
        <w:pStyle w:val="ListBullet"/>
      </w:pPr>
      <w:r>
        <w:t>LLM tabanlı semantik analiz için hazırlık (prompt mühendisliği, boru hattı mimarisi)</w:t>
      </w:r>
    </w:p>
    <w:p>
      <w:r>
        <w:br w:type="page"/>
      </w:r>
    </w:p>
    <w:p>
      <w:pPr>
        <w:pStyle w:val="Heading1"/>
      </w:pPr>
      <w:r>
        <w:t>2. Metodoloji ve Kullanılan Teknolojiler</w:t>
      </w:r>
    </w:p>
    <w:p>
      <w:pPr>
        <w:pStyle w:val="Heading2"/>
      </w:pPr>
      <w:r>
        <w:t>2.1 Veri Setleri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Veri Seti</w:t>
            </w:r>
          </w:p>
        </w:tc>
        <w:tc>
          <w:tcPr>
            <w:tcW w:type="dxa" w:w="2160"/>
          </w:tcPr>
          <w:p>
            <w:r>
              <w:t>Kaynak</w:t>
            </w:r>
          </w:p>
        </w:tc>
        <w:tc>
          <w:tcPr>
            <w:tcW w:type="dxa" w:w="2160"/>
          </w:tcPr>
          <w:p>
            <w:r>
              <w:t>Boyut</w:t>
            </w:r>
          </w:p>
        </w:tc>
        <w:tc>
          <w:tcPr>
            <w:tcW w:type="dxa" w:w="2160"/>
          </w:tcPr>
          <w:p>
            <w:r>
              <w:t>Açıklama</w:t>
            </w:r>
          </w:p>
        </w:tc>
      </w:tr>
      <w:tr>
        <w:tc>
          <w:tcPr>
            <w:tcW w:type="dxa" w:w="2160"/>
          </w:tcPr>
          <w:p>
            <w:r>
              <w:t>HDFS_v1</w:t>
            </w:r>
          </w:p>
        </w:tc>
        <w:tc>
          <w:tcPr>
            <w:tcW w:type="dxa" w:w="2160"/>
          </w:tcPr>
          <w:p>
            <w:r>
              <w:t>Hadoop Distributed File System</w:t>
            </w:r>
          </w:p>
        </w:tc>
        <w:tc>
          <w:tcPr>
            <w:tcW w:type="dxa" w:w="2160"/>
          </w:tcPr>
          <w:p>
            <w:r>
              <w:t>~100.000 satır (örneklem)</w:t>
            </w:r>
          </w:p>
        </w:tc>
        <w:tc>
          <w:tcPr>
            <w:tcW w:type="dxa" w:w="2160"/>
          </w:tcPr>
          <w:p>
            <w:r>
              <w:t>Anomali etiketleri mevcut (birincil veri seti)</w:t>
            </w:r>
          </w:p>
        </w:tc>
      </w:tr>
      <w:tr>
        <w:tc>
          <w:tcPr>
            <w:tcW w:type="dxa" w:w="2160"/>
          </w:tcPr>
          <w:p>
            <w:r>
              <w:t>BGL</w:t>
            </w:r>
          </w:p>
        </w:tc>
        <w:tc>
          <w:tcPr>
            <w:tcW w:type="dxa" w:w="2160"/>
          </w:tcPr>
          <w:p>
            <w:r>
              <w:t>Blue Gene/L Süper Bilgisayar</w:t>
            </w:r>
          </w:p>
        </w:tc>
        <w:tc>
          <w:tcPr>
            <w:tcW w:type="dxa" w:w="2160"/>
          </w:tcPr>
          <w:p>
            <w:r>
              <w:t>~50.000 satır (örneklem)</w:t>
            </w:r>
          </w:p>
        </w:tc>
        <w:tc>
          <w:tcPr>
            <w:tcW w:type="dxa" w:w="2160"/>
          </w:tcPr>
          <w:p>
            <w:r>
              <w:t>Sistem seviyesi loglar</w:t>
            </w:r>
          </w:p>
        </w:tc>
      </w:tr>
      <w:tr>
        <w:tc>
          <w:tcPr>
            <w:tcW w:type="dxa" w:w="2160"/>
          </w:tcPr>
          <w:p>
            <w:r>
              <w:t>OpenStack</w:t>
            </w:r>
          </w:p>
        </w:tc>
        <w:tc>
          <w:tcPr>
            <w:tcW w:type="dxa" w:w="2160"/>
          </w:tcPr>
          <w:p>
            <w:r>
              <w:t>OpenStack Bulut Platformu</w:t>
            </w:r>
          </w:p>
        </w:tc>
        <w:tc>
          <w:tcPr>
            <w:tcW w:type="dxa" w:w="2160"/>
          </w:tcPr>
          <w:p>
            <w:r>
              <w:t>~50.000 satır (örneklem)</w:t>
            </w:r>
          </w:p>
        </w:tc>
        <w:tc>
          <w:tcPr>
            <w:tcW w:type="dxa" w:w="2160"/>
          </w:tcPr>
          <w:p>
            <w:r>
              <w:t>Bulut altyapı logları</w:t>
            </w:r>
          </w:p>
        </w:tc>
      </w:tr>
    </w:tbl>
    <w:p/>
    <w:p>
      <w:pPr>
        <w:pStyle w:val="Heading2"/>
      </w:pPr>
      <w:r>
        <w:t>2.2 Kullanılan Teknolojiler ve Kütüphaneler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Teknoloji</w:t>
            </w:r>
          </w:p>
        </w:tc>
        <w:tc>
          <w:tcPr>
            <w:tcW w:type="dxa" w:w="2880"/>
          </w:tcPr>
          <w:p>
            <w:r>
              <w:t>Versiyon/Tür</w:t>
            </w:r>
          </w:p>
        </w:tc>
        <w:tc>
          <w:tcPr>
            <w:tcW w:type="dxa" w:w="2880"/>
          </w:tcPr>
          <w:p>
            <w:r>
              <w:t>Kullanım Amacı</w:t>
            </w:r>
          </w:p>
        </w:tc>
      </w:tr>
      <w:tr>
        <w:tc>
          <w:tcPr>
            <w:tcW w:type="dxa" w:w="2880"/>
          </w:tcPr>
          <w:p>
            <w:r>
              <w:t>Python</w:t>
            </w:r>
          </w:p>
        </w:tc>
        <w:tc>
          <w:tcPr>
            <w:tcW w:type="dxa" w:w="2880"/>
          </w:tcPr>
          <w:p>
            <w:r>
              <w:t>3.12</w:t>
            </w:r>
          </w:p>
        </w:tc>
        <w:tc>
          <w:tcPr>
            <w:tcW w:type="dxa" w:w="2880"/>
          </w:tcPr>
          <w:p>
            <w:r>
              <w:t>Ana programlama dili</w:t>
            </w:r>
          </w:p>
        </w:tc>
      </w:tr>
      <w:tr>
        <w:tc>
          <w:tcPr>
            <w:tcW w:type="dxa" w:w="2880"/>
          </w:tcPr>
          <w:p>
            <w:r>
              <w:t>Jupyter Notebook</w:t>
            </w:r>
          </w:p>
        </w:tc>
        <w:tc>
          <w:tcPr>
            <w:tcW w:type="dxa" w:w="2880"/>
          </w:tcPr>
          <w:p>
            <w:r>
              <w:t>-</w:t>
            </w:r>
          </w:p>
        </w:tc>
        <w:tc>
          <w:tcPr>
            <w:tcW w:type="dxa" w:w="2880"/>
          </w:tcPr>
          <w:p>
            <w:r>
              <w:t>İnteraktif geliştirme ve analiz ortamı</w:t>
            </w:r>
          </w:p>
        </w:tc>
      </w:tr>
      <w:tr>
        <w:tc>
          <w:tcPr>
            <w:tcW w:type="dxa" w:w="2880"/>
          </w:tcPr>
          <w:p>
            <w:r>
              <w:t>pandas</w:t>
            </w:r>
          </w:p>
        </w:tc>
        <w:tc>
          <w:tcPr>
            <w:tcW w:type="dxa" w:w="2880"/>
          </w:tcPr>
          <w:p>
            <w:r>
              <w:t>-</w:t>
            </w:r>
          </w:p>
        </w:tc>
        <w:tc>
          <w:tcPr>
            <w:tcW w:type="dxa" w:w="2880"/>
          </w:tcPr>
          <w:p>
            <w:r>
              <w:t>Veri işleme ve analiz</w:t>
            </w:r>
          </w:p>
        </w:tc>
      </w:tr>
      <w:tr>
        <w:tc>
          <w:tcPr>
            <w:tcW w:type="dxa" w:w="2880"/>
          </w:tcPr>
          <w:p>
            <w:r>
              <w:t>scikit-learn</w:t>
            </w:r>
          </w:p>
        </w:tc>
        <w:tc>
          <w:tcPr>
            <w:tcW w:type="dxa" w:w="2880"/>
          </w:tcPr>
          <w:p>
            <w:r>
              <w:t>-</w:t>
            </w:r>
          </w:p>
        </w:tc>
        <w:tc>
          <w:tcPr>
            <w:tcW w:type="dxa" w:w="2880"/>
          </w:tcPr>
          <w:p>
            <w:r>
              <w:t>Makine öğrenmesi (Isolation Forest, LOF, t-SNE)</w:t>
            </w:r>
          </w:p>
        </w:tc>
      </w:tr>
      <w:tr>
        <w:tc>
          <w:tcPr>
            <w:tcW w:type="dxa" w:w="2880"/>
          </w:tcPr>
          <w:p>
            <w:r>
              <w:t>drain3</w:t>
            </w:r>
          </w:p>
        </w:tc>
        <w:tc>
          <w:tcPr>
            <w:tcW w:type="dxa" w:w="2880"/>
          </w:tcPr>
          <w:p>
            <w:r>
              <w:t>-</w:t>
            </w:r>
          </w:p>
        </w:tc>
        <w:tc>
          <w:tcPr>
            <w:tcW w:type="dxa" w:w="2880"/>
          </w:tcPr>
          <w:p>
            <w:r>
              <w:t>Log şablon çıkarma algoritması</w:t>
            </w:r>
          </w:p>
        </w:tc>
      </w:tr>
      <w:tr>
        <w:tc>
          <w:tcPr>
            <w:tcW w:type="dxa" w:w="2880"/>
          </w:tcPr>
          <w:p>
            <w:r>
              <w:t>matplotlib / seaborn</w:t>
            </w:r>
          </w:p>
        </w:tc>
        <w:tc>
          <w:tcPr>
            <w:tcW w:type="dxa" w:w="2880"/>
          </w:tcPr>
          <w:p>
            <w:r>
              <w:t>-</w:t>
            </w:r>
          </w:p>
        </w:tc>
        <w:tc>
          <w:tcPr>
            <w:tcW w:type="dxa" w:w="2880"/>
          </w:tcPr>
          <w:p>
            <w:r>
              <w:t>Veri görselleştirme</w:t>
            </w:r>
          </w:p>
        </w:tc>
      </w:tr>
      <w:tr>
        <w:tc>
          <w:tcPr>
            <w:tcW w:type="dxa" w:w="2880"/>
          </w:tcPr>
          <w:p>
            <w:r>
              <w:t>regex</w:t>
            </w:r>
          </w:p>
        </w:tc>
        <w:tc>
          <w:tcPr>
            <w:tcW w:type="dxa" w:w="2880"/>
          </w:tcPr>
          <w:p>
            <w:r>
              <w:t>-</w:t>
            </w:r>
          </w:p>
        </w:tc>
        <w:tc>
          <w:tcPr>
            <w:tcW w:type="dxa" w:w="2880"/>
          </w:tcPr>
          <w:p>
            <w:r>
              <w:t>Log ayrıştırma (düzenli ifadeler)</w:t>
            </w:r>
          </w:p>
        </w:tc>
      </w:tr>
    </w:tbl>
    <w:p/>
    <w:p>
      <w:pPr>
        <w:pStyle w:val="Heading2"/>
      </w:pPr>
      <w:r>
        <w:t>2.3 Proje Mimarisi</w:t>
      </w:r>
    </w:p>
    <w:p>
      <w:r>
        <w:t>Proje, modüler bir yapıda tasarlanmıştır. Her notebook bir aşamayı temsil etmekte ve bağımsız olarak çalıştırılabilmektedir. Temel modüller src/ dizininde yer almaktadır:</w:t>
      </w:r>
    </w:p>
    <w:p>
      <w:pPr>
        <w:pStyle w:val="ListBullet"/>
      </w:pPr>
      <w:r>
        <w:t>src/log_parser.py — RegexLogParser ve DrainLogParser sınıfları</w:t>
      </w:r>
    </w:p>
    <w:p>
      <w:pPr>
        <w:pStyle w:val="ListBullet"/>
      </w:pPr>
      <w:r>
        <w:t>src/feature_extractor.py — Özellik çıkarma işlemleri</w:t>
      </w:r>
    </w:p>
    <w:p>
      <w:pPr>
        <w:pStyle w:val="ListBullet"/>
      </w:pPr>
      <w:r>
        <w:t>src/utils.py — Yardımcı fonksiyonlar ve sabitler</w:t>
      </w:r>
    </w:p>
    <w:p>
      <w:r>
        <w:br w:type="page"/>
      </w:r>
    </w:p>
    <w:p>
      <w:pPr>
        <w:pStyle w:val="Heading1"/>
      </w:pPr>
      <w:r>
        <w:t>3. Veri Toplama ve Keşifsel Analiz (Notebook 01)</w:t>
      </w:r>
    </w:p>
    <w:p>
      <w:pPr>
        <w:pStyle w:val="Heading2"/>
      </w:pPr>
      <w:r>
        <w:t>3.1 Amaç</w:t>
      </w:r>
    </w:p>
    <w:p>
      <w:r>
        <w:t>Bu notebook, projede kullanılacak ham log verilerinin toplanması, incelenmesi ve ön analizinin yapılmasını kapsamaktadır. Üç farklı veri seti (HDFS, BGL, OpenStack) üzerinde keşifsel veri analizi (EDA) gerçekleştirilmiştir.</w:t>
      </w:r>
    </w:p>
    <w:p>
      <w:pPr>
        <w:pStyle w:val="Heading2"/>
      </w:pPr>
      <w:r>
        <w:t>3.2 Veri Kaynakları</w:t>
      </w:r>
    </w:p>
    <w:p>
      <w:r>
        <w:t>Veriler, LogPAI/loghub deposundan temin edilmiştir. Bu depo, log analizi araştırmaları için yaygın olarak kullanılan açık kaynaklı bir log veri seti koleksiyonudur.</w:t>
      </w:r>
    </w:p>
    <w:p>
      <w:pPr>
        <w:pStyle w:val="Heading2"/>
      </w:pPr>
      <w:r>
        <w:t>3.3 Keşifsel Analiz Bulguları</w:t>
      </w:r>
    </w:p>
    <w:p>
      <w:r>
        <w:t>Her veri seti için aşağıdaki analizler gerçekleştirilmiştir:</w:t>
      </w:r>
    </w:p>
    <w:p>
      <w:pPr>
        <w:pStyle w:val="ListBullet"/>
      </w:pPr>
      <w:r>
        <w:t>Log satır sayısı ve dosya boyutu istatistikleri</w:t>
      </w:r>
    </w:p>
    <w:p>
      <w:pPr>
        <w:pStyle w:val="ListBullet"/>
      </w:pPr>
      <w:r>
        <w:t>Log seviyesi dağılımları (INFO, WARN, ERROR vb.)</w:t>
      </w:r>
    </w:p>
    <w:p>
      <w:pPr>
        <w:pStyle w:val="ListBullet"/>
      </w:pPr>
      <w:r>
        <w:t>Bileşen (component) analizi</w:t>
      </w:r>
    </w:p>
    <w:p>
      <w:pPr>
        <w:pStyle w:val="ListBullet"/>
      </w:pPr>
      <w:r>
        <w:t>Zaman serisi dağılımları</w:t>
      </w:r>
    </w:p>
    <w:p>
      <w:pPr>
        <w:pStyle w:val="ListBullet"/>
      </w:pPr>
      <w:r>
        <w:t>İçerik (content) örüntü analizi</w:t>
      </w:r>
    </w:p>
    <w:p>
      <w:r>
        <w:t>HDFS veri seti, anomali etiketleri (anomaly labels) içerdiğinden dolayı birincil veri seti olarak seçilmiştir. Bu etiketler, sonraki aşamalarda anomali tespit modellerinin performansını değerlendirmek için kullanılacaktır.</w:t>
      </w:r>
    </w:p>
    <w:p>
      <w:r>
        <w:br w:type="page"/>
      </w:r>
    </w:p>
    <w:p>
      <w:pPr>
        <w:pStyle w:val="Heading1"/>
      </w:pPr>
      <w:r>
        <w:t>4. Log Ayrıştırma ve Şablon Madenciliği (Notebook 02)</w:t>
      </w:r>
    </w:p>
    <w:p>
      <w:pPr>
        <w:pStyle w:val="Heading2"/>
      </w:pPr>
      <w:r>
        <w:t>4.1 Log Ayrıştırma (Regex Tabanlı)</w:t>
      </w:r>
    </w:p>
    <w:p>
      <w:r>
        <w:t>RegexLogParser sınıfı kullanılarak ham loglar yapılandırılmış verilere dönüştürülmüştür. Her log satırından aşağıdaki alanlar çıkarılmıştır:</w:t>
      </w:r>
    </w:p>
    <w:p>
      <w:pPr>
        <w:pStyle w:val="ListBullet"/>
      </w:pPr>
      <w:r>
        <w:t>tarih (date)</w:t>
      </w:r>
    </w:p>
    <w:p>
      <w:pPr>
        <w:pStyle w:val="ListBullet"/>
      </w:pPr>
      <w:r>
        <w:t>saat (time)</w:t>
      </w:r>
    </w:p>
    <w:p>
      <w:pPr>
        <w:pStyle w:val="ListBullet"/>
      </w:pPr>
      <w:r>
        <w:t>süreç kimliği (pid)</w:t>
      </w:r>
    </w:p>
    <w:p>
      <w:pPr>
        <w:pStyle w:val="ListBullet"/>
      </w:pPr>
      <w:r>
        <w:t>log seviyesi (level)</w:t>
      </w:r>
    </w:p>
    <w:p>
      <w:pPr>
        <w:pStyle w:val="ListBullet"/>
      </w:pPr>
      <w:r>
        <w:t>bileşen (component)</w:t>
      </w:r>
    </w:p>
    <w:p>
      <w:pPr>
        <w:pStyle w:val="ListBullet"/>
      </w:pPr>
      <w:r>
        <w:t>içerik (content)</w:t>
      </w:r>
    </w:p>
    <w:p>
      <w:pPr>
        <w:pStyle w:val="ListBullet"/>
      </w:pPr>
      <w:r>
        <w:t>blok kimliği (block_id)</w:t>
      </w:r>
    </w:p>
    <w:p>
      <w:pPr>
        <w:pStyle w:val="Heading2"/>
      </w:pPr>
      <w:r>
        <w:t>4.2 Drain Şablon Madenciliği</w:t>
      </w:r>
    </w:p>
    <w:p>
      <w:r>
        <w:t>Drain algoritması (drain3 kütüphanesi), log mesajlarından otomatik olarak şablonlar (templates) çıkarmak için kullanılmıştır. Bu algoritma, benzer log mesajlarını gruplayan ve değişken kısımları joker karakterlerle (&lt;*&gt;) değiştiren ağaç tabanlı bir yöntemdir.</w:t>
      </w:r>
    </w:p>
    <w:p>
      <w:r>
        <w:t>Kullanılan parametreler:</w:t>
      </w:r>
    </w:p>
    <w:p>
      <w:pPr>
        <w:pStyle w:val="ListBullet"/>
      </w:pPr>
      <w:r>
        <w:t>Derinlik (depth): 4</w:t>
      </w:r>
    </w:p>
    <w:p>
      <w:pPr>
        <w:pStyle w:val="ListBullet"/>
      </w:pPr>
      <w:r>
        <w:t>Benzerlik eşiği (similarity threshold): 0.4</w:t>
      </w:r>
    </w:p>
    <w:p>
      <w:pPr>
        <w:pStyle w:val="Heading2"/>
      </w:pPr>
      <w:r>
        <w:t>4.3 Sonuçlar</w:t>
      </w:r>
    </w:p>
    <w:p>
      <w:r>
        <w:t>HDFS veri seti üzerinde Drain algoritması 20 benzersiz şablon (template) tespit etmiştir.</w:t>
      </w:r>
    </w:p>
    <w:p>
      <w:r>
        <w:t>En yaygın 5 şablon: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Küme ID</w:t>
            </w:r>
          </w:p>
        </w:tc>
        <w:tc>
          <w:tcPr>
            <w:tcW w:type="dxa" w:w="2880"/>
          </w:tcPr>
          <w:p>
            <w:r>
              <w:t>Şablon</w:t>
            </w:r>
          </w:p>
        </w:tc>
        <w:tc>
          <w:tcPr>
            <w:tcW w:type="dxa" w:w="2880"/>
          </w:tcPr>
          <w:p>
            <w:r>
              <w:t>Sayı</w:t>
            </w:r>
          </w:p>
        </w:tc>
      </w:tr>
      <w:tr>
        <w:tc>
          <w:tcPr>
            <w:tcW w:type="dxa" w:w="2880"/>
          </w:tcPr>
          <w:p>
            <w:r>
              <w:t>1</w:t>
            </w:r>
          </w:p>
        </w:tc>
        <w:tc>
          <w:tcPr>
            <w:tcW w:type="dxa" w:w="2880"/>
          </w:tcPr>
          <w:p>
            <w:r>
              <w:t>Receiving block &lt;*&gt; src: &lt;*&gt; dest: &lt;*&gt;</w:t>
            </w:r>
          </w:p>
        </w:tc>
        <w:tc>
          <w:tcPr>
            <w:tcW w:type="dxa" w:w="2880"/>
          </w:tcPr>
          <w:p>
            <w:r>
              <w:t>23.611</w:t>
            </w:r>
          </w:p>
        </w:tc>
      </w:tr>
      <w:tr>
        <w:tc>
          <w:tcPr>
            <w:tcW w:type="dxa" w:w="2880"/>
          </w:tcPr>
          <w:p>
            <w:r>
              <w:t>5</w:t>
            </w:r>
          </w:p>
        </w:tc>
        <w:tc>
          <w:tcPr>
            <w:tcW w:type="dxa" w:w="2880"/>
          </w:tcPr>
          <w:p>
            <w:r>
              <w:t>BLOCK* NameSystem.addStoredBlock: blockMap updated...</w:t>
            </w:r>
          </w:p>
        </w:tc>
        <w:tc>
          <w:tcPr>
            <w:tcW w:type="dxa" w:w="2880"/>
          </w:tcPr>
          <w:p>
            <w:r>
              <w:t>22.287</w:t>
            </w:r>
          </w:p>
        </w:tc>
      </w:tr>
      <w:tr>
        <w:tc>
          <w:tcPr>
            <w:tcW w:type="dxa" w:w="2880"/>
          </w:tcPr>
          <w:p>
            <w:r>
              <w:t>4</w:t>
            </w:r>
          </w:p>
        </w:tc>
        <w:tc>
          <w:tcPr>
            <w:tcW w:type="dxa" w:w="2880"/>
          </w:tcPr>
          <w:p>
            <w:r>
              <w:t>Received block &lt;*&gt; of size &lt;*&gt; from &lt;*&gt;</w:t>
            </w:r>
          </w:p>
        </w:tc>
        <w:tc>
          <w:tcPr>
            <w:tcW w:type="dxa" w:w="2880"/>
          </w:tcPr>
          <w:p>
            <w:r>
              <w:t>22.225</w:t>
            </w:r>
          </w:p>
        </w:tc>
      </w:tr>
      <w:tr>
        <w:tc>
          <w:tcPr>
            <w:tcW w:type="dxa" w:w="2880"/>
          </w:tcPr>
          <w:p>
            <w:r>
              <w:t>3</w:t>
            </w:r>
          </w:p>
        </w:tc>
        <w:tc>
          <w:tcPr>
            <w:tcW w:type="dxa" w:w="2880"/>
          </w:tcPr>
          <w:p>
            <w:r>
              <w:t>PacketResponder &lt;*&gt; for block &lt;*&gt; terminating</w:t>
            </w:r>
          </w:p>
        </w:tc>
        <w:tc>
          <w:tcPr>
            <w:tcW w:type="dxa" w:w="2880"/>
          </w:tcPr>
          <w:p>
            <w:r>
              <w:t>22.224</w:t>
            </w:r>
          </w:p>
        </w:tc>
      </w:tr>
      <w:tr>
        <w:tc>
          <w:tcPr>
            <w:tcW w:type="dxa" w:w="2880"/>
          </w:tcPr>
          <w:p>
            <w:r>
              <w:t>2</w:t>
            </w:r>
          </w:p>
        </w:tc>
        <w:tc>
          <w:tcPr>
            <w:tcW w:type="dxa" w:w="2880"/>
          </w:tcPr>
          <w:p>
            <w:r>
              <w:t>BLOCK* NameSystem.allocateBlock: &lt;*&gt; &lt;*&gt;</w:t>
            </w:r>
          </w:p>
        </w:tc>
        <w:tc>
          <w:tcPr>
            <w:tcW w:type="dxa" w:w="2880"/>
          </w:tcPr>
          <w:p>
            <w:r>
              <w:t>7.940</w:t>
            </w:r>
          </w:p>
        </w:tc>
      </w:tr>
    </w:tbl>
    <w:p/>
    <w:p>
      <w:r>
        <w:t>Her log satırına, ait olduğu Drain şablonunun küme kimliği (event_id) atanmıştır. Ayrıştırılmış veriler data/parsed/ dizinine kaydedilmiştir:</w:t>
      </w:r>
    </w:p>
    <w:p>
      <w:pPr>
        <w:pStyle w:val="ListBullet"/>
      </w:pPr>
      <w:r>
        <w:t>hdfs_parsed.csv — HDFS ayrıştırılmış loglar (100.000 satır, 8 sütun)</w:t>
      </w:r>
    </w:p>
    <w:p>
      <w:pPr>
        <w:pStyle w:val="ListBullet"/>
      </w:pPr>
      <w:r>
        <w:t>hdfs_templates.csv — Drain şablon eşlemeleri (20 şablon)</w:t>
      </w:r>
    </w:p>
    <w:p>
      <w:pPr>
        <w:pStyle w:val="ListBullet"/>
      </w:pPr>
      <w:r>
        <w:t>bgl_parsed.csv — BGL ayrıştırılmış loglar</w:t>
      </w:r>
    </w:p>
    <w:p>
      <w:pPr>
        <w:pStyle w:val="ListBullet"/>
      </w:pPr>
      <w:r>
        <w:t>openstack_parsed.csv — OpenStack ayrıştırılmış loglar</w:t>
      </w:r>
    </w:p>
    <w:p>
      <w:r>
        <w:br w:type="page"/>
      </w:r>
    </w:p>
    <w:p>
      <w:pPr>
        <w:pStyle w:val="Heading1"/>
      </w:pPr>
      <w:r>
        <w:t>5. Özellik Mühendisliği ve Temel Anomali Tespiti (Notebook 03)</w:t>
      </w:r>
    </w:p>
    <w:p>
      <w:pPr>
        <w:pStyle w:val="Heading2"/>
      </w:pPr>
      <w:r>
        <w:t>5.1 Oturum Gruplama</w:t>
      </w:r>
    </w:p>
    <w:p>
      <w:r>
        <w:t>HDFS logları, block_id alanına göre oturumlara (sessions) gruplandırılmıştır. Her block_id, bir HDFS blok operasyonunu temsil etmekte olup, bu operasyondaki tüm log satırları bir oturum olarak değerlendirilmiştir.</w:t>
      </w:r>
    </w:p>
    <w:tbl>
      <w:tblPr>
        <w:tblStyle w:val="LightGrid-Accent1"/>
        <w:tblW w:type="auto" w:w="0"/>
        <w:tblLook w:firstColumn="1" w:firstRow="1" w:lastColumn="0" w:lastRow="0" w:noHBand="0" w:noVBand="1" w:val="04A0"/>
      </w:tblPr>
      <w:tblGrid>
        <w:gridCol w:w="4320"/>
        <w:gridCol w:w="4320"/>
      </w:tblGrid>
      <w:tr>
        <w:tc>
          <w:tcPr>
            <w:tcW w:type="dxa" w:w="4320"/>
          </w:tcPr>
          <w:p>
            <w:r>
              <w:t>Metrik</w:t>
            </w:r>
          </w:p>
        </w:tc>
        <w:tc>
          <w:tcPr>
            <w:tcW w:type="dxa" w:w="4320"/>
          </w:tcPr>
          <w:p>
            <w:r>
              <w:t>Değer</w:t>
            </w:r>
          </w:p>
        </w:tc>
      </w:tr>
      <w:tr>
        <w:tc>
          <w:tcPr>
            <w:tcW w:type="dxa" w:w="4320"/>
          </w:tcPr>
          <w:p>
            <w:r>
              <w:t>Toplam oturum sayısı</w:t>
            </w:r>
          </w:p>
        </w:tc>
        <w:tc>
          <w:tcPr>
            <w:tcW w:type="dxa" w:w="4320"/>
          </w:tcPr>
          <w:p>
            <w:r>
              <w:t>7.940</w:t>
            </w:r>
          </w:p>
        </w:tc>
      </w:tr>
      <w:tr>
        <w:tc>
          <w:tcPr>
            <w:tcW w:type="dxa" w:w="4320"/>
          </w:tcPr>
          <w:p>
            <w:r>
              <w:t>Minimum oturum uzunluğu</w:t>
            </w:r>
          </w:p>
        </w:tc>
        <w:tc>
          <w:tcPr>
            <w:tcW w:type="dxa" w:w="4320"/>
          </w:tcPr>
          <w:p>
            <w:r>
              <w:t>1 olay</w:t>
            </w:r>
          </w:p>
        </w:tc>
      </w:tr>
      <w:tr>
        <w:tc>
          <w:tcPr>
            <w:tcW w:type="dxa" w:w="4320"/>
          </w:tcPr>
          <w:p>
            <w:r>
              <w:t>Maksimum oturum uzunluğu</w:t>
            </w:r>
          </w:p>
        </w:tc>
        <w:tc>
          <w:tcPr>
            <w:tcW w:type="dxa" w:w="4320"/>
          </w:tcPr>
          <w:p>
            <w:r>
              <w:t>249 olay</w:t>
            </w:r>
          </w:p>
        </w:tc>
      </w:tr>
      <w:tr>
        <w:tc>
          <w:tcPr>
            <w:tcW w:type="dxa" w:w="4320"/>
          </w:tcPr>
          <w:p>
            <w:r>
              <w:t>Ortalama oturum uzunluğu</w:t>
            </w:r>
          </w:p>
        </w:tc>
        <w:tc>
          <w:tcPr>
            <w:tcW w:type="dxa" w:w="4320"/>
          </w:tcPr>
          <w:p>
            <w:r>
              <w:t>12,6 olay</w:t>
            </w:r>
          </w:p>
        </w:tc>
      </w:tr>
    </w:tbl>
    <w:p/>
    <w:p>
      <w:pPr>
        <w:pStyle w:val="Heading2"/>
      </w:pPr>
      <w:r>
        <w:t>5.2 Olay Sayma Vektörleri</w:t>
      </w:r>
    </w:p>
    <w:p>
      <w:r>
        <w:t>Her oturum için 20 olay türünün (Drain şablonları) oluşma sayısını gösteren bir olay sayma matrisi oluşturulmuştur. Bu matris 7.940 × 20 boyutundadır.</w:t>
      </w:r>
    </w:p>
    <w:p>
      <w:r>
        <w:t>Matrisin önemli bir özelliği: 20 olay türünden 15'i oturumların %10'undan azında görülmektedir. Bu seyrek (sparse) yapı, anomali tespiti için avantajlıdır; çünkü anormal oturumlar kendine özgü olay 'imzalarına' sahip olacaktır.</w:t>
      </w:r>
    </w:p>
    <w:p>
      <w:pPr>
        <w:pStyle w:val="Heading2"/>
      </w:pPr>
      <w:r>
        <w:t>5.3 Anomali Etiketleri ile Hizalama</w:t>
      </w:r>
    </w:p>
    <w:p>
      <w:r>
        <w:t>Anomali etiketleri (anomaly_label.csv) yüklenerek özellik vektörleri ile hizalanmıştır.</w:t>
      </w:r>
    </w:p>
    <w:tbl>
      <w:tblPr>
        <w:tblStyle w:val="LightGrid-Accent1"/>
        <w:tblW w:type="auto" w:w="0"/>
        <w:tblLook w:firstColumn="1" w:firstRow="1" w:lastColumn="0" w:lastRow="0" w:noHBand="0" w:noVBand="1" w:val="04A0"/>
      </w:tblPr>
      <w:tblGrid>
        <w:gridCol w:w="4320"/>
        <w:gridCol w:w="4320"/>
      </w:tblGrid>
      <w:tr>
        <w:tc>
          <w:tcPr>
            <w:tcW w:type="dxa" w:w="4320"/>
          </w:tcPr>
          <w:p>
            <w:r>
              <w:t>Sınıf</w:t>
            </w:r>
          </w:p>
        </w:tc>
        <w:tc>
          <w:tcPr>
            <w:tcW w:type="dxa" w:w="4320"/>
          </w:tcPr>
          <w:p>
            <w:r>
              <w:t>Sayı</w:t>
            </w:r>
          </w:p>
        </w:tc>
      </w:tr>
      <w:tr>
        <w:tc>
          <w:tcPr>
            <w:tcW w:type="dxa" w:w="4320"/>
          </w:tcPr>
          <w:p>
            <w:r>
              <w:t>Normal (0)</w:t>
            </w:r>
          </w:p>
        </w:tc>
        <w:tc>
          <w:tcPr>
            <w:tcW w:type="dxa" w:w="4320"/>
          </w:tcPr>
          <w:p>
            <w:r>
              <w:t>7.627 (%96,1)</w:t>
            </w:r>
          </w:p>
        </w:tc>
      </w:tr>
      <w:tr>
        <w:tc>
          <w:tcPr>
            <w:tcW w:type="dxa" w:w="4320"/>
          </w:tcPr>
          <w:p>
            <w:r>
              <w:t>Anomali (1)</w:t>
            </w:r>
          </w:p>
        </w:tc>
        <w:tc>
          <w:tcPr>
            <w:tcW w:type="dxa" w:w="4320"/>
          </w:tcPr>
          <w:p>
            <w:r>
              <w:t>313 (%3,9)</w:t>
            </w:r>
          </w:p>
        </w:tc>
      </w:tr>
      <w:tr>
        <w:tc>
          <w:tcPr>
            <w:tcW w:type="dxa" w:w="4320"/>
          </w:tcPr>
          <w:p>
            <w:r>
              <w:t>Toplam</w:t>
            </w:r>
          </w:p>
        </w:tc>
        <w:tc>
          <w:tcPr>
            <w:tcW w:type="dxa" w:w="4320"/>
          </w:tcPr>
          <w:p>
            <w:r>
              <w:t>7.940</w:t>
            </w:r>
          </w:p>
        </w:tc>
      </w:tr>
    </w:tbl>
    <w:p/>
    <w:p>
      <w:r>
        <w:t>Kontaminasyon oranı %3,9 olup bu, log veri setleri için tipik bir dengesizilik oranıdır.</w:t>
      </w:r>
    </w:p>
    <w:p>
      <w:pPr>
        <w:pStyle w:val="Heading2"/>
      </w:pPr>
      <w:r>
        <w:t>5.4 t-SNE Görselleştirmesi</w:t>
      </w:r>
    </w:p>
    <w:p>
      <w:r>
        <w:t>Özellik uzayını görselleştirmek için t-SNE boyut indirgeme tekniği uygulanmıştır. 5.000 örnek üzerinde yapılan görselleştirme, anomalilerin (kırmızı noktalar) normal loglardan (yeşil noktalar) belirgin kümeler oluşturduğunu göstermiştir. Bu, Drain tarafından oluşturulan özellik uzayının anomalileri normal operasyonlardan ayırt edebildiğinin görsel bir kanıtıdır.</w:t>
      </w:r>
    </w:p>
    <w:p>
      <w:r>
        <w:drawing>
          <wp:inline xmlns:a="http://schemas.openxmlformats.org/drawingml/2006/main" xmlns:pic="http://schemas.openxmlformats.org/drawingml/2006/picture">
            <wp:extent cx="5029200" cy="3332978"/>
            <wp:docPr id="1" name="Picture 1"/>
            <wp:cNvGraphicFramePr>
              <a:graphicFrameLocks noChangeAspect="1"/>
            </wp:cNvGraphicFramePr>
            <a:graphic>
              <a:graphicData uri="http://schemas.openxmlformats.org/drawingml/2006/picture">
                <pic:pic>
                  <pic:nvPicPr>
                    <pic:cNvPr id="0" name="03_tsne_visualization.png"/>
                    <pic:cNvPicPr/>
                  </pic:nvPicPr>
                  <pic:blipFill>
                    <a:blip r:embed="rId9"/>
                    <a:stretch>
                      <a:fillRect/>
                    </a:stretch>
                  </pic:blipFill>
                  <pic:spPr>
                    <a:xfrm>
                      <a:off x="0" y="0"/>
                      <a:ext cx="5029200" cy="3332978"/>
                    </a:xfrm>
                    <a:prstGeom prst="rect"/>
                  </pic:spPr>
                </pic:pic>
              </a:graphicData>
            </a:graphic>
          </wp:inline>
        </w:drawing>
      </w:r>
    </w:p>
    <w:p>
      <w:r>
        <w:t>Şekil 1: t-SNE ile özellik uzayı görselleştirmesi</w:t>
      </w:r>
    </w:p>
    <w:p>
      <w:r>
        <w:br w:type="page"/>
      </w:r>
    </w:p>
    <w:p>
      <w:pPr>
        <w:pStyle w:val="Heading2"/>
      </w:pPr>
      <w:r>
        <w:t>5.5 Temel Anomali Tespit Sonuçları</w:t>
      </w:r>
    </w:p>
    <w:p>
      <w:r>
        <w:t>İki denetimsiz (unsupervised) makine öğrenmesi algoritması benchmark olarak değerlendirilmiştir. Her iki algoritma da StandardScaler ile normalleştirilmiş özellikler üzerinde çalıştırılmıştır. Tahmini kontaminasyon oranı: %3,9.</w:t>
      </w:r>
    </w:p>
    <w:p>
      <w:pPr>
        <w:pStyle w:val="Heading3"/>
      </w:pPr>
      <w:r>
        <w:t>5.5.1 Isolation Forest (200 tahmin edici)</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Sınıf</w:t>
            </w:r>
          </w:p>
        </w:tc>
        <w:tc>
          <w:tcPr>
            <w:tcW w:type="dxa" w:w="1728"/>
          </w:tcPr>
          <w:p>
            <w:r>
              <w:t>Kesinlik (Precision)</w:t>
            </w:r>
          </w:p>
        </w:tc>
        <w:tc>
          <w:tcPr>
            <w:tcW w:type="dxa" w:w="1728"/>
          </w:tcPr>
          <w:p>
            <w:r>
              <w:t>Duyarlılık (Recall)</w:t>
            </w:r>
          </w:p>
        </w:tc>
        <w:tc>
          <w:tcPr>
            <w:tcW w:type="dxa" w:w="1728"/>
          </w:tcPr>
          <w:p>
            <w:r>
              <w:t>F1-Skor</w:t>
            </w:r>
          </w:p>
        </w:tc>
        <w:tc>
          <w:tcPr>
            <w:tcW w:type="dxa" w:w="1728"/>
          </w:tcPr>
          <w:p>
            <w:r>
              <w:t>Destek</w:t>
            </w:r>
          </w:p>
        </w:tc>
      </w:tr>
      <w:tr>
        <w:tc>
          <w:tcPr>
            <w:tcW w:type="dxa" w:w="1728"/>
          </w:tcPr>
          <w:p>
            <w:r>
              <w:t>Normal</w:t>
            </w:r>
          </w:p>
        </w:tc>
        <w:tc>
          <w:tcPr>
            <w:tcW w:type="dxa" w:w="1728"/>
          </w:tcPr>
          <w:p>
            <w:r>
              <w:t>0,98</w:t>
            </w:r>
          </w:p>
        </w:tc>
        <w:tc>
          <w:tcPr>
            <w:tcW w:type="dxa" w:w="1728"/>
          </w:tcPr>
          <w:p>
            <w:r>
              <w:t>0,98</w:t>
            </w:r>
          </w:p>
        </w:tc>
        <w:tc>
          <w:tcPr>
            <w:tcW w:type="dxa" w:w="1728"/>
          </w:tcPr>
          <w:p>
            <w:r>
              <w:t>0,98</w:t>
            </w:r>
          </w:p>
        </w:tc>
        <w:tc>
          <w:tcPr>
            <w:tcW w:type="dxa" w:w="1728"/>
          </w:tcPr>
          <w:p>
            <w:r>
              <w:t>7.627</w:t>
            </w:r>
          </w:p>
        </w:tc>
      </w:tr>
      <w:tr>
        <w:tc>
          <w:tcPr>
            <w:tcW w:type="dxa" w:w="1728"/>
          </w:tcPr>
          <w:p>
            <w:r>
              <w:t>Anomali</w:t>
            </w:r>
          </w:p>
        </w:tc>
        <w:tc>
          <w:tcPr>
            <w:tcW w:type="dxa" w:w="1728"/>
          </w:tcPr>
          <w:p>
            <w:r>
              <w:t>0,48</w:t>
            </w:r>
          </w:p>
        </w:tc>
        <w:tc>
          <w:tcPr>
            <w:tcW w:type="dxa" w:w="1728"/>
          </w:tcPr>
          <w:p>
            <w:r>
              <w:t>0,41</w:t>
            </w:r>
          </w:p>
        </w:tc>
        <w:tc>
          <w:tcPr>
            <w:tcW w:type="dxa" w:w="1728"/>
          </w:tcPr>
          <w:p>
            <w:r>
              <w:t>0,44</w:t>
            </w:r>
          </w:p>
        </w:tc>
        <w:tc>
          <w:tcPr>
            <w:tcW w:type="dxa" w:w="1728"/>
          </w:tcPr>
          <w:p>
            <w:r>
              <w:t>313</w:t>
            </w:r>
          </w:p>
        </w:tc>
      </w:tr>
      <w:tr>
        <w:tc>
          <w:tcPr>
            <w:tcW w:type="dxa" w:w="1728"/>
          </w:tcPr>
          <w:p>
            <w:r>
              <w:t>Doğruluk</w:t>
            </w:r>
          </w:p>
        </w:tc>
        <w:tc>
          <w:tcPr>
            <w:tcW w:type="dxa" w:w="1728"/>
          </w:tcPr>
          <w:p>
            <w:r/>
          </w:p>
        </w:tc>
        <w:tc>
          <w:tcPr>
            <w:tcW w:type="dxa" w:w="1728"/>
          </w:tcPr>
          <w:p>
            <w:r/>
          </w:p>
        </w:tc>
        <w:tc>
          <w:tcPr>
            <w:tcW w:type="dxa" w:w="1728"/>
          </w:tcPr>
          <w:p>
            <w:r>
              <w:t>0,96</w:t>
            </w:r>
          </w:p>
        </w:tc>
        <w:tc>
          <w:tcPr>
            <w:tcW w:type="dxa" w:w="1728"/>
          </w:tcPr>
          <w:p>
            <w:r>
              <w:t>7.940</w:t>
            </w:r>
          </w:p>
        </w:tc>
      </w:tr>
      <w:tr>
        <w:tc>
          <w:tcPr>
            <w:tcW w:type="dxa" w:w="1728"/>
          </w:tcPr>
          <w:p>
            <w:r>
              <w:t>Makro Ortalama</w:t>
            </w:r>
          </w:p>
        </w:tc>
        <w:tc>
          <w:tcPr>
            <w:tcW w:type="dxa" w:w="1728"/>
          </w:tcPr>
          <w:p>
            <w:r>
              <w:t>0,73</w:t>
            </w:r>
          </w:p>
        </w:tc>
        <w:tc>
          <w:tcPr>
            <w:tcW w:type="dxa" w:w="1728"/>
          </w:tcPr>
          <w:p>
            <w:r>
              <w:t>0,69</w:t>
            </w:r>
          </w:p>
        </w:tc>
        <w:tc>
          <w:tcPr>
            <w:tcW w:type="dxa" w:w="1728"/>
          </w:tcPr>
          <w:p>
            <w:r>
              <w:t>0,71</w:t>
            </w:r>
          </w:p>
        </w:tc>
        <w:tc>
          <w:tcPr>
            <w:tcW w:type="dxa" w:w="1728"/>
          </w:tcPr>
          <w:p>
            <w:r>
              <w:t>7.940</w:t>
            </w:r>
          </w:p>
        </w:tc>
      </w:tr>
      <w:tr>
        <w:tc>
          <w:tcPr>
            <w:tcW w:type="dxa" w:w="1728"/>
          </w:tcPr>
          <w:p>
            <w:r>
              <w:t>Ağırlıklı Ortalama</w:t>
            </w:r>
          </w:p>
        </w:tc>
        <w:tc>
          <w:tcPr>
            <w:tcW w:type="dxa" w:w="1728"/>
          </w:tcPr>
          <w:p>
            <w:r>
              <w:t>0,96</w:t>
            </w:r>
          </w:p>
        </w:tc>
        <w:tc>
          <w:tcPr>
            <w:tcW w:type="dxa" w:w="1728"/>
          </w:tcPr>
          <w:p>
            <w:r>
              <w:t>0,96</w:t>
            </w:r>
          </w:p>
        </w:tc>
        <w:tc>
          <w:tcPr>
            <w:tcW w:type="dxa" w:w="1728"/>
          </w:tcPr>
          <w:p>
            <w:r>
              <w:t>0,96</w:t>
            </w:r>
          </w:p>
        </w:tc>
        <w:tc>
          <w:tcPr>
            <w:tcW w:type="dxa" w:w="1728"/>
          </w:tcPr>
          <w:p>
            <w:r>
              <w:t>7.940</w:t>
            </w:r>
          </w:p>
        </w:tc>
      </w:tr>
    </w:tbl>
    <w:p/>
    <w:p>
      <w:pPr>
        <w:pStyle w:val="Heading3"/>
      </w:pPr>
      <w:r>
        <w:t>5.5.2 Local Outlier Factor — LOF (20 komşu)</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Sınıf</w:t>
            </w:r>
          </w:p>
        </w:tc>
        <w:tc>
          <w:tcPr>
            <w:tcW w:type="dxa" w:w="1728"/>
          </w:tcPr>
          <w:p>
            <w:r>
              <w:t>Kesinlik (Precision)</w:t>
            </w:r>
          </w:p>
        </w:tc>
        <w:tc>
          <w:tcPr>
            <w:tcW w:type="dxa" w:w="1728"/>
          </w:tcPr>
          <w:p>
            <w:r>
              <w:t>Duyarlılık (Recall)</w:t>
            </w:r>
          </w:p>
        </w:tc>
        <w:tc>
          <w:tcPr>
            <w:tcW w:type="dxa" w:w="1728"/>
          </w:tcPr>
          <w:p>
            <w:r>
              <w:t>F1-Skor</w:t>
            </w:r>
          </w:p>
        </w:tc>
        <w:tc>
          <w:tcPr>
            <w:tcW w:type="dxa" w:w="1728"/>
          </w:tcPr>
          <w:p>
            <w:r>
              <w:t>Destek</w:t>
            </w:r>
          </w:p>
        </w:tc>
      </w:tr>
      <w:tr>
        <w:tc>
          <w:tcPr>
            <w:tcW w:type="dxa" w:w="1728"/>
          </w:tcPr>
          <w:p>
            <w:r>
              <w:t>Normal</w:t>
            </w:r>
          </w:p>
        </w:tc>
        <w:tc>
          <w:tcPr>
            <w:tcW w:type="dxa" w:w="1728"/>
          </w:tcPr>
          <w:p>
            <w:r>
              <w:t>0,96</w:t>
            </w:r>
          </w:p>
        </w:tc>
        <w:tc>
          <w:tcPr>
            <w:tcW w:type="dxa" w:w="1728"/>
          </w:tcPr>
          <w:p>
            <w:r>
              <w:t>1,00</w:t>
            </w:r>
          </w:p>
        </w:tc>
        <w:tc>
          <w:tcPr>
            <w:tcW w:type="dxa" w:w="1728"/>
          </w:tcPr>
          <w:p>
            <w:r>
              <w:t>0,98</w:t>
            </w:r>
          </w:p>
        </w:tc>
        <w:tc>
          <w:tcPr>
            <w:tcW w:type="dxa" w:w="1728"/>
          </w:tcPr>
          <w:p>
            <w:r>
              <w:t>7.627</w:t>
            </w:r>
          </w:p>
        </w:tc>
      </w:tr>
      <w:tr>
        <w:tc>
          <w:tcPr>
            <w:tcW w:type="dxa" w:w="1728"/>
          </w:tcPr>
          <w:p>
            <w:r>
              <w:t>Anomali</w:t>
            </w:r>
          </w:p>
        </w:tc>
        <w:tc>
          <w:tcPr>
            <w:tcW w:type="dxa" w:w="1728"/>
          </w:tcPr>
          <w:p>
            <w:r>
              <w:t>0,35</w:t>
            </w:r>
          </w:p>
        </w:tc>
        <w:tc>
          <w:tcPr>
            <w:tcW w:type="dxa" w:w="1728"/>
          </w:tcPr>
          <w:p>
            <w:r>
              <w:t>0,05</w:t>
            </w:r>
          </w:p>
        </w:tc>
        <w:tc>
          <w:tcPr>
            <w:tcW w:type="dxa" w:w="1728"/>
          </w:tcPr>
          <w:p>
            <w:r>
              <w:t>0,09</w:t>
            </w:r>
          </w:p>
        </w:tc>
        <w:tc>
          <w:tcPr>
            <w:tcW w:type="dxa" w:w="1728"/>
          </w:tcPr>
          <w:p>
            <w:r>
              <w:t>313</w:t>
            </w:r>
          </w:p>
        </w:tc>
      </w:tr>
      <w:tr>
        <w:tc>
          <w:tcPr>
            <w:tcW w:type="dxa" w:w="1728"/>
          </w:tcPr>
          <w:p>
            <w:r>
              <w:t>Doğruluk</w:t>
            </w:r>
          </w:p>
        </w:tc>
        <w:tc>
          <w:tcPr>
            <w:tcW w:type="dxa" w:w="1728"/>
          </w:tcPr>
          <w:p>
            <w:r/>
          </w:p>
        </w:tc>
        <w:tc>
          <w:tcPr>
            <w:tcW w:type="dxa" w:w="1728"/>
          </w:tcPr>
          <w:p>
            <w:r/>
          </w:p>
        </w:tc>
        <w:tc>
          <w:tcPr>
            <w:tcW w:type="dxa" w:w="1728"/>
          </w:tcPr>
          <w:p>
            <w:r>
              <w:t>0,96</w:t>
            </w:r>
          </w:p>
        </w:tc>
        <w:tc>
          <w:tcPr>
            <w:tcW w:type="dxa" w:w="1728"/>
          </w:tcPr>
          <w:p>
            <w:r>
              <w:t>7.940</w:t>
            </w:r>
          </w:p>
        </w:tc>
      </w:tr>
      <w:tr>
        <w:tc>
          <w:tcPr>
            <w:tcW w:type="dxa" w:w="1728"/>
          </w:tcPr>
          <w:p>
            <w:r>
              <w:t>Makro Ortalama</w:t>
            </w:r>
          </w:p>
        </w:tc>
        <w:tc>
          <w:tcPr>
            <w:tcW w:type="dxa" w:w="1728"/>
          </w:tcPr>
          <w:p>
            <w:r>
              <w:t>0,66</w:t>
            </w:r>
          </w:p>
        </w:tc>
        <w:tc>
          <w:tcPr>
            <w:tcW w:type="dxa" w:w="1728"/>
          </w:tcPr>
          <w:p>
            <w:r>
              <w:t>0,52</w:t>
            </w:r>
          </w:p>
        </w:tc>
        <w:tc>
          <w:tcPr>
            <w:tcW w:type="dxa" w:w="1728"/>
          </w:tcPr>
          <w:p>
            <w:r>
              <w:t>0,53</w:t>
            </w:r>
          </w:p>
        </w:tc>
        <w:tc>
          <w:tcPr>
            <w:tcW w:type="dxa" w:w="1728"/>
          </w:tcPr>
          <w:p>
            <w:r>
              <w:t>7.940</w:t>
            </w:r>
          </w:p>
        </w:tc>
      </w:tr>
      <w:tr>
        <w:tc>
          <w:tcPr>
            <w:tcW w:type="dxa" w:w="1728"/>
          </w:tcPr>
          <w:p>
            <w:r>
              <w:t>Ağırlıklı Ortalama</w:t>
            </w:r>
          </w:p>
        </w:tc>
        <w:tc>
          <w:tcPr>
            <w:tcW w:type="dxa" w:w="1728"/>
          </w:tcPr>
          <w:p>
            <w:r>
              <w:t>0,94</w:t>
            </w:r>
          </w:p>
        </w:tc>
        <w:tc>
          <w:tcPr>
            <w:tcW w:type="dxa" w:w="1728"/>
          </w:tcPr>
          <w:p>
            <w:r>
              <w:t>0,96</w:t>
            </w:r>
          </w:p>
        </w:tc>
        <w:tc>
          <w:tcPr>
            <w:tcW w:type="dxa" w:w="1728"/>
          </w:tcPr>
          <w:p>
            <w:r>
              <w:t>0,94</w:t>
            </w:r>
          </w:p>
        </w:tc>
        <w:tc>
          <w:tcPr>
            <w:tcW w:type="dxa" w:w="1728"/>
          </w:tcPr>
          <w:p>
            <w:r>
              <w:t>7.940</w:t>
            </w:r>
          </w:p>
        </w:tc>
      </w:tr>
    </w:tbl>
    <w:p/>
    <w:p>
      <w:pPr>
        <w:pStyle w:val="Heading2"/>
      </w:pPr>
      <w:r>
        <w:t>5.6 Sonuçların Değerlendirilmesi</w:t>
      </w:r>
    </w:p>
    <w:p>
      <w:r>
        <w:t>Temel anomali tespit sonuçları aşağıdaki gibi özetlenebilir:</w:t>
      </w:r>
    </w:p>
    <w:p>
      <w:pPr>
        <w:pStyle w:val="ListBullet"/>
      </w:pPr>
      <w:r>
        <w:t>Isolation Forest, F1-skor=0,44 ile en iyi temel performansı göstermiştir. Anomali tahmin ettiğinde yaklaşık yarı yarıya doğru (kesinlik=0,48) ve gerçek anomalilerin yaklaşık %41'ini yakalayabilmektedir (duyarlılık=0,41).</w:t>
      </w:r>
    </w:p>
    <w:p>
      <w:pPr>
        <w:pStyle w:val="ListBullet"/>
      </w:pPr>
      <w:r>
        <w:t>LOF, F1-skor=0,09 ile çok düşük performans sergilemiştir. Yalnızca %5 duyarlılık ile anomalilerin büyük çoğunluğunu kaçırmaktadır.</w:t>
      </w:r>
    </w:p>
    <w:p>
      <w:pPr>
        <w:pStyle w:val="ListBullet"/>
      </w:pPr>
      <w:r>
        <w:t>%96 doğruluk oranı yanıltıcıdır. Sınıf dengesizliği nedeniyle (Normal: %96,1), her şeyi 'Normal' olarak tahmin eden naif bir model de %96 doğruluk elde edecektir. Anomali sınıfındaki F1-skor, asıl önemli metriktir.</w:t>
      </w:r>
    </w:p>
    <w:p>
      <w:pPr>
        <w:pStyle w:val="ListBullet"/>
      </w:pPr>
      <w:r>
        <w:t>t-SNE görselleştirmesi, anomalilerin özellik uzayında belirgin kümeler oluşturduğunu göstermektedir. Bu, Drain şablonlarının anomali tespiti için bilgilendirici özellikler ürettiğini doğrulamaktadır.</w:t>
      </w:r>
    </w:p>
    <w:p>
      <w:pPr>
        <w:pStyle w:val="ListBullet"/>
      </w:pPr>
      <w:r>
        <w:t>Olay-anomali korelasyonu, belirli olay türlerinin anomalilerle güçlü pozitif korelasyon gösterdiğini ortaya koymuştur. Bu bilgi, Faz 2'deki LLM analizi için değerli girdi sağlayacaktır.</w:t>
      </w:r>
    </w:p>
    <w:p/>
    <w:p>
      <w:pPr>
        <w:pStyle w:val="IntenseQuote"/>
      </w:pPr>
      <w:r>
        <w:t>Sonuç: Mevcut temel (baseline) sonuçlar, denetimsiz yöntemlerin sınırlılıklarını açıkça göstermektedir. Bu durum, Faz 2'de LLM tabanlı semantik analiz yaklaşımının gerekliliğini ve potansiyel katma değerini güçlü bir şekilde desteklemektedir.</w:t>
      </w:r>
    </w:p>
    <w:p>
      <w:r>
        <w:br w:type="page"/>
      </w:r>
    </w:p>
    <w:p>
      <w:pPr>
        <w:pStyle w:val="Heading1"/>
      </w:pPr>
      <w:r>
        <w:t>6. LLM Semantik Analiz Hazırlığı (Notebook 04)</w:t>
      </w:r>
    </w:p>
    <w:p>
      <w:pPr>
        <w:pStyle w:val="Heading2"/>
      </w:pPr>
      <w:r>
        <w:t>6.1 Amaç</w:t>
      </w:r>
    </w:p>
    <w:p>
      <w:r>
        <w:t>Bu notebook, LLM (Büyük Dil Modeli) tabanlı semantik analiz boru hattının hazırlanmasını kapsamaktadır. Bu aşamada henüz LLM API çağrıları gerçekleştirilmemiştir; tasarım ve mimari hazırlıkları tamamlanmıştır.</w:t>
      </w:r>
    </w:p>
    <w:p>
      <w:pPr>
        <w:pStyle w:val="Heading2"/>
      </w:pPr>
      <w:r>
        <w:t>6.2 LLM Girdi Yapılandırması</w:t>
      </w:r>
    </w:p>
    <w:p>
      <w:r>
        <w:t>LLM'lerin etkin analiz yapabilmesi için log oturumları yapılandırılmış bir formata dönüştürülmüştür. Her oturum aşağıdaki formatta biçimlendirilmiştir:</w:t>
      </w:r>
    </w:p>
    <w:p>
      <w:pPr>
        <w:pStyle w:val="NoSpacing"/>
      </w:pPr>
      <w:r>
        <w:t>[SESSION_START] Block: blk_xxxxx</w:t>
        <w:br/>
        <w:t>[T1] INFO  component_A: Normal operation message</w:t>
        <w:br/>
        <w:t>[T2] WARN  component_B: Warning about resource X</w:t>
        <w:br/>
        <w:t>[T3] ERROR component_C: Failed to complete operation Y</w:t>
        <w:br/>
        <w:t>[SESSION_END] Events: 3, Duration: T3-T1</w:t>
      </w:r>
    </w:p>
    <w:p>
      <w:pPr>
        <w:pStyle w:val="Heading2"/>
      </w:pPr>
      <w:r>
        <w:t>6.3 Prompt Mühendisliği</w:t>
      </w:r>
    </w:p>
    <w:p>
      <w:r>
        <w:t>Üç farklı analiz görevi için prompt şablonları tasarlanmıştır: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Görevi</w:t>
            </w:r>
          </w:p>
        </w:tc>
        <w:tc>
          <w:tcPr>
            <w:tcW w:type="dxa" w:w="2880"/>
          </w:tcPr>
          <w:p>
            <w:r>
              <w:t>Sistem Rolü</w:t>
            </w:r>
          </w:p>
        </w:tc>
        <w:tc>
          <w:tcPr>
            <w:tcW w:type="dxa" w:w="2880"/>
          </w:tcPr>
          <w:p>
            <w:r>
              <w:t>Çıktı Formatı</w:t>
            </w:r>
          </w:p>
        </w:tc>
      </w:tr>
      <w:tr>
        <w:tc>
          <w:tcPr>
            <w:tcW w:type="dxa" w:w="2880"/>
          </w:tcPr>
          <w:p>
            <w:r>
              <w:t>Anomali Sınıflandırma</w:t>
            </w:r>
          </w:p>
        </w:tc>
        <w:tc>
          <w:tcPr>
            <w:tcW w:type="dxa" w:w="2880"/>
          </w:tcPr>
          <w:p>
            <w:r>
              <w:t>Uzman SRE (Site Reliability Engineer)</w:t>
            </w:r>
          </w:p>
        </w:tc>
        <w:tc>
          <w:tcPr>
            <w:tcW w:type="dxa" w:w="2880"/>
          </w:tcPr>
          <w:p>
            <w:r>
              <w:t>JSON: sınıflandırma, güven, gerekçe</w:t>
            </w:r>
          </w:p>
        </w:tc>
      </w:tr>
      <w:tr>
        <w:tc>
          <w:tcPr>
            <w:tcW w:type="dxa" w:w="2880"/>
          </w:tcPr>
          <w:p>
            <w:r>
              <w:t>Kök Neden Analizi</w:t>
            </w:r>
          </w:p>
        </w:tc>
        <w:tc>
          <w:tcPr>
            <w:tcW w:type="dxa" w:w="2880"/>
          </w:tcPr>
          <w:p>
            <w:r>
              <w:t>Dağıtık sistemlerde RCA uzmanı</w:t>
            </w:r>
          </w:p>
        </w:tc>
        <w:tc>
          <w:tcPr>
            <w:tcW w:type="dxa" w:w="2880"/>
          </w:tcPr>
          <w:p>
            <w:r>
              <w:t>JSON: kök_neden, kategori, hata_zinciri, çözüm</w:t>
            </w:r>
          </w:p>
        </w:tc>
      </w:tr>
      <w:tr>
        <w:tc>
          <w:tcPr>
            <w:tcW w:type="dxa" w:w="2880"/>
          </w:tcPr>
          <w:p>
            <w:r>
              <w:t>Karşılaştırmalı Analiz</w:t>
            </w:r>
          </w:p>
        </w:tc>
        <w:tc>
          <w:tcPr>
            <w:tcW w:type="dxa" w:w="2880"/>
          </w:tcPr>
          <w:p>
            <w:r>
              <w:t>Karşılaştırmalı log analiz uzmanı</w:t>
            </w:r>
          </w:p>
        </w:tc>
        <w:tc>
          <w:tcPr>
            <w:tcW w:type="dxa" w:w="2880"/>
          </w:tcPr>
          <w:p>
            <w:r>
              <w:t>JSON: farklar, ayırt_edici_faktörler</w:t>
            </w:r>
          </w:p>
        </w:tc>
      </w:tr>
    </w:tbl>
    <w:p/>
    <w:p>
      <w:pPr>
        <w:pStyle w:val="Heading2"/>
      </w:pPr>
      <w:r>
        <w:t>6.4 Boru Hattı Mimarisi</w:t>
      </w:r>
    </w:p>
    <w:p>
      <w:r>
        <w:t>Multimodal RCA motoru, beş katmanlı bir mimari üzerine tasarlanmıştır:</w:t>
      </w:r>
    </w:p>
    <w:p>
      <w:pPr>
        <w:pStyle w:val="ListBullet"/>
      </w:pPr>
      <w:r>
        <w:t>Katman 1 — Veri Kaynakları: Sistem logları (HDFS, BGL, OpenStack), metrikler/panolar (Grafana, CloudWatch), izleme verileri (Alibaba mikro hizmetler)</w:t>
      </w:r>
    </w:p>
    <w:p>
      <w:pPr>
        <w:pStyle w:val="ListBullet"/>
      </w:pPr>
      <w:r>
        <w:t>Katman 2 — İşleme: Log ayrıştırma (Regex + Drain), özellik çıkarma (olay sayma, TF-IDF), görsel işleme (metrik grafikleri, pano görüntüleri)</w:t>
      </w:r>
    </w:p>
    <w:p>
      <w:pPr>
        <w:pStyle w:val="ListBullet"/>
      </w:pPr>
      <w:r>
        <w:t>Katman 3 — Yapay Zeka Modelleri: LLM modülü (GPT-4 / Gemini / LLaMA ile semantik log analizi), VLM modülü (GPT-4V / Gemini Vision ile görsel metrik analizi)</w:t>
      </w:r>
    </w:p>
    <w:p>
      <w:pPr>
        <w:pStyle w:val="ListBullet"/>
      </w:pPr>
      <w:r>
        <w:t>Katman 4 — Çok Modlu Birleştirme: Çapraz modal korelasyon, güven ağırlıklama, kanıt toplama</w:t>
      </w:r>
    </w:p>
    <w:p>
      <w:pPr>
        <w:pStyle w:val="ListBullet"/>
      </w:pPr>
      <w:r>
        <w:t>Katman 5 — Çıktılar: Kök neden tespiti, ciddiyet değerlendirmesi, hata zinciri görselleştirmesi, çözüm önerileri</w:t>
      </w:r>
    </w:p>
    <w:p>
      <w:r>
        <w:drawing>
          <wp:inline xmlns:a="http://schemas.openxmlformats.org/drawingml/2006/main" xmlns:pic="http://schemas.openxmlformats.org/drawingml/2006/picture">
            <wp:extent cx="5486400" cy="3034378"/>
            <wp:docPr id="2" name="Picture 2"/>
            <wp:cNvGraphicFramePr>
              <a:graphicFrameLocks noChangeAspect="1"/>
            </wp:cNvGraphicFramePr>
            <a:graphic>
              <a:graphicData uri="http://schemas.openxmlformats.org/drawingml/2006/picture">
                <pic:pic>
                  <pic:nvPicPr>
                    <pic:cNvPr id="0" name="04_pipeline_architecture.png"/>
                    <pic:cNvPicPr/>
                  </pic:nvPicPr>
                  <pic:blipFill>
                    <a:blip r:embed="rId10"/>
                    <a:stretch>
                      <a:fillRect/>
                    </a:stretch>
                  </pic:blipFill>
                  <pic:spPr>
                    <a:xfrm>
                      <a:off x="0" y="0"/>
                      <a:ext cx="5486400" cy="3034378"/>
                    </a:xfrm>
                    <a:prstGeom prst="rect"/>
                  </pic:spPr>
                </pic:pic>
              </a:graphicData>
            </a:graphic>
          </wp:inline>
        </w:drawing>
      </w:r>
    </w:p>
    <w:p>
      <w:r>
        <w:t>Şekil 2: Multimodal RCA Motoru — Boru Hattı Mimarisi</w:t>
      </w:r>
    </w:p>
    <w:p>
      <w:pPr>
        <w:pStyle w:val="Heading2"/>
      </w:pPr>
      <w:r>
        <w:t>6.5 Alibaba Mikro Hizmet Veri Entegrasyonu</w:t>
      </w:r>
    </w:p>
    <w:p>
      <w:r>
        <w:t>Alibaba mikro hizmet izleme verileri (MSCallGraph, MSRTMCR, MSResource) için veri şemaları tanımlanmış ve simülasyon verileri oluşturulmuştur. Bu veriler, Faz 2'de gerçek mikro hizmet izleme senaryolarında kullanılacaktır.</w:t>
      </w:r>
    </w:p>
    <w:p>
      <w:pPr>
        <w:pStyle w:val="Heading2"/>
      </w:pPr>
      <w:r>
        <w:t>6.6 Çok Modlu Birleştirme Şeması</w:t>
      </w:r>
    </w:p>
    <w:p>
      <w:r>
        <w:t>LLM ve VLM analizlerini birleştiren bir JSON şeması tasarlanmıştır. Bu şema, aşağıdaki bileşenleri içermektedir:</w:t>
      </w:r>
    </w:p>
    <w:p>
      <w:pPr>
        <w:pStyle w:val="ListBullet"/>
      </w:pPr>
      <w:r>
        <w:t>LLM analizi: kaynak, model, sınıflandırma, güven, kök neden, hata zinciri, etkilenen bileşenler</w:t>
      </w:r>
    </w:p>
    <w:p>
      <w:pPr>
        <w:pStyle w:val="ListBullet"/>
      </w:pPr>
      <w:r>
        <w:t>VLM analizi: kaynak, model, gözlemler, görsel anomali skoru</w:t>
      </w:r>
    </w:p>
    <w:p>
      <w:pPr>
        <w:pStyle w:val="ListBullet"/>
      </w:pPr>
      <w:r>
        <w:t>Çok modlu birleştirme: strateji, nihai kök neden, birleşik güven, çapraz modal korelasyon, ciddiyet, çözüm önerileri</w:t>
      </w:r>
    </w:p>
    <w:p>
      <w:r>
        <w:br w:type="page"/>
      </w:r>
    </w:p>
    <w:p>
      <w:pPr>
        <w:pStyle w:val="Heading1"/>
      </w:pPr>
      <w:r>
        <w:t>7. Sonuçlar ve Değerlendirme</w:t>
      </w:r>
    </w:p>
    <w:p>
      <w:pPr>
        <w:pStyle w:val="Heading2"/>
      </w:pPr>
      <w:r>
        <w:t>7.1 Faz 1 Çıktıları</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Notebook</w:t>
            </w:r>
          </w:p>
        </w:tc>
        <w:tc>
          <w:tcPr>
            <w:tcW w:type="dxa" w:w="2880"/>
          </w:tcPr>
          <w:p>
            <w:r>
              <w:t>Çıktı</w:t>
            </w:r>
          </w:p>
        </w:tc>
        <w:tc>
          <w:tcPr>
            <w:tcW w:type="dxa" w:w="2880"/>
          </w:tcPr>
          <w:p>
            <w:r>
              <w:t>Konum</w:t>
            </w:r>
          </w:p>
        </w:tc>
      </w:tr>
      <w:tr>
        <w:tc>
          <w:tcPr>
            <w:tcW w:type="dxa" w:w="2880"/>
          </w:tcPr>
          <w:p>
            <w:r>
              <w:t>01 — Veri Toplama</w:t>
            </w:r>
          </w:p>
        </w:tc>
        <w:tc>
          <w:tcPr>
            <w:tcW w:type="dxa" w:w="2880"/>
          </w:tcPr>
          <w:p>
            <w:r>
              <w:t>Ham log verileri</w:t>
            </w:r>
          </w:p>
        </w:tc>
        <w:tc>
          <w:tcPr>
            <w:tcW w:type="dxa" w:w="2880"/>
          </w:tcPr>
          <w:p>
            <w:r>
              <w:t>data/raw/</w:t>
            </w:r>
          </w:p>
        </w:tc>
      </w:tr>
      <w:tr>
        <w:tc>
          <w:tcPr>
            <w:tcW w:type="dxa" w:w="2880"/>
          </w:tcPr>
          <w:p>
            <w:r>
              <w:t>02 — Log Ayrıştırma</w:t>
            </w:r>
          </w:p>
        </w:tc>
        <w:tc>
          <w:tcPr>
            <w:tcW w:type="dxa" w:w="2880"/>
          </w:tcPr>
          <w:p>
            <w:r>
              <w:t>Ayrıştırılmış loglar + Drain şablonları</w:t>
            </w:r>
          </w:p>
        </w:tc>
        <w:tc>
          <w:tcPr>
            <w:tcW w:type="dxa" w:w="2880"/>
          </w:tcPr>
          <w:p>
            <w:r>
              <w:t>data/parsed/</w:t>
            </w:r>
          </w:p>
        </w:tc>
      </w:tr>
      <w:tr>
        <w:tc>
          <w:tcPr>
            <w:tcW w:type="dxa" w:w="2880"/>
          </w:tcPr>
          <w:p>
            <w:r>
              <w:t>03 — Özellik Müh.</w:t>
            </w:r>
          </w:p>
        </w:tc>
        <w:tc>
          <w:tcPr>
            <w:tcW w:type="dxa" w:w="2880"/>
          </w:tcPr>
          <w:p>
            <w:r>
              <w:t>Özellik matrisleri + temel sonuçlar</w:t>
            </w:r>
          </w:p>
        </w:tc>
        <w:tc>
          <w:tcPr>
            <w:tcW w:type="dxa" w:w="2880"/>
          </w:tcPr>
          <w:p>
            <w:r>
              <w:t>data/processed/</w:t>
            </w:r>
          </w:p>
        </w:tc>
      </w:tr>
      <w:tr>
        <w:tc>
          <w:tcPr>
            <w:tcW w:type="dxa" w:w="2880"/>
          </w:tcPr>
          <w:p>
            <w:r>
              <w:t>04 — LLM Hazırlık</w:t>
            </w:r>
          </w:p>
        </w:tc>
        <w:tc>
          <w:tcPr>
            <w:tcW w:type="dxa" w:w="2880"/>
          </w:tcPr>
          <w:p>
            <w:r>
              <w:t>Prompt şablonları + boru hattı yapılandırması + birleştirme şeması</w:t>
            </w:r>
          </w:p>
        </w:tc>
        <w:tc>
          <w:tcPr>
            <w:tcW w:type="dxa" w:w="2880"/>
          </w:tcPr>
          <w:p>
            <w:r>
              <w:t>data/processed/</w:t>
            </w:r>
          </w:p>
        </w:tc>
      </w:tr>
    </w:tbl>
    <w:p/>
    <w:p>
      <w:pPr>
        <w:pStyle w:val="Heading2"/>
      </w:pPr>
      <w:r>
        <w:t>7.2 Temel Performans Metrikleri Özeti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Yöntem</w:t>
            </w:r>
          </w:p>
        </w:tc>
        <w:tc>
          <w:tcPr>
            <w:tcW w:type="dxa" w:w="2160"/>
          </w:tcPr>
          <w:p>
            <w:r>
              <w:t>F1 (Anomali)</w:t>
            </w:r>
          </w:p>
        </w:tc>
        <w:tc>
          <w:tcPr>
            <w:tcW w:type="dxa" w:w="2160"/>
          </w:tcPr>
          <w:p>
            <w:r>
              <w:t>Kesinlik</w:t>
            </w:r>
          </w:p>
        </w:tc>
        <w:tc>
          <w:tcPr>
            <w:tcW w:type="dxa" w:w="2160"/>
          </w:tcPr>
          <w:p>
            <w:r>
              <w:t>Duyarlılık</w:t>
            </w:r>
          </w:p>
        </w:tc>
      </w:tr>
      <w:tr>
        <w:tc>
          <w:tcPr>
            <w:tcW w:type="dxa" w:w="2160"/>
          </w:tcPr>
          <w:p>
            <w:r>
              <w:t>Isolation Forest</w:t>
            </w:r>
          </w:p>
        </w:tc>
        <w:tc>
          <w:tcPr>
            <w:tcW w:type="dxa" w:w="2160"/>
          </w:tcPr>
          <w:p>
            <w:r>
              <w:t>0,44</w:t>
            </w:r>
          </w:p>
        </w:tc>
        <w:tc>
          <w:tcPr>
            <w:tcW w:type="dxa" w:w="2160"/>
          </w:tcPr>
          <w:p>
            <w:r>
              <w:t>0,48</w:t>
            </w:r>
          </w:p>
        </w:tc>
        <w:tc>
          <w:tcPr>
            <w:tcW w:type="dxa" w:w="2160"/>
          </w:tcPr>
          <w:p>
            <w:r>
              <w:t>0,41</w:t>
            </w:r>
          </w:p>
        </w:tc>
      </w:tr>
      <w:tr>
        <w:tc>
          <w:tcPr>
            <w:tcW w:type="dxa" w:w="2160"/>
          </w:tcPr>
          <w:p>
            <w:r>
              <w:t>LOF</w:t>
            </w:r>
          </w:p>
        </w:tc>
        <w:tc>
          <w:tcPr>
            <w:tcW w:type="dxa" w:w="2160"/>
          </w:tcPr>
          <w:p>
            <w:r>
              <w:t>0,09</w:t>
            </w:r>
          </w:p>
        </w:tc>
        <w:tc>
          <w:tcPr>
            <w:tcW w:type="dxa" w:w="2160"/>
          </w:tcPr>
          <w:p>
            <w:r>
              <w:t>0,35</w:t>
            </w:r>
          </w:p>
        </w:tc>
        <w:tc>
          <w:tcPr>
            <w:tcW w:type="dxa" w:w="2160"/>
          </w:tcPr>
          <w:p>
            <w:r>
              <w:t>0,05</w:t>
            </w:r>
          </w:p>
        </w:tc>
      </w:tr>
    </w:tbl>
    <w:p/>
    <w:p>
      <w:pPr>
        <w:pStyle w:val="Heading2"/>
      </w:pPr>
      <w:r>
        <w:t>7.3 Faz 2 için Hedef Metrikler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Metrik</w:t>
            </w:r>
          </w:p>
        </w:tc>
        <w:tc>
          <w:tcPr>
            <w:tcW w:type="dxa" w:w="2160"/>
          </w:tcPr>
          <w:p>
            <w:r>
              <w:t>Mevcut Temel</w:t>
            </w:r>
          </w:p>
        </w:tc>
        <w:tc>
          <w:tcPr>
            <w:tcW w:type="dxa" w:w="2160"/>
          </w:tcPr>
          <w:p>
            <w:r>
              <w:t>Hedef (İyi)</w:t>
            </w:r>
          </w:p>
        </w:tc>
        <w:tc>
          <w:tcPr>
            <w:tcW w:type="dxa" w:w="2160"/>
          </w:tcPr>
          <w:p>
            <w:r>
              <w:t>Hedef (Çok İyi)</w:t>
            </w:r>
          </w:p>
        </w:tc>
      </w:tr>
      <w:tr>
        <w:tc>
          <w:tcPr>
            <w:tcW w:type="dxa" w:w="2160"/>
          </w:tcPr>
          <w:p>
            <w:r>
              <w:t>F1 (Anomali)</w:t>
            </w:r>
          </w:p>
        </w:tc>
        <w:tc>
          <w:tcPr>
            <w:tcW w:type="dxa" w:w="2160"/>
          </w:tcPr>
          <w:p>
            <w:r>
              <w:t>0,44</w:t>
            </w:r>
          </w:p>
        </w:tc>
        <w:tc>
          <w:tcPr>
            <w:tcW w:type="dxa" w:w="2160"/>
          </w:tcPr>
          <w:p>
            <w:r>
              <w:t>&gt; 0,70</w:t>
            </w:r>
          </w:p>
        </w:tc>
        <w:tc>
          <w:tcPr>
            <w:tcW w:type="dxa" w:w="2160"/>
          </w:tcPr>
          <w:p>
            <w:r>
              <w:t>&gt; 0,85</w:t>
            </w:r>
          </w:p>
        </w:tc>
      </w:tr>
      <w:tr>
        <w:tc>
          <w:tcPr>
            <w:tcW w:type="dxa" w:w="2160"/>
          </w:tcPr>
          <w:p>
            <w:r>
              <w:t>Duyarlılık</w:t>
            </w:r>
          </w:p>
        </w:tc>
        <w:tc>
          <w:tcPr>
            <w:tcW w:type="dxa" w:w="2160"/>
          </w:tcPr>
          <w:p>
            <w:r>
              <w:t>0,41</w:t>
            </w:r>
          </w:p>
        </w:tc>
        <w:tc>
          <w:tcPr>
            <w:tcW w:type="dxa" w:w="2160"/>
          </w:tcPr>
          <w:p>
            <w:r>
              <w:t>&gt; 0,75</w:t>
            </w:r>
          </w:p>
        </w:tc>
        <w:tc>
          <w:tcPr>
            <w:tcW w:type="dxa" w:w="2160"/>
          </w:tcPr>
          <w:p>
            <w:r>
              <w:t>&gt; 0,90</w:t>
            </w:r>
          </w:p>
        </w:tc>
      </w:tr>
      <w:tr>
        <w:tc>
          <w:tcPr>
            <w:tcW w:type="dxa" w:w="2160"/>
          </w:tcPr>
          <w:p>
            <w:r>
              <w:t>Kesinlik</w:t>
            </w:r>
          </w:p>
        </w:tc>
        <w:tc>
          <w:tcPr>
            <w:tcW w:type="dxa" w:w="2160"/>
          </w:tcPr>
          <w:p>
            <w:r>
              <w:t>0,48</w:t>
            </w:r>
          </w:p>
        </w:tc>
        <w:tc>
          <w:tcPr>
            <w:tcW w:type="dxa" w:w="2160"/>
          </w:tcPr>
          <w:p>
            <w:r>
              <w:t>&gt; 0,65</w:t>
            </w:r>
          </w:p>
        </w:tc>
        <w:tc>
          <w:tcPr>
            <w:tcW w:type="dxa" w:w="2160"/>
          </w:tcPr>
          <w:p>
            <w:r>
              <w:t>&gt; 0,80</w:t>
            </w:r>
          </w:p>
        </w:tc>
      </w:tr>
    </w:tbl>
    <w:p>
      <w:r>
        <w:br w:type="page"/>
      </w:r>
    </w:p>
    <w:p>
      <w:pPr>
        <w:pStyle w:val="Heading1"/>
      </w:pPr>
      <w:r>
        <w:t>8. Faz 2 Yol Haritası</w:t>
      </w:r>
    </w:p>
    <w:p>
      <w:r>
        <w:t>Faz 2, LLM ve VLM entegrasyonunu kapsayan uygulama aşamasıdır. Aşağıdaki adımlar planlanmaktadır:</w:t>
      </w:r>
    </w:p>
    <w:p>
      <w:pPr>
        <w:pStyle w:val="Heading2"/>
      </w:pPr>
      <w:r>
        <w:t>8.1 LLM Entegrasyonu</w:t>
      </w:r>
    </w:p>
    <w:p>
      <w:r>
        <w:t>GPT-4/Gemini API bağlantısı kurularak semantik log analizi gerçekleştirilecektir. Faz 1'de tasarlanan prompt şablonları kullanılarak anomali sınıflandırma, kök neden tespiti ve karşılaştırmalı analiz görevleri uygulanacaktır.</w:t>
      </w:r>
    </w:p>
    <w:p>
      <w:pPr>
        <w:pStyle w:val="Heading2"/>
      </w:pPr>
      <w:r>
        <w:t>8.2 VLM Modülü</w:t>
      </w:r>
    </w:p>
    <w:p>
      <w:r>
        <w:t>İzleme paneli (monitoring dashboard) ekran görüntüleri yakalanarak VLM modelleri ile analiz edilecektir. Bu, metrik grafiklerdeki anomalilerin görsel olarak tespit edilmesini sağlayacaktır.</w:t>
      </w:r>
    </w:p>
    <w:p>
      <w:pPr>
        <w:pStyle w:val="Heading2"/>
      </w:pPr>
      <w:r>
        <w:t>8.3 Çok Modlu Birleştirme</w:t>
      </w:r>
    </w:p>
    <w:p>
      <w:r>
        <w:t>LLM ve VLM çıktıları, Faz 1'de tasarlanan birleştirme şeması kullanılarak entegre edilecektir. Ağırlıklı kanıt toplama stratejisi uygulanacaktır.</w:t>
      </w:r>
    </w:p>
    <w:p>
      <w:pPr>
        <w:pStyle w:val="Heading2"/>
      </w:pPr>
      <w:r>
        <w:t>8.4 Değerlendirme</w:t>
      </w:r>
    </w:p>
    <w:p>
      <w:r>
        <w:t>Etiketli veri setleri üzerinde temel (baseline) modeller ile karşılaştırmalı performans değerlendirmesi yapılacaktır.</w:t>
      </w:r>
    </w:p>
    <w:p>
      <w:pPr>
        <w:pStyle w:val="Heading2"/>
      </w:pPr>
      <w:r>
        <w:t>8.5 Yayın</w:t>
      </w:r>
    </w:p>
    <w:p>
      <w:r>
        <w:t>Sonuçlar, Scopus Q1 endeksli bir dergide yayınlanmak üzere makale formatında hazırlanacaktır.</w:t>
      </w:r>
    </w:p>
    <w:p>
      <w:r>
        <w:br w:type="page"/>
      </w:r>
    </w:p>
    <w:p>
      <w:pPr>
        <w:pStyle w:val="Heading1"/>
      </w:pPr>
      <w:r>
        <w:t>9. Sonuç</w:t>
      </w:r>
    </w:p>
    <w:p>
      <w:r>
        <w:t>Faz 1, Multimodal Kök Neden Analizi Motoru projesinin temelini başarıyla oluşturmuştur. Bu fazda gerçekleştirilen çalışmalar şu şekilde özetlenebilir:</w:t>
      </w:r>
    </w:p>
    <w:p>
      <w:pPr>
        <w:pStyle w:val="ListBullet"/>
      </w:pPr>
      <w:r>
        <w:t>Üç farklı log veri seti (HDFS, BGL, OpenStack) başarıyla toplanmış ve keşifsel analizi yapılmıştır.</w:t>
      </w:r>
    </w:p>
    <w:p>
      <w:pPr>
        <w:pStyle w:val="ListBullet"/>
      </w:pPr>
      <w:r>
        <w:t>Regex tabanlı log ayrıştırma ve Drain şablon madenciliği ile ham loglar yapılandırılmış verilere dönüştürülmüştür.</w:t>
      </w:r>
    </w:p>
    <w:p>
      <w:pPr>
        <w:pStyle w:val="ListBullet"/>
      </w:pPr>
      <w:r>
        <w:t>HDFS veri seti üzerinde olay sayma matrislerine dayalı özellik mühendisliği gerçekleştirilmiş ve anomali etiketleri ile hizalanmıştır.</w:t>
      </w:r>
    </w:p>
    <w:p>
      <w:pPr>
        <w:pStyle w:val="ListBullet"/>
      </w:pPr>
      <w:r>
        <w:t>Isolation Forest (F1=0,44) ve LOF (F1=0,09) ile temel anomali tespit performansı belirlenmiştir. Bu sonuçlar, denetimsiz yöntemlerin sınırlılıklarını ortaya koymaktadır.</w:t>
      </w:r>
    </w:p>
    <w:p>
      <w:pPr>
        <w:pStyle w:val="ListBullet"/>
      </w:pPr>
      <w:r>
        <w:t>LLM tabanlı semantik analiz için prompt şablonları, boru hattı mimarisi ve çok modlu birleştirme şeması tasarlanmıştır.</w:t>
      </w:r>
    </w:p>
    <w:p>
      <w:pPr>
        <w:pStyle w:val="ListBullet"/>
      </w:pPr>
      <w:r>
        <w:t>Tüm ara ürünler (ayrıştırılmış loglar, özellik matrisleri, şablonlar, yapılandırmalar) başarıyla dışa aktarılmıştır.</w:t>
      </w:r>
    </w:p>
    <w:p/>
    <w:p>
      <w:r>
        <w:t>Bu çalışmalar, Faz 2'deki LLM/VLM entegrasyonu ve çok modlu kök neden analizi uygulaması için sağlam bir altyapı oluşturmaktadır. Temel sonuçlar, geleneksel denetimsiz yöntemlerin yetersizliğini kanıtlamakta ve LLM tabanlı semantik analiz yaklaşımının potansiyel katma değerini güçlü bir şekilde desteklemektedir.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