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548639</wp:posOffset>
            </wp:positionV>
            <wp:extent cx="5943600" cy="3343275"/>
            <wp:effectExtent l="0" t="0" r="0" b="0"/>
            <wp:wrapTopAndBottom distT="152400" distB="152400"/>
            <wp:docPr id="1073741825" name="officeArt object" descr="vx-cover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x-cover.jpeg" descr="vx-cover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软院</w:t>
      </w:r>
      <w:r>
        <w:rPr>
          <w:rtl w:val="0"/>
        </w:rPr>
        <w:t>wo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谈会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出国</w:t>
      </w:r>
      <w:r>
        <w:rPr>
          <w:rtl w:val="0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产品</w:t>
      </w:r>
      <w:r>
        <w:rPr>
          <w:rtl w:val="0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考研分会场</w:t>
      </w:r>
    </w:p>
    <w:p>
      <w:pPr>
        <w:pStyle w:val="Body Tex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当当当当！第二届</w:t>
      </w:r>
      <w:r>
        <w:rPr>
          <w:rFonts w:ascii="Cambria" w:hAnsi="Cambria" w:eastAsia="Arial Unicode MS"/>
          <w:rtl w:val="0"/>
        </w:rPr>
        <w:t>NAOSI-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软院</w:t>
      </w:r>
      <w:r>
        <w:rPr>
          <w:rFonts w:ascii="Cambria" w:hAnsi="Cambria" w:eastAsia="Arial Unicode MS"/>
          <w:rtl w:val="0"/>
        </w:rPr>
        <w:t>wo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谈会</w:t>
      </w:r>
      <w:r>
        <w:rPr>
          <w:rFonts w:ascii="Cambria" w:hAnsi="Cambria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出国</w:t>
      </w:r>
      <w:r>
        <w:rPr>
          <w:rFonts w:ascii="Cambria" w:hAnsi="Cambria" w:eastAsia="Arial Unicode MS"/>
          <w:b w:val="1"/>
          <w:bCs w:val="1"/>
          <w:rtl w:val="0"/>
          <w:lang w:val="en-US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产品</w:t>
      </w:r>
      <w:r>
        <w:rPr>
          <w:rFonts w:ascii="Cambria" w:hAnsi="Cambria" w:eastAsia="Arial Unicode MS"/>
          <w:b w:val="1"/>
          <w:bCs w:val="1"/>
          <w:rtl w:val="0"/>
          <w:lang w:val="en-US"/>
        </w:rPr>
        <w:t>&amp;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考研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分会</w:t>
      </w:r>
      <w:r>
        <w:rPr>
          <w:rFonts w:ascii="Cambria" w:hAnsi="Cambria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即将在</w:t>
      </w:r>
      <w:r>
        <w:rPr>
          <w:rFonts w:ascii="Cambria" w:hAnsi="Cambria" w:eastAsia="Arial Unicode MS"/>
          <w:rtl w:val="0"/>
        </w:rPr>
        <w:t>2023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Fonts w:ascii="Cambria" w:hAnsi="Cambria" w:eastAsia="Arial Unicode MS"/>
          <w:b w:val="1"/>
          <w:bCs w:val="1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月</w:t>
      </w:r>
      <w:r>
        <w:rPr>
          <w:rFonts w:ascii="Cambria" w:hAnsi="Cambria" w:eastAsia="Arial Unicode MS"/>
          <w:b w:val="1"/>
          <w:bCs w:val="1"/>
          <w:rtl w:val="0"/>
          <w:lang w:val="en-US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日晚</w:t>
      </w:r>
      <w:r>
        <w:rPr>
          <w:rFonts w:ascii="Cambria" w:hAnsi="Cambria" w:eastAsia="Arial Unicode MS"/>
          <w:b w:val="1"/>
          <w:bCs w:val="1"/>
          <w:rtl w:val="0"/>
          <w:lang w:val="en-US"/>
        </w:rPr>
        <w:t>18:00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正式开始！</w:t>
      </w:r>
    </w:p>
    <w:p>
      <w:pPr>
        <w:pStyle w:val="Body Tex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秉承着团结进取的大工精神，本次</w:t>
      </w:r>
      <w:r>
        <w:rPr>
          <w:rFonts w:ascii="Cambria" w:hAnsi="Cambria" w:eastAsia="Arial Unicode MS"/>
          <w:rtl w:val="0"/>
        </w:rPr>
        <w:t>wo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谈会由软院</w:t>
      </w:r>
      <w:r>
        <w:rPr>
          <w:rFonts w:ascii="Cambria" w:hAnsi="Cambria" w:eastAsia="Arial Unicode MS"/>
          <w:rtl w:val="0"/>
        </w:rPr>
        <w:t>19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级的同志们自发组织，邀请了诸多大佬分享踩过的坑、值得分享的经验与各种奇闻趣事，希望能为</w:t>
      </w:r>
      <w:r>
        <w:rPr>
          <w:rFonts w:ascii="Cambria" w:hAnsi="Cambria" w:eastAsia="Arial Unicode MS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Cambria" w:hAnsi="Cambria" w:eastAsia="Arial Unicode MS"/>
          <w:rtl w:val="0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甚至</w:t>
      </w:r>
      <w:r>
        <w:rPr>
          <w:rFonts w:ascii="Cambria" w:hAnsi="Cambria" w:eastAsia="Arial Unicode MS"/>
          <w:rtl w:val="0"/>
        </w:rPr>
        <w:t>22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届的学弟学妹们提供未来规划上的帮助！</w:t>
      </w:r>
    </w:p>
    <w:p>
      <w:pPr>
        <w:pStyle w:val="Body Tex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Cambria" w:hAnsi="Cambria" w:eastAsia="Arial Unicode MS"/>
          <w:rtl w:val="0"/>
        </w:rPr>
        <w:t>wo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谈会各部分的最后，会给会议内的同学们一段自由提问的时间，大家可以提前准备问题、也可以提一些分享过程中临时想得到问题，总之欢迎各种各样的提问！</w:t>
      </w:r>
    </w:p>
    <w:p>
      <w:pPr>
        <w:pStyle w:val="Body Text"/>
      </w:pPr>
      <w:r>
        <w:rPr>
          <w:rFonts w:ascii="Cambria" w:hAnsi="Cambria" w:eastAsia="Arial Unicode MS"/>
          <w:rtl w:val="0"/>
        </w:rPr>
        <w:t>wo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谈会形式上轻松愉快，含金量十足的同时也超级</w:t>
      </w:r>
      <w:r>
        <w:rPr>
          <w:rFonts w:ascii="Cambria" w:hAnsi="Cambria" w:eastAsia="Arial Unicode MS"/>
          <w:rtl w:val="0"/>
        </w:rPr>
        <w:t>relax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！欢迎各个年级的同志们的转发与参加</w:t>
      </w:r>
      <w:r>
        <w:rPr>
          <w:rFonts w:ascii="Cambria" w:hAnsi="Cambria" w:eastAsia="Arial Unicode MS"/>
          <w:rtl w:val="0"/>
        </w:rPr>
        <w:t>~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附会议链接及主讲人介绍</w:t>
      </w:r>
    </w:p>
    <w:p>
      <w:pPr>
        <w:pStyle w:val="Body Text"/>
      </w:pPr>
      <w:r>
        <w:rPr>
          <w:rFonts w:ascii="Cambria" w:hAnsi="Cambria" w:eastAsia="Arial Unicode MS"/>
          <w:rtl w:val="0"/>
          <w:lang w:val="en-US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腾讯会议：</w:t>
      </w:r>
      <w:r>
        <w:rPr>
          <w:rFonts w:ascii="Cambria" w:hAnsi="Cambria" w:eastAsia="Arial Unicode MS"/>
          <w:rtl w:val="0"/>
          <w:lang w:val="en-US"/>
        </w:rPr>
        <w:t>597-925-206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出国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邢神</w:t>
      </w:r>
      <w:r>
        <w:rPr>
          <w:rtl w:val="0"/>
          <w:lang w:val="pt-PT"/>
        </w:rPr>
        <w:t>-CMU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、</w:t>
      </w:r>
      <w:r>
        <w:rPr>
          <w:rtl w:val="0"/>
        </w:rPr>
        <w:t>Stanford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托福写作口语</w:t>
      </w:r>
    </w:p>
    <w:p>
      <w:pPr>
        <w:pStyle w:val="Body"/>
        <w:numPr>
          <w:ilvl w:val="2"/>
          <w:numId w:val="2"/>
        </w:numPr>
      </w:pPr>
      <w:r>
        <w:rPr>
          <w:rtl w:val="0"/>
        </w:rPr>
        <w:t>GRE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速成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规划建议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韩兴华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宾大</w:t>
      </w:r>
      <w:r>
        <w:rPr>
          <w:rtl w:val="0"/>
        </w:rPr>
        <w:t>MSE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、南加大</w:t>
      </w:r>
      <w:r>
        <w:rPr>
          <w:rtl w:val="0"/>
        </w:rPr>
        <w:t>CS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、</w:t>
      </w:r>
      <w:r>
        <w:rPr>
          <w:rtl w:val="0"/>
          <w:lang w:val="en-US"/>
        </w:rPr>
        <w:t>UCI ECE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英语：单词、阅读、听力</w:t>
      </w:r>
    </w:p>
    <w:p>
      <w:pPr>
        <w:pStyle w:val="Body"/>
        <w:numPr>
          <w:ilvl w:val="2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出国申请：选校、选项目、文书、中介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产品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高晓辰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字节跳动</w:t>
      </w:r>
      <w:r>
        <w:rPr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端</w:t>
      </w:r>
      <w:r>
        <w:rPr>
          <w:rtl w:val="0"/>
        </w:rPr>
        <w:t>PM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考研</w:t>
      </w:r>
    </w:p>
    <w:p>
      <w:pPr>
        <w:pStyle w:val="Body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DUSH-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北京大学复试颜值第一名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赵晨旭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西安交通大学歌神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李达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大连理工大学软件学院第二名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另附第二届</w:t>
      </w:r>
      <w:r>
        <w:rPr>
          <w:rFonts w:ascii="Cambria" w:hAnsi="Cambria" w:eastAsia="Arial Unicode MS"/>
          <w:rtl w:val="0"/>
          <w:lang w:val="en-US"/>
        </w:rPr>
        <w:t>wo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谈会其他分会录屏</w:t>
      </w:r>
    </w:p>
    <w:p>
      <w:pPr>
        <w:pStyle w:val="Body Tex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"https://www.bilibili.com/video/BV1me4y1q7sE"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保研经验分享</w:t>
      </w:r>
      <w:r>
        <w:rPr/>
        <w:fldChar w:fldCharType="end" w:fldLock="0"/>
      </w:r>
    </w:p>
    <w:p>
      <w:pPr>
        <w:pStyle w:val="Body Tex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"https://www.bilibili.com/video/BV1ee4y1q7ZJ"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实习经验分享</w:t>
      </w:r>
      <w:r>
        <w:rPr/>
        <w:fldChar w:fldCharType="end" w:fldLock="0"/>
      </w:r>
    </w:p>
    <w:sectPr>
      <w:headerReference w:type="default" r:id="rId5"/>
      <w:footerReference w:type="default" r:id="rId6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Hyperlink.0">
    <w:name w:val="Hyperlink.0"/>
    <w:basedOn w:val="Link"/>
    <w:next w:val="Hyperlink.0"/>
    <w:rPr>
      <w:rFonts w:ascii="Cambria" w:cs="Cambria" w:hAnsi="Cambria" w:eastAsia="Cambri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