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9338A" w:rsidP="0072410E" w:rsidRDefault="0072410E" w14:paraId="547AC737" w14:textId="47D90036">
      <w:pPr>
        <w:pStyle w:val="Nzev"/>
        <w:rPr>
          <w:noProof w:val="0"/>
          <w:lang w:val="en-GB"/>
        </w:rPr>
      </w:pPr>
      <w:r w:rsidRPr="65D6DA14" w:rsidR="0072410E">
        <w:rPr>
          <w:noProof w:val="0"/>
          <w:lang w:val="en-GB"/>
        </w:rPr>
        <w:t>NRA to NLKF updating principles</w:t>
      </w:r>
    </w:p>
    <w:p w:rsidR="0072410E" w:rsidP="0072410E" w:rsidRDefault="0072410E" w14:paraId="6AE9F4C0" w14:textId="30D98958">
      <w:pPr>
        <w:rPr>
          <w:noProof w:val="0"/>
          <w:lang w:val="en-GB"/>
        </w:rPr>
      </w:pPr>
      <w:r w:rsidRPr="65D6DA14" w:rsidR="0072410E">
        <w:rPr>
          <w:b w:val="1"/>
          <w:bCs w:val="1"/>
          <w:noProof w:val="0"/>
          <w:lang w:val="en-GB"/>
        </w:rPr>
        <w:t>Purpose</w:t>
      </w:r>
      <w:r w:rsidRPr="65D6DA14" w:rsidR="0072410E">
        <w:rPr>
          <w:noProof w:val="0"/>
          <w:lang w:val="en-GB"/>
        </w:rPr>
        <w:t>: This document outlines how are the NAP Level of Service KPI Framework (NLKF) Key Performance Indicators (KPI) present in the NAP Reference Architecture (NRA) and how they are being updated.</w:t>
      </w:r>
    </w:p>
    <w:p w:rsidR="0072410E" w:rsidP="0072410E" w:rsidRDefault="0072410E" w14:paraId="0A7CDCF3" w14:textId="6FCEE5E0">
      <w:pPr>
        <w:rPr>
          <w:noProof w:val="0"/>
          <w:lang w:val="en-GB"/>
        </w:rPr>
      </w:pPr>
      <w:r w:rsidRPr="65D6DA14" w:rsidR="0072410E">
        <w:rPr>
          <w:b w:val="1"/>
          <w:bCs w:val="1"/>
          <w:noProof w:val="0"/>
          <w:lang w:val="en-GB"/>
        </w:rPr>
        <w:t>Audience</w:t>
      </w:r>
      <w:r w:rsidRPr="65D6DA14" w:rsidR="0072410E">
        <w:rPr>
          <w:noProof w:val="0"/>
          <w:lang w:val="en-GB"/>
        </w:rPr>
        <w:t>: NRA maintenance team</w:t>
      </w:r>
    </w:p>
    <w:p w:rsidR="0072410E" w:rsidP="0072410E" w:rsidRDefault="0072410E" w14:paraId="25ACB08F" w14:textId="311A9EB6">
      <w:pPr>
        <w:pStyle w:val="Nadpis1"/>
        <w:rPr>
          <w:noProof w:val="0"/>
          <w:lang w:val="en-GB"/>
        </w:rPr>
      </w:pPr>
      <w:r w:rsidRPr="65D6DA14" w:rsidR="0072410E">
        <w:rPr>
          <w:noProof w:val="0"/>
          <w:lang w:val="en-GB"/>
        </w:rPr>
        <w:t xml:space="preserve">Modelling of the </w:t>
      </w:r>
      <w:r w:rsidRPr="65D6DA14" w:rsidR="00F15887">
        <w:rPr>
          <w:noProof w:val="0"/>
          <w:lang w:val="en-GB"/>
        </w:rPr>
        <w:t xml:space="preserve">NLKF </w:t>
      </w:r>
      <w:r w:rsidRPr="65D6DA14" w:rsidR="0072410E">
        <w:rPr>
          <w:noProof w:val="0"/>
          <w:lang w:val="en-GB"/>
        </w:rPr>
        <w:t xml:space="preserve">KPI </w:t>
      </w:r>
      <w:r w:rsidRPr="65D6DA14" w:rsidR="00F15887">
        <w:rPr>
          <w:noProof w:val="0"/>
          <w:lang w:val="en-GB"/>
        </w:rPr>
        <w:t>as NRA KPIs</w:t>
      </w:r>
    </w:p>
    <w:p w:rsidR="0072410E" w:rsidP="0072410E" w:rsidRDefault="0072410E" w14:paraId="74B69EA9" w14:textId="151182B4">
      <w:pPr>
        <w:rPr>
          <w:noProof w:val="0"/>
          <w:lang w:val="en-GB"/>
        </w:rPr>
      </w:pPr>
      <w:r w:rsidRPr="79892492" w:rsidR="0072410E">
        <w:rPr>
          <w:noProof w:val="0"/>
          <w:lang w:val="en-GB"/>
        </w:rPr>
        <w:t xml:space="preserve">The individual </w:t>
      </w:r>
      <w:r w:rsidRPr="79892492" w:rsidR="00F15887">
        <w:rPr>
          <w:noProof w:val="0"/>
          <w:lang w:val="en-GB"/>
        </w:rPr>
        <w:t xml:space="preserve">NLKF </w:t>
      </w:r>
      <w:r w:rsidRPr="79892492" w:rsidR="0072410E">
        <w:rPr>
          <w:noProof w:val="0"/>
          <w:lang w:val="en-GB"/>
        </w:rPr>
        <w:t>KPI are transferred into the Enterprise Architect (EA) model of the NRA to the “</w:t>
      </w:r>
      <w:r w:rsidRPr="79892492" w:rsidR="0072410E">
        <w:rPr>
          <w:b w:val="1"/>
          <w:bCs w:val="1"/>
          <w:noProof w:val="0"/>
          <w:lang w:val="en-GB"/>
        </w:rPr>
        <w:t>Supplements\KPI framework</w:t>
      </w:r>
      <w:r w:rsidRPr="79892492" w:rsidR="0072410E">
        <w:rPr>
          <w:noProof w:val="0"/>
          <w:lang w:val="en-GB"/>
        </w:rPr>
        <w:t>” folder</w:t>
      </w:r>
      <w:r w:rsidRPr="79892492" w:rsidR="00F15887">
        <w:rPr>
          <w:noProof w:val="0"/>
          <w:lang w:val="en-GB"/>
        </w:rPr>
        <w:t xml:space="preserve"> a</w:t>
      </w:r>
      <w:r w:rsidRPr="79892492" w:rsidR="2AEEB861">
        <w:rPr>
          <w:noProof w:val="0"/>
          <w:lang w:val="en-GB"/>
        </w:rPr>
        <w:t>s</w:t>
      </w:r>
      <w:r w:rsidRPr="79892492" w:rsidR="00F15887">
        <w:rPr>
          <w:noProof w:val="0"/>
          <w:lang w:val="en-GB"/>
        </w:rPr>
        <w:t xml:space="preserve"> NRA KPIs</w:t>
      </w:r>
      <w:r w:rsidRPr="79892492" w:rsidR="0072410E">
        <w:rPr>
          <w:noProof w:val="0"/>
          <w:lang w:val="en-GB"/>
        </w:rPr>
        <w:t xml:space="preserve">. Each </w:t>
      </w:r>
      <w:r w:rsidRPr="79892492" w:rsidR="00F15887">
        <w:rPr>
          <w:noProof w:val="0"/>
          <w:lang w:val="en-GB"/>
        </w:rPr>
        <w:t xml:space="preserve">NRA </w:t>
      </w:r>
      <w:r w:rsidRPr="79892492" w:rsidR="0072410E">
        <w:rPr>
          <w:noProof w:val="0"/>
          <w:lang w:val="en-GB"/>
        </w:rPr>
        <w:t>KPI group i</w:t>
      </w:r>
      <w:r w:rsidRPr="79892492" w:rsidR="6894E168">
        <w:rPr>
          <w:noProof w:val="0"/>
          <w:lang w:val="en-GB"/>
        </w:rPr>
        <w:t>s</w:t>
      </w:r>
      <w:r w:rsidRPr="79892492" w:rsidR="0072410E">
        <w:rPr>
          <w:noProof w:val="0"/>
          <w:lang w:val="en-GB"/>
        </w:rPr>
        <w:t xml:space="preserve"> in a separate subfolder with a view </w:t>
      </w:r>
      <w:r w:rsidRPr="79892492" w:rsidR="0072410E">
        <w:rPr>
          <w:noProof w:val="0"/>
          <w:lang w:val="en-GB"/>
        </w:rPr>
        <w:t>representing</w:t>
      </w:r>
      <w:r w:rsidRPr="79892492" w:rsidR="0072410E">
        <w:rPr>
          <w:noProof w:val="0"/>
          <w:lang w:val="en-GB"/>
        </w:rPr>
        <w:t xml:space="preserve"> the individual </w:t>
      </w:r>
      <w:r w:rsidRPr="79892492" w:rsidR="00F15887">
        <w:rPr>
          <w:noProof w:val="0"/>
          <w:lang w:val="en-GB"/>
        </w:rPr>
        <w:t xml:space="preserve">NRA </w:t>
      </w:r>
      <w:r w:rsidRPr="79892492" w:rsidR="0072410E">
        <w:rPr>
          <w:noProof w:val="0"/>
          <w:lang w:val="en-GB"/>
        </w:rPr>
        <w:t>KPIs.</w:t>
      </w:r>
      <w:r w:rsidRPr="79892492" w:rsidR="00F15887">
        <w:rPr>
          <w:noProof w:val="0"/>
          <w:lang w:val="en-GB"/>
        </w:rPr>
        <w:t xml:space="preserve"> </w:t>
      </w:r>
    </w:p>
    <w:p w:rsidR="009539D3" w:rsidP="0072410E" w:rsidRDefault="009539D3" w14:paraId="56C2BE22" w14:textId="1E625B55">
      <w:pPr>
        <w:rPr>
          <w:noProof w:val="0"/>
          <w:lang w:val="en-GB"/>
        </w:rPr>
      </w:pPr>
      <w:r w:rsidRPr="434B0574" w:rsidR="009539D3">
        <w:rPr>
          <w:noProof w:val="0"/>
          <w:lang w:val="en-GB"/>
        </w:rPr>
        <w:t xml:space="preserve">The </w:t>
      </w:r>
      <w:r w:rsidRPr="434B0574" w:rsidR="005F4907">
        <w:rPr>
          <w:noProof w:val="0"/>
          <w:lang w:val="en-GB"/>
        </w:rPr>
        <w:t xml:space="preserve">NRA </w:t>
      </w:r>
      <w:r w:rsidRPr="434B0574" w:rsidR="009539D3">
        <w:rPr>
          <w:noProof w:val="0"/>
          <w:lang w:val="en-GB"/>
        </w:rPr>
        <w:t>KPIs are modelled as “requirements” (by a requirement class)</w:t>
      </w:r>
      <w:r w:rsidRPr="434B0574" w:rsidR="00477CEA">
        <w:rPr>
          <w:noProof w:val="0"/>
          <w:lang w:val="en-GB"/>
        </w:rPr>
        <w:t xml:space="preserve">. They impose a requirement to the </w:t>
      </w:r>
      <w:r w:rsidRPr="434B0574" w:rsidR="4CEBE6EA">
        <w:rPr>
          <w:noProof w:val="0"/>
          <w:lang w:val="en-GB"/>
        </w:rPr>
        <w:t>NRA;</w:t>
      </w:r>
      <w:r w:rsidRPr="434B0574" w:rsidR="00477CEA">
        <w:rPr>
          <w:noProof w:val="0"/>
          <w:lang w:val="en-GB"/>
        </w:rPr>
        <w:t xml:space="preserve"> they are connected to the objects defined in the NRA.</w:t>
      </w:r>
    </w:p>
    <w:p w:rsidRPr="0072410E" w:rsidR="005F4907" w:rsidP="0072410E" w:rsidRDefault="005F4907" w14:paraId="3BB9301F" w14:textId="03B4E21D">
      <w:pPr>
        <w:rPr>
          <w:noProof w:val="0"/>
          <w:lang w:val="en-GB"/>
        </w:rPr>
      </w:pPr>
      <w:r w:rsidRPr="65D6DA14" w:rsidR="005F4907">
        <w:rPr>
          <w:noProof w:val="0"/>
          <w:lang w:val="en-GB"/>
        </w:rPr>
        <w:t xml:space="preserve">The </w:t>
      </w:r>
      <w:r w:rsidRPr="65D6DA14" w:rsidR="005F4907">
        <w:rPr>
          <w:noProof w:val="0"/>
          <w:lang w:val="en-GB"/>
        </w:rPr>
        <w:t xml:space="preserve">NRA </w:t>
      </w:r>
      <w:r w:rsidRPr="65D6DA14" w:rsidR="005F4907">
        <w:rPr>
          <w:noProof w:val="0"/>
          <w:lang w:val="en-GB"/>
        </w:rPr>
        <w:t>KPI group View is versioned and linked to a NLKF resource</w:t>
      </w:r>
    </w:p>
    <w:p w:rsidR="002334FF" w:rsidP="65D6DA14" w:rsidRDefault="0072410E" w14:paraId="12764A85" w14:textId="77777777" w14:noSpellErr="1">
      <w:pPr>
        <w:keepNext w:val="1"/>
        <w:rPr>
          <w:noProof w:val="0"/>
          <w:lang w:val="en-GB"/>
        </w:rPr>
      </w:pPr>
      <w:r>
        <w:rPr>
          <w:noProof/>
        </w:rPr>
        <w:drawing>
          <wp:inline distT="0" distB="0" distL="0" distR="0" wp14:anchorId="5EF9C557" wp14:editId="46D16C07">
            <wp:extent cx="5760720" cy="390779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5760720" cy="390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10E" w:rsidP="002334FF" w:rsidRDefault="002334FF" w14:paraId="0CBEB329" w14:textId="4B44D9C8">
      <w:pPr>
        <w:pStyle w:val="Titulek"/>
        <w:rPr>
          <w:noProof w:val="0"/>
          <w:lang w:val="en-GB"/>
        </w:rPr>
      </w:pPr>
      <w:r w:rsidRPr="65D6DA14" w:rsidR="002334FF">
        <w:rPr>
          <w:noProof w:val="0"/>
          <w:lang w:val="en-GB"/>
        </w:rPr>
        <w:t>Figure</w:t>
      </w:r>
      <w:r w:rsidRPr="65D6DA14" w:rsidR="002334FF">
        <w:rPr>
          <w:noProof w:val="0"/>
          <w:lang w:val="en-GB"/>
        </w:rP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Pr="65D6DA14" w:rsidR="00F827EE">
        <w:rPr>
          <w:noProof/>
        </w:rPr>
        <w:t>1</w:t>
      </w:r>
      <w:r>
        <w:fldChar w:fldCharType="end"/>
      </w:r>
      <w:r w:rsidRPr="65D6DA14" w:rsidR="002334FF">
        <w:rPr>
          <w:noProof w:val="0"/>
          <w:lang w:val="en-GB"/>
        </w:rPr>
        <w:t xml:space="preserve"> Screenshot </w:t>
      </w:r>
      <w:r w:rsidRPr="65D6DA14" w:rsidR="002334FF">
        <w:rPr>
          <w:noProof w:val="0"/>
          <w:lang w:val="en-GB"/>
        </w:rPr>
        <w:t>of</w:t>
      </w:r>
      <w:r w:rsidRPr="65D6DA14" w:rsidR="002334FF">
        <w:rPr>
          <w:noProof w:val="0"/>
          <w:lang w:val="en-GB"/>
        </w:rPr>
        <w:t xml:space="preserve"> </w:t>
      </w:r>
      <w:r w:rsidRPr="65D6DA14" w:rsidR="002334FF">
        <w:rPr>
          <w:noProof w:val="0"/>
          <w:lang w:val="en-GB"/>
        </w:rPr>
        <w:t>the</w:t>
      </w:r>
      <w:r w:rsidRPr="65D6DA14" w:rsidR="002334FF">
        <w:rPr>
          <w:noProof w:val="0"/>
          <w:lang w:val="en-GB"/>
        </w:rPr>
        <w:t xml:space="preserve"> EA </w:t>
      </w:r>
      <w:r w:rsidRPr="65D6DA14" w:rsidR="002334FF">
        <w:rPr>
          <w:noProof w:val="0"/>
          <w:lang w:val="en-GB"/>
        </w:rPr>
        <w:t>tool</w:t>
      </w:r>
      <w:r w:rsidRPr="65D6DA14" w:rsidR="002334FF">
        <w:rPr>
          <w:noProof w:val="0"/>
          <w:lang w:val="en-GB"/>
        </w:rPr>
        <w:t xml:space="preserve"> </w:t>
      </w:r>
      <w:r w:rsidRPr="65D6DA14" w:rsidR="002334FF">
        <w:rPr>
          <w:noProof w:val="0"/>
          <w:lang w:val="en-GB"/>
        </w:rPr>
        <w:t>with</w:t>
      </w:r>
      <w:r w:rsidRPr="65D6DA14" w:rsidR="002334FF">
        <w:rPr>
          <w:noProof w:val="0"/>
          <w:lang w:val="en-GB"/>
        </w:rPr>
        <w:t xml:space="preserve"> </w:t>
      </w:r>
      <w:r w:rsidRPr="65D6DA14" w:rsidR="002334FF">
        <w:rPr>
          <w:noProof w:val="0"/>
          <w:lang w:val="en-GB"/>
        </w:rPr>
        <w:t>transferred</w:t>
      </w:r>
      <w:r w:rsidRPr="65D6DA14" w:rsidR="002334FF">
        <w:rPr>
          <w:noProof w:val="0"/>
          <w:lang w:val="en-GB"/>
        </w:rPr>
        <w:t xml:space="preserve"> </w:t>
      </w:r>
      <w:r w:rsidRPr="65D6DA14" w:rsidR="002334FF">
        <w:rPr>
          <w:noProof w:val="0"/>
          <w:lang w:val="en-GB"/>
        </w:rPr>
        <w:t>KPIs</w:t>
      </w:r>
      <w:r w:rsidRPr="65D6DA14" w:rsidR="002334FF">
        <w:rPr>
          <w:noProof w:val="0"/>
          <w:lang w:val="en-GB"/>
        </w:rPr>
        <w:t xml:space="preserve"> </w:t>
      </w:r>
    </w:p>
    <w:p w:rsidR="005F4907" w:rsidP="005F4907" w:rsidRDefault="005F4907" w14:paraId="1D234EC3" w14:textId="3BCFC338">
      <w:pPr>
        <w:rPr>
          <w:noProof w:val="0"/>
          <w:lang w:val="en-GB"/>
        </w:rPr>
      </w:pPr>
      <w:r w:rsidRPr="434B0574" w:rsidR="005F4907">
        <w:rPr>
          <w:noProof w:val="0"/>
          <w:lang w:val="en-GB"/>
        </w:rPr>
        <w:t>N</w:t>
      </w:r>
      <w:r w:rsidRPr="434B0574" w:rsidR="77122795">
        <w:rPr>
          <w:noProof w:val="0"/>
          <w:lang w:val="en-GB"/>
        </w:rPr>
        <w:t>LK</w:t>
      </w:r>
      <w:r w:rsidRPr="434B0574" w:rsidR="005F4907">
        <w:rPr>
          <w:noProof w:val="0"/>
          <w:lang w:val="en-GB"/>
        </w:rPr>
        <w:t>F KPI is modelled in NRA tool as NRA KPI, with th</w:t>
      </w:r>
      <w:r w:rsidRPr="434B0574" w:rsidR="005F4907">
        <w:rPr>
          <w:noProof w:val="0"/>
          <w:lang w:val="en-GB"/>
        </w:rPr>
        <w:t>e</w:t>
      </w:r>
      <w:r w:rsidRPr="434B0574" w:rsidR="005F4907">
        <w:rPr>
          <w:noProof w:val="0"/>
          <w:lang w:val="en-GB"/>
        </w:rPr>
        <w:t>s</w:t>
      </w:r>
      <w:r w:rsidRPr="434B0574" w:rsidR="005F4907">
        <w:rPr>
          <w:noProof w:val="0"/>
          <w:lang w:val="en-GB"/>
        </w:rPr>
        <w:t>e</w:t>
      </w:r>
      <w:r w:rsidRPr="434B0574" w:rsidR="005F4907">
        <w:rPr>
          <w:noProof w:val="0"/>
          <w:lang w:val="en-GB"/>
        </w:rPr>
        <w:t xml:space="preserve"> features: </w:t>
      </w:r>
    </w:p>
    <w:p w:rsidRPr="005F4907" w:rsidR="005F4907" w:rsidP="005F4907" w:rsidRDefault="002334FF" w14:paraId="6E916202" w14:textId="33FF1A74">
      <w:pPr>
        <w:pStyle w:val="Odstavecseseznamem"/>
        <w:numPr>
          <w:ilvl w:val="0"/>
          <w:numId w:val="1"/>
        </w:numPr>
        <w:rPr>
          <w:noProof w:val="0"/>
          <w:lang w:val="en-GB"/>
        </w:rPr>
      </w:pPr>
      <w:r w:rsidRPr="65D6DA14" w:rsidR="002334FF">
        <w:rPr>
          <w:noProof w:val="0"/>
          <w:lang w:val="en-GB"/>
        </w:rPr>
        <w:t xml:space="preserve">(1) </w:t>
      </w:r>
      <w:r w:rsidRPr="65D6DA14" w:rsidR="005F4907">
        <w:rPr>
          <w:noProof w:val="0"/>
          <w:lang w:val="en-GB"/>
        </w:rPr>
        <w:t>ID and Name</w:t>
      </w:r>
    </w:p>
    <w:p w:rsidR="005F4907" w:rsidP="005F4907" w:rsidRDefault="002334FF" w14:paraId="5A69D864" w14:textId="68213F33">
      <w:pPr>
        <w:pStyle w:val="Odstavecseseznamem"/>
        <w:numPr>
          <w:ilvl w:val="0"/>
          <w:numId w:val="1"/>
        </w:numPr>
        <w:rPr>
          <w:noProof w:val="0"/>
          <w:lang w:val="en-GB"/>
        </w:rPr>
      </w:pPr>
      <w:r w:rsidRPr="65D6DA14" w:rsidR="002334FF">
        <w:rPr>
          <w:noProof w:val="0"/>
          <w:lang w:val="en-GB"/>
        </w:rPr>
        <w:t xml:space="preserve">(2) </w:t>
      </w:r>
      <w:r w:rsidRPr="65D6DA14" w:rsidR="005F4907">
        <w:rPr>
          <w:noProof w:val="0"/>
          <w:lang w:val="en-GB"/>
        </w:rPr>
        <w:t xml:space="preserve">Description </w:t>
      </w:r>
    </w:p>
    <w:p w:rsidR="005F4907" w:rsidP="005F4907" w:rsidRDefault="002334FF" w14:paraId="299F634C" w14:textId="67DE5D04">
      <w:pPr>
        <w:pStyle w:val="Odstavecseseznamem"/>
        <w:numPr>
          <w:ilvl w:val="0"/>
          <w:numId w:val="1"/>
        </w:numPr>
        <w:rPr>
          <w:noProof w:val="0"/>
          <w:lang w:val="en-GB"/>
        </w:rPr>
      </w:pPr>
      <w:r w:rsidRPr="65D6DA14" w:rsidR="002334FF">
        <w:rPr>
          <w:noProof w:val="0"/>
          <w:lang w:val="en-GB"/>
        </w:rPr>
        <w:t xml:space="preserve">(3) </w:t>
      </w:r>
      <w:r w:rsidRPr="65D6DA14" w:rsidR="005F4907">
        <w:rPr>
          <w:noProof w:val="0"/>
          <w:lang w:val="en-GB"/>
        </w:rPr>
        <w:t>Choices</w:t>
      </w:r>
    </w:p>
    <w:p w:rsidR="005F4907" w:rsidP="005F4907" w:rsidRDefault="002334FF" w14:paraId="62B134D2" w14:textId="1813D217">
      <w:pPr>
        <w:pStyle w:val="Odstavecseseznamem"/>
        <w:numPr>
          <w:ilvl w:val="0"/>
          <w:numId w:val="1"/>
        </w:numPr>
        <w:rPr>
          <w:noProof w:val="0"/>
          <w:lang w:val="en-GB"/>
        </w:rPr>
      </w:pPr>
      <w:r w:rsidRPr="65D6DA14" w:rsidR="002334FF">
        <w:rPr>
          <w:noProof w:val="0"/>
          <w:lang w:val="en-GB"/>
        </w:rPr>
        <w:t xml:space="preserve">(4) </w:t>
      </w:r>
      <w:r w:rsidRPr="65D6DA14" w:rsidR="005F4907">
        <w:rPr>
          <w:noProof w:val="0"/>
          <w:lang w:val="en-GB"/>
        </w:rPr>
        <w:t>Minimum agreed level of the KPI to achieve interoperability</w:t>
      </w:r>
    </w:p>
    <w:p w:rsidR="002334FF" w:rsidP="005F4907" w:rsidRDefault="002334FF" w14:paraId="4B6F6B69" w14:textId="1684BBF1">
      <w:pPr>
        <w:pStyle w:val="Odstavecseseznamem"/>
        <w:numPr>
          <w:ilvl w:val="0"/>
          <w:numId w:val="1"/>
        </w:numPr>
        <w:rPr>
          <w:noProof w:val="0"/>
          <w:lang w:val="en-GB"/>
        </w:rPr>
      </w:pPr>
      <w:r w:rsidRPr="65D6DA14" w:rsidR="002334FF">
        <w:rPr>
          <w:noProof w:val="0"/>
          <w:lang w:val="en-GB"/>
        </w:rPr>
        <w:t>(5) version of the NLKF Framework (a date, e.g., 20240821)</w:t>
      </w:r>
    </w:p>
    <w:p w:rsidR="002334FF" w:rsidP="65D6DA14" w:rsidRDefault="005F4907" w14:paraId="7CC741DD" w14:textId="77777777" w14:noSpellErr="1">
      <w:pPr>
        <w:keepNext w:val="1"/>
        <w:rPr>
          <w:noProof w:val="0"/>
          <w:lang w:val="en-GB"/>
        </w:rPr>
      </w:pPr>
      <w:r w:rsidR="005F4907">
        <w:drawing>
          <wp:inline wp14:editId="4F7907B3" wp14:anchorId="720EDDCE">
            <wp:extent cx="5760720" cy="2988310"/>
            <wp:effectExtent l="0" t="0" r="0" b="2540"/>
            <wp:docPr id="2" name="Obrázek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ázek 2"/>
                    <pic:cNvPicPr/>
                  </pic:nvPicPr>
                  <pic:blipFill>
                    <a:blip r:embed="R409bc149cf4343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07" w:rsidP="65D6DA14" w:rsidRDefault="002334FF" w14:paraId="69207487" w14:textId="6DF8E741">
      <w:pPr>
        <w:pStyle w:val="Titulek"/>
        <w:spacing w:after="0" w:afterAutospacing="off"/>
        <w:rPr>
          <w:noProof w:val="0"/>
          <w:lang w:val="en-GB"/>
        </w:rPr>
      </w:pPr>
      <w:r w:rsidRPr="65D6DA14" w:rsidR="002334FF">
        <w:rPr>
          <w:noProof w:val="0"/>
          <w:lang w:val="en-GB"/>
        </w:rPr>
        <w:t>Figure</w:t>
      </w:r>
      <w:r w:rsidRPr="65D6DA14" w:rsidR="002334FF">
        <w:rPr>
          <w:noProof w:val="0"/>
          <w:lang w:val="en-GB"/>
        </w:rP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Pr="65D6DA14" w:rsidR="00F827EE">
        <w:rPr>
          <w:noProof/>
        </w:rPr>
        <w:t>2</w:t>
      </w:r>
      <w:r>
        <w:fldChar w:fldCharType="end"/>
      </w:r>
      <w:r w:rsidRPr="65D6DA14" w:rsidR="002334FF">
        <w:rPr>
          <w:noProof w:val="0"/>
          <w:lang w:val="en-GB"/>
        </w:rPr>
        <w:t xml:space="preserve"> Screenshot </w:t>
      </w:r>
      <w:r w:rsidRPr="65D6DA14" w:rsidR="002334FF">
        <w:rPr>
          <w:noProof w:val="0"/>
          <w:lang w:val="en-GB"/>
        </w:rPr>
        <w:t>of</w:t>
      </w:r>
      <w:r w:rsidRPr="65D6DA14" w:rsidR="002334FF">
        <w:rPr>
          <w:noProof w:val="0"/>
          <w:lang w:val="en-GB"/>
        </w:rPr>
        <w:t xml:space="preserve"> </w:t>
      </w:r>
      <w:r w:rsidRPr="65D6DA14" w:rsidR="002334FF">
        <w:rPr>
          <w:noProof w:val="0"/>
          <w:lang w:val="en-GB"/>
        </w:rPr>
        <w:t>the</w:t>
      </w:r>
      <w:r w:rsidRPr="65D6DA14" w:rsidR="002334FF">
        <w:rPr>
          <w:noProof w:val="0"/>
          <w:lang w:val="en-GB"/>
        </w:rPr>
        <w:t xml:space="preserve"> KPI </w:t>
      </w:r>
      <w:r w:rsidRPr="65D6DA14" w:rsidR="002334FF">
        <w:rPr>
          <w:noProof w:val="0"/>
          <w:lang w:val="en-GB"/>
        </w:rPr>
        <w:t>definition</w:t>
      </w:r>
      <w:r w:rsidRPr="65D6DA14" w:rsidR="002334FF">
        <w:rPr>
          <w:noProof w:val="0"/>
          <w:lang w:val="en-GB"/>
        </w:rPr>
        <w:t xml:space="preserve"> in </w:t>
      </w:r>
      <w:r w:rsidRPr="65D6DA14" w:rsidR="002334FF">
        <w:rPr>
          <w:noProof w:val="0"/>
          <w:lang w:val="en-GB"/>
        </w:rPr>
        <w:t>the</w:t>
      </w:r>
      <w:r w:rsidRPr="65D6DA14" w:rsidR="002334FF">
        <w:rPr>
          <w:noProof w:val="0"/>
          <w:lang w:val="en-GB"/>
        </w:rPr>
        <w:t xml:space="preserve"> EA</w:t>
      </w:r>
    </w:p>
    <w:p w:rsidR="00477CEA" w:rsidP="00477CEA" w:rsidRDefault="00477CEA" w14:paraId="28B17C68" w14:textId="355007B4">
      <w:pPr>
        <w:pStyle w:val="Nadpis1"/>
        <w:rPr>
          <w:noProof w:val="0"/>
          <w:lang w:val="en-GB"/>
        </w:rPr>
      </w:pPr>
      <w:r w:rsidRPr="65D6DA14" w:rsidR="00477CEA">
        <w:rPr>
          <w:noProof w:val="0"/>
          <w:lang w:val="en-GB"/>
        </w:rPr>
        <w:t>Mapping NRA</w:t>
      </w:r>
      <w:r w:rsidRPr="65D6DA14" w:rsidR="00F15887">
        <w:rPr>
          <w:noProof w:val="0"/>
          <w:lang w:val="en-GB"/>
        </w:rPr>
        <w:t xml:space="preserve"> KPIs</w:t>
      </w:r>
    </w:p>
    <w:p w:rsidR="00477CEA" w:rsidP="00477CEA" w:rsidRDefault="00477CEA" w14:paraId="105F496E" w14:textId="4D5327F5">
      <w:pPr>
        <w:rPr>
          <w:noProof w:val="0"/>
          <w:lang w:val="en-GB"/>
        </w:rPr>
      </w:pPr>
      <w:r w:rsidRPr="65D6DA14" w:rsidR="00477CEA">
        <w:rPr>
          <w:noProof w:val="0"/>
          <w:lang w:val="en-GB"/>
        </w:rPr>
        <w:t xml:space="preserve">Mapping of the </w:t>
      </w:r>
      <w:r w:rsidRPr="65D6DA14" w:rsidR="00F15887">
        <w:rPr>
          <w:noProof w:val="0"/>
          <w:lang w:val="en-GB"/>
        </w:rPr>
        <w:t>NRA KPIs</w:t>
      </w:r>
      <w:r w:rsidRPr="65D6DA14" w:rsidR="00F15887">
        <w:rPr>
          <w:noProof w:val="0"/>
          <w:lang w:val="en-GB"/>
        </w:rPr>
        <w:t xml:space="preserve"> </w:t>
      </w:r>
      <w:r w:rsidRPr="65D6DA14" w:rsidR="00477CEA">
        <w:rPr>
          <w:noProof w:val="0"/>
          <w:lang w:val="en-GB"/>
        </w:rPr>
        <w:t>follows several rules:</w:t>
      </w:r>
    </w:p>
    <w:p w:rsidR="00477CEA" w:rsidP="00477CEA" w:rsidRDefault="00477CEA" w14:paraId="44100338" w14:textId="26B5996D">
      <w:pPr>
        <w:pStyle w:val="Odstavecseseznamem"/>
        <w:numPr>
          <w:ilvl w:val="0"/>
          <w:numId w:val="3"/>
        </w:numPr>
        <w:rPr>
          <w:noProof w:val="0"/>
          <w:lang w:val="en-GB"/>
        </w:rPr>
      </w:pPr>
      <w:r w:rsidRPr="2CC95CC5" w:rsidR="00477CEA">
        <w:rPr>
          <w:noProof w:val="0"/>
          <w:lang w:val="en-GB"/>
        </w:rPr>
        <w:t>To avoid all-to-all connection</w:t>
      </w:r>
      <w:r w:rsidRPr="2CC95CC5" w:rsidR="34E251D2">
        <w:rPr>
          <w:noProof w:val="0"/>
          <w:lang w:val="en-GB"/>
        </w:rPr>
        <w:t>,</w:t>
      </w:r>
      <w:r w:rsidRPr="2CC95CC5" w:rsidR="00477CEA">
        <w:rPr>
          <w:noProof w:val="0"/>
          <w:lang w:val="en-GB"/>
        </w:rPr>
        <w:t xml:space="preserve"> high-level </w:t>
      </w:r>
      <w:r w:rsidRPr="2CC95CC5" w:rsidR="000F1221">
        <w:rPr>
          <w:noProof w:val="0"/>
          <w:lang w:val="en-GB"/>
        </w:rPr>
        <w:t xml:space="preserve">NRA </w:t>
      </w:r>
      <w:r w:rsidRPr="2CC95CC5" w:rsidR="00477CEA">
        <w:rPr>
          <w:noProof w:val="0"/>
          <w:lang w:val="en-GB"/>
        </w:rPr>
        <w:t>objects are selected for mapping in</w:t>
      </w:r>
      <w:r w:rsidRPr="2CC95CC5" w:rsidR="008B29DC">
        <w:rPr>
          <w:noProof w:val="0"/>
          <w:lang w:val="en-GB"/>
        </w:rPr>
        <w:t xml:space="preserve"> precedence </w:t>
      </w:r>
      <w:r w:rsidRPr="2CC95CC5" w:rsidR="0E13FB37">
        <w:rPr>
          <w:noProof w:val="0"/>
          <w:lang w:val="en-GB"/>
        </w:rPr>
        <w:t xml:space="preserve">to </w:t>
      </w:r>
      <w:r w:rsidRPr="2CC95CC5" w:rsidR="00477CEA">
        <w:rPr>
          <w:noProof w:val="0"/>
          <w:lang w:val="en-GB"/>
        </w:rPr>
        <w:t xml:space="preserve">low-level </w:t>
      </w:r>
      <w:r w:rsidRPr="2CC95CC5" w:rsidR="000F1221">
        <w:rPr>
          <w:noProof w:val="0"/>
          <w:lang w:val="en-GB"/>
        </w:rPr>
        <w:t xml:space="preserve">NRA </w:t>
      </w:r>
      <w:r w:rsidRPr="2CC95CC5" w:rsidR="00477CEA">
        <w:rPr>
          <w:noProof w:val="0"/>
          <w:lang w:val="en-GB"/>
        </w:rPr>
        <w:t>object</w:t>
      </w:r>
      <w:r w:rsidRPr="2CC95CC5" w:rsidR="000F1221">
        <w:rPr>
          <w:noProof w:val="0"/>
          <w:lang w:val="en-GB"/>
        </w:rPr>
        <w:t>s</w:t>
      </w:r>
      <w:r w:rsidRPr="2CC95CC5" w:rsidR="00477CEA">
        <w:rPr>
          <w:noProof w:val="0"/>
          <w:lang w:val="en-GB"/>
        </w:rPr>
        <w:t xml:space="preserve">. </w:t>
      </w:r>
      <w:r w:rsidRPr="2CC95CC5" w:rsidR="008B29DC">
        <w:rPr>
          <w:noProof w:val="0"/>
          <w:lang w:val="en-GB"/>
        </w:rPr>
        <w:t>Low</w:t>
      </w:r>
      <w:r w:rsidRPr="2CC95CC5" w:rsidR="000F1221">
        <w:rPr>
          <w:noProof w:val="0"/>
          <w:lang w:val="en-GB"/>
        </w:rPr>
        <w:t>-</w:t>
      </w:r>
      <w:r w:rsidRPr="2CC95CC5" w:rsidR="008B29DC">
        <w:rPr>
          <w:noProof w:val="0"/>
          <w:lang w:val="en-GB"/>
        </w:rPr>
        <w:t xml:space="preserve">level objects are selected only if the condition could not be satisfied at the higher level, </w:t>
      </w:r>
      <w:r w:rsidRPr="2CC95CC5" w:rsidR="008B29DC">
        <w:rPr>
          <w:noProof w:val="0"/>
          <w:lang w:val="en-GB"/>
        </w:rPr>
        <w:t>i.e.</w:t>
      </w:r>
      <w:r w:rsidRPr="2CC95CC5" w:rsidR="008B29DC">
        <w:rPr>
          <w:noProof w:val="0"/>
          <w:lang w:val="en-GB"/>
        </w:rPr>
        <w:t xml:space="preserve"> the condition does not apply for all </w:t>
      </w:r>
      <w:r w:rsidRPr="2CC95CC5" w:rsidR="69684F8D">
        <w:rPr>
          <w:noProof w:val="0"/>
          <w:lang w:val="en-GB"/>
        </w:rPr>
        <w:t>lower-level</w:t>
      </w:r>
      <w:r w:rsidRPr="2CC95CC5" w:rsidR="008B29DC">
        <w:rPr>
          <w:noProof w:val="0"/>
          <w:lang w:val="en-GB"/>
        </w:rPr>
        <w:t xml:space="preserve"> objects included in the higher level one. </w:t>
      </w:r>
      <w:r w:rsidRPr="2CC95CC5" w:rsidR="00477CEA">
        <w:rPr>
          <w:noProof w:val="0"/>
          <w:lang w:val="en-GB"/>
        </w:rPr>
        <w:t>This is done in this order:</w:t>
      </w:r>
    </w:p>
    <w:p w:rsidR="00477CEA" w:rsidP="00477CEA" w:rsidRDefault="00477CEA" w14:paraId="512896D8" w14:textId="348CDB2E">
      <w:pPr>
        <w:pStyle w:val="Odstavecseseznamem"/>
        <w:numPr>
          <w:ilvl w:val="1"/>
          <w:numId w:val="2"/>
        </w:numPr>
        <w:rPr>
          <w:noProof w:val="0"/>
          <w:lang w:val="en-GB"/>
        </w:rPr>
      </w:pPr>
      <w:r w:rsidRPr="65D6DA14" w:rsidR="00477CEA">
        <w:rPr>
          <w:noProof w:val="0"/>
          <w:lang w:val="en-GB"/>
        </w:rPr>
        <w:t>Subsystem (component)</w:t>
      </w:r>
    </w:p>
    <w:p w:rsidR="00477CEA" w:rsidP="00477CEA" w:rsidRDefault="00477CEA" w14:paraId="1AC14190" w14:textId="242A6600">
      <w:pPr>
        <w:pStyle w:val="Odstavecseseznamem"/>
        <w:numPr>
          <w:ilvl w:val="1"/>
          <w:numId w:val="2"/>
        </w:numPr>
        <w:rPr>
          <w:noProof w:val="0"/>
          <w:lang w:val="en-GB"/>
        </w:rPr>
      </w:pPr>
      <w:r w:rsidRPr="65D6DA14" w:rsidR="00477CEA">
        <w:rPr>
          <w:noProof w:val="0"/>
          <w:lang w:val="en-GB"/>
        </w:rPr>
        <w:t>Module (application)</w:t>
      </w:r>
    </w:p>
    <w:p w:rsidR="00477CEA" w:rsidP="00477CEA" w:rsidRDefault="00477CEA" w14:paraId="0997DACE" w14:textId="3D631301">
      <w:pPr>
        <w:pStyle w:val="Odstavecseseznamem"/>
        <w:numPr>
          <w:ilvl w:val="1"/>
          <w:numId w:val="2"/>
        </w:numPr>
        <w:rPr>
          <w:noProof w:val="0"/>
          <w:lang w:val="en-GB"/>
        </w:rPr>
      </w:pPr>
      <w:r w:rsidRPr="65D6DA14" w:rsidR="00477CEA">
        <w:rPr>
          <w:noProof w:val="0"/>
          <w:lang w:val="en-GB"/>
        </w:rPr>
        <w:t>Interface</w:t>
      </w:r>
    </w:p>
    <w:p w:rsidR="00477CEA" w:rsidP="00477CEA" w:rsidRDefault="00477CEA" w14:paraId="1CDCD60C" w14:textId="1130360D">
      <w:pPr>
        <w:pStyle w:val="Odstavecseseznamem"/>
        <w:numPr>
          <w:ilvl w:val="1"/>
          <w:numId w:val="2"/>
        </w:numPr>
        <w:rPr>
          <w:noProof w:val="0"/>
          <w:lang w:val="en-GB"/>
        </w:rPr>
      </w:pPr>
      <w:r w:rsidRPr="65D6DA14" w:rsidR="00477CEA">
        <w:rPr>
          <w:noProof w:val="0"/>
          <w:lang w:val="en-GB"/>
        </w:rPr>
        <w:t>Function/datastore</w:t>
      </w:r>
    </w:p>
    <w:p w:rsidR="00477CEA" w:rsidP="00477CEA" w:rsidRDefault="00477CEA" w14:paraId="019656A3" w14:textId="3CCF2A40">
      <w:pPr>
        <w:pStyle w:val="Odstavecseseznamem"/>
        <w:numPr>
          <w:ilvl w:val="1"/>
          <w:numId w:val="2"/>
        </w:numPr>
        <w:rPr>
          <w:noProof w:val="0"/>
          <w:lang w:val="en-GB"/>
        </w:rPr>
      </w:pPr>
      <w:r w:rsidRPr="65D6DA14" w:rsidR="00477CEA">
        <w:rPr>
          <w:noProof w:val="0"/>
          <w:lang w:val="en-GB"/>
        </w:rPr>
        <w:t>Any other object</w:t>
      </w:r>
    </w:p>
    <w:p w:rsidR="008B29DC" w:rsidP="008B29DC" w:rsidRDefault="008B29DC" w14:paraId="3555C8B0" w14:textId="18808677">
      <w:pPr>
        <w:pStyle w:val="Odstavecseseznamem"/>
        <w:numPr>
          <w:ilvl w:val="0"/>
          <w:numId w:val="2"/>
        </w:numPr>
        <w:rPr>
          <w:noProof w:val="0"/>
          <w:lang w:val="en-GB"/>
        </w:rPr>
      </w:pPr>
      <w:r w:rsidRPr="65D6DA14" w:rsidR="008B29DC">
        <w:rPr>
          <w:noProof w:val="0"/>
          <w:lang w:val="en-GB"/>
        </w:rPr>
        <w:t xml:space="preserve">Most of the KPIs are mapped to the physical or communications view objects. This is </w:t>
      </w:r>
      <w:r w:rsidRPr="65D6DA14" w:rsidR="000F1221">
        <w:rPr>
          <w:noProof w:val="0"/>
          <w:lang w:val="en-GB"/>
        </w:rPr>
        <w:t>because many</w:t>
      </w:r>
      <w:r w:rsidRPr="65D6DA14" w:rsidR="008B29DC">
        <w:rPr>
          <w:noProof w:val="0"/>
          <w:lang w:val="en-GB"/>
        </w:rPr>
        <w:t xml:space="preserve"> KPIs impose requirements for the physical instance (an installed system).</w:t>
      </w:r>
    </w:p>
    <w:p w:rsidR="000F1221" w:rsidP="008B29DC" w:rsidRDefault="000F1221" w14:paraId="41738091" w14:textId="77777777">
      <w:pPr>
        <w:pStyle w:val="Odstavecseseznamem"/>
        <w:numPr>
          <w:ilvl w:val="0"/>
          <w:numId w:val="2"/>
        </w:numPr>
        <w:rPr>
          <w:noProof w:val="0"/>
          <w:lang w:val="en-GB"/>
        </w:rPr>
      </w:pPr>
      <w:r w:rsidRPr="65D6DA14" w:rsidR="000F1221">
        <w:rPr>
          <w:noProof w:val="0"/>
          <w:lang w:val="en-GB"/>
        </w:rPr>
        <w:t>If the KPI minimum level of acceptance is “no feature” then the KPI is not mapped to anything.</w:t>
      </w:r>
    </w:p>
    <w:p w:rsidR="008B29DC" w:rsidP="008B29DC" w:rsidRDefault="000F1221" w14:paraId="72949ACF" w14:textId="095F2EBF">
      <w:pPr>
        <w:pStyle w:val="Odstavecseseznamem"/>
        <w:numPr>
          <w:ilvl w:val="0"/>
          <w:numId w:val="2"/>
        </w:numPr>
        <w:rPr>
          <w:noProof w:val="0"/>
          <w:lang w:val="en-GB"/>
        </w:rPr>
      </w:pPr>
      <w:r w:rsidRPr="2CC95CC5" w:rsidR="000F1221">
        <w:rPr>
          <w:noProof w:val="0"/>
          <w:lang w:val="en-GB"/>
        </w:rPr>
        <w:t>While mapping</w:t>
      </w:r>
      <w:r w:rsidRPr="2CC95CC5" w:rsidR="40BDFF4C">
        <w:rPr>
          <w:noProof w:val="0"/>
          <w:lang w:val="en-GB"/>
        </w:rPr>
        <w:t>,</w:t>
      </w:r>
      <w:r w:rsidRPr="2CC95CC5" w:rsidR="000F1221">
        <w:rPr>
          <w:noProof w:val="0"/>
          <w:lang w:val="en-GB"/>
        </w:rPr>
        <w:t xml:space="preserve"> the NRA object definition is analysed for a textual change and ONLY where </w:t>
      </w:r>
      <w:r w:rsidRPr="2CC95CC5" w:rsidR="000F1221">
        <w:rPr>
          <w:noProof w:val="0"/>
          <w:lang w:val="en-GB"/>
        </w:rPr>
        <w:t>absolutely necessary</w:t>
      </w:r>
      <w:r w:rsidRPr="2CC95CC5" w:rsidR="65C4A14E">
        <w:rPr>
          <w:noProof w:val="0"/>
          <w:lang w:val="en-GB"/>
        </w:rPr>
        <w:t>,</w:t>
      </w:r>
      <w:r w:rsidRPr="2CC95CC5" w:rsidR="000F1221">
        <w:rPr>
          <w:noProof w:val="0"/>
          <w:lang w:val="en-GB"/>
        </w:rPr>
        <w:t xml:space="preserve"> for clarity reasons</w:t>
      </w:r>
      <w:r w:rsidRPr="2CC95CC5" w:rsidR="44D160ED">
        <w:rPr>
          <w:noProof w:val="0"/>
          <w:lang w:val="en-GB"/>
        </w:rPr>
        <w:t>,</w:t>
      </w:r>
      <w:r w:rsidRPr="2CC95CC5" w:rsidR="000F1221">
        <w:rPr>
          <w:noProof w:val="0"/>
          <w:lang w:val="en-GB"/>
        </w:rPr>
        <w:t xml:space="preserve"> some excerpts from the KPI definition are added to the mapped NRA object definition.</w:t>
      </w:r>
    </w:p>
    <w:p w:rsidR="000F1221" w:rsidP="008B29DC" w:rsidRDefault="000F1221" w14:paraId="38601AA9" w14:textId="43ADE0BB">
      <w:pPr>
        <w:pStyle w:val="Odstavecseseznamem"/>
        <w:numPr>
          <w:ilvl w:val="0"/>
          <w:numId w:val="2"/>
        </w:numPr>
        <w:rPr>
          <w:noProof w:val="0"/>
          <w:lang w:val="en-GB"/>
        </w:rPr>
      </w:pPr>
      <w:r w:rsidRPr="2CC95CC5" w:rsidR="000F1221">
        <w:rPr>
          <w:noProof w:val="0"/>
          <w:lang w:val="en-GB"/>
        </w:rPr>
        <w:t>While mapping</w:t>
      </w:r>
      <w:r w:rsidRPr="2CC95CC5" w:rsidR="2D63D1C6">
        <w:rPr>
          <w:noProof w:val="0"/>
          <w:lang w:val="en-GB"/>
        </w:rPr>
        <w:t>,</w:t>
      </w:r>
      <w:r w:rsidRPr="2CC95CC5" w:rsidR="000F1221">
        <w:rPr>
          <w:noProof w:val="0"/>
          <w:lang w:val="en-GB"/>
        </w:rPr>
        <w:t xml:space="preserve"> the </w:t>
      </w:r>
      <w:r w:rsidRPr="2CC95CC5" w:rsidR="00F15887">
        <w:rPr>
          <w:noProof w:val="0"/>
          <w:lang w:val="en-GB"/>
        </w:rPr>
        <w:t>definitions of a</w:t>
      </w:r>
      <w:r w:rsidRPr="2CC95CC5" w:rsidR="000F1221">
        <w:rPr>
          <w:noProof w:val="0"/>
          <w:lang w:val="en-GB"/>
        </w:rPr>
        <w:t>ll NRA objects are checked not to contradict the KPI in question. If this happens either:</w:t>
      </w:r>
    </w:p>
    <w:p w:rsidR="000F1221" w:rsidP="000F1221" w:rsidRDefault="000F1221" w14:paraId="7A8439BF" w14:textId="73B92662">
      <w:pPr>
        <w:pStyle w:val="Odstavecseseznamem"/>
        <w:numPr>
          <w:ilvl w:val="1"/>
          <w:numId w:val="2"/>
        </w:numPr>
        <w:rPr>
          <w:noProof w:val="0"/>
          <w:lang w:val="en-GB"/>
        </w:rPr>
      </w:pPr>
      <w:r w:rsidRPr="65D6DA14" w:rsidR="000F1221">
        <w:rPr>
          <w:noProof w:val="0"/>
          <w:lang w:val="en-GB"/>
        </w:rPr>
        <w:t>Edit the text of the NRA object not to contradict</w:t>
      </w:r>
    </w:p>
    <w:p w:rsidR="000F1221" w:rsidP="000F1221" w:rsidRDefault="000F1221" w14:paraId="21026E72" w14:textId="51A017AC">
      <w:pPr>
        <w:pStyle w:val="Odstavecseseznamem"/>
        <w:numPr>
          <w:ilvl w:val="1"/>
          <w:numId w:val="2"/>
        </w:numPr>
        <w:rPr>
          <w:noProof w:val="0"/>
          <w:lang w:val="en-GB"/>
        </w:rPr>
      </w:pPr>
      <w:r w:rsidRPr="65D6DA14" w:rsidR="000F1221">
        <w:rPr>
          <w:noProof w:val="0"/>
          <w:lang w:val="en-GB"/>
        </w:rPr>
        <w:t>Trigger the change of the NLKF KPI if the contradiction is in the favour of the NRA.</w:t>
      </w:r>
    </w:p>
    <w:p w:rsidR="00F15887" w:rsidP="00F15887" w:rsidRDefault="00F15887" w14:paraId="05B914BA" w14:textId="088D8413">
      <w:pPr>
        <w:pStyle w:val="Odstavecseseznamem"/>
        <w:numPr>
          <w:ilvl w:val="0"/>
          <w:numId w:val="2"/>
        </w:numPr>
        <w:rPr>
          <w:noProof w:val="0"/>
          <w:lang w:val="en-GB"/>
        </w:rPr>
      </w:pPr>
      <w:r w:rsidRPr="65D6DA14" w:rsidR="00F15887">
        <w:rPr>
          <w:noProof w:val="0"/>
          <w:lang w:val="en-GB"/>
        </w:rPr>
        <w:t xml:space="preserve">Mapping the KPI to NRA object serves as a requirement for that object. The mapping is NOT DONE </w:t>
      </w:r>
      <w:r w:rsidRPr="65D6DA14" w:rsidR="00F15887">
        <w:rPr>
          <w:noProof w:val="0"/>
          <w:lang w:val="en-GB"/>
        </w:rPr>
        <w:t>on the basis of</w:t>
      </w:r>
      <w:r w:rsidRPr="65D6DA14" w:rsidR="00F15887">
        <w:rPr>
          <w:noProof w:val="0"/>
          <w:lang w:val="en-GB"/>
        </w:rPr>
        <w:t xml:space="preserve"> textual similarity or appearance of some of the KPI definition in the NRA object. </w:t>
      </w:r>
    </w:p>
    <w:p w:rsidR="002334FF" w:rsidP="002334FF" w:rsidRDefault="002334FF" w14:paraId="38107F1B" w14:textId="7B516A6B">
      <w:pPr>
        <w:pStyle w:val="Nadpis1"/>
        <w:rPr>
          <w:noProof w:val="0"/>
          <w:lang w:val="en-GB"/>
        </w:rPr>
      </w:pPr>
      <w:r w:rsidRPr="65D6DA14" w:rsidR="002334FF">
        <w:rPr>
          <w:noProof w:val="0"/>
          <w:lang w:val="en-GB"/>
        </w:rPr>
        <w:t>Linking NRA KPIs</w:t>
      </w:r>
    </w:p>
    <w:p w:rsidR="002334FF" w:rsidP="002334FF" w:rsidRDefault="002334FF" w14:paraId="7D6C8706" w14:textId="3CF6F4CD">
      <w:pPr>
        <w:rPr>
          <w:noProof w:val="0"/>
          <w:lang w:val="en-GB"/>
        </w:rPr>
      </w:pPr>
      <w:r w:rsidRPr="2CC95CC5" w:rsidR="002334FF">
        <w:rPr>
          <w:noProof w:val="0"/>
          <w:lang w:val="en-GB"/>
        </w:rPr>
        <w:t>Linking of the NRA KPI</w:t>
      </w:r>
      <w:r w:rsidRPr="2CC95CC5" w:rsidR="7B839E86">
        <w:rPr>
          <w:noProof w:val="0"/>
          <w:lang w:val="en-GB"/>
        </w:rPr>
        <w:t>s</w:t>
      </w:r>
      <w:r w:rsidRPr="2CC95CC5" w:rsidR="002334FF">
        <w:rPr>
          <w:noProof w:val="0"/>
          <w:lang w:val="en-GB"/>
        </w:rPr>
        <w:t xml:space="preserve"> to the NRA objects is done in following way:</w:t>
      </w:r>
    </w:p>
    <w:p w:rsidR="002334FF" w:rsidP="002334FF" w:rsidRDefault="002334FF" w14:paraId="620C6978" w14:textId="3B76027A">
      <w:pPr>
        <w:pStyle w:val="Odstavecseseznamem"/>
        <w:numPr>
          <w:ilvl w:val="0"/>
          <w:numId w:val="5"/>
        </w:numPr>
        <w:rPr>
          <w:noProof w:val="0"/>
          <w:lang w:val="en-GB"/>
        </w:rPr>
      </w:pPr>
      <w:r w:rsidRPr="2CC95CC5" w:rsidR="002334FF">
        <w:rPr>
          <w:noProof w:val="0"/>
          <w:lang w:val="en-GB"/>
        </w:rPr>
        <w:t xml:space="preserve">Copy and paste the NRA KPI as a link to the view where </w:t>
      </w:r>
      <w:r w:rsidRPr="2CC95CC5" w:rsidR="235B492C">
        <w:rPr>
          <w:noProof w:val="0"/>
          <w:lang w:val="en-GB"/>
        </w:rPr>
        <w:t xml:space="preserve">NRA </w:t>
      </w:r>
      <w:r w:rsidRPr="2CC95CC5" w:rsidR="002334FF">
        <w:rPr>
          <w:noProof w:val="0"/>
          <w:lang w:val="en-GB"/>
        </w:rPr>
        <w:t xml:space="preserve">objects to be mapped </w:t>
      </w:r>
      <w:r w:rsidRPr="2CC95CC5" w:rsidR="002334FF">
        <w:rPr>
          <w:noProof w:val="0"/>
          <w:lang w:val="en-GB"/>
        </w:rPr>
        <w:t>reside</w:t>
      </w:r>
    </w:p>
    <w:p w:rsidR="002334FF" w:rsidP="002334FF" w:rsidRDefault="002334FF" w14:paraId="467B2977" w14:textId="5A1537FB">
      <w:pPr>
        <w:pStyle w:val="Odstavecseseznamem"/>
        <w:numPr>
          <w:ilvl w:val="0"/>
          <w:numId w:val="5"/>
        </w:numPr>
        <w:rPr>
          <w:noProof w:val="0"/>
          <w:lang w:val="en-GB"/>
        </w:rPr>
      </w:pPr>
      <w:r w:rsidRPr="2CC95CC5" w:rsidR="002334FF">
        <w:rPr>
          <w:noProof w:val="0"/>
          <w:lang w:val="en-GB"/>
        </w:rPr>
        <w:t xml:space="preserve">Create </w:t>
      </w:r>
      <w:r w:rsidRPr="2CC95CC5" w:rsidR="00F827EE">
        <w:rPr>
          <w:noProof w:val="0"/>
          <w:lang w:val="en-GB"/>
        </w:rPr>
        <w:t xml:space="preserve">a link (of a </w:t>
      </w:r>
      <w:r w:rsidRPr="2CC95CC5" w:rsidR="1B037811">
        <w:rPr>
          <w:noProof w:val="0"/>
          <w:lang w:val="en-GB"/>
        </w:rPr>
        <w:t>“</w:t>
      </w:r>
      <w:r w:rsidRPr="2CC95CC5" w:rsidR="00F827EE">
        <w:rPr>
          <w:noProof w:val="0"/>
          <w:lang w:val="en-GB"/>
        </w:rPr>
        <w:t>fulfilled by</w:t>
      </w:r>
      <w:r w:rsidRPr="2CC95CC5" w:rsidR="32D69A45">
        <w:rPr>
          <w:noProof w:val="0"/>
          <w:lang w:val="en-GB"/>
        </w:rPr>
        <w:t>”</w:t>
      </w:r>
      <w:r w:rsidRPr="2CC95CC5" w:rsidR="00F827EE">
        <w:rPr>
          <w:noProof w:val="0"/>
          <w:lang w:val="en-GB"/>
        </w:rPr>
        <w:t xml:space="preserve"> type) from the KPI to the NRA object</w:t>
      </w:r>
    </w:p>
    <w:p w:rsidR="00F827EE" w:rsidP="002334FF" w:rsidRDefault="00F827EE" w14:paraId="3DB06294" w14:textId="3D8C9557">
      <w:pPr>
        <w:pStyle w:val="Odstavecseseznamem"/>
        <w:numPr>
          <w:ilvl w:val="0"/>
          <w:numId w:val="5"/>
        </w:numPr>
        <w:rPr>
          <w:noProof w:val="0"/>
          <w:lang w:val="en-GB"/>
        </w:rPr>
      </w:pPr>
      <w:r w:rsidRPr="65D6DA14" w:rsidR="00F827EE">
        <w:rPr>
          <w:noProof w:val="0"/>
          <w:lang w:val="en-GB"/>
        </w:rPr>
        <w:t xml:space="preserve">You shall see any created links in the traceability window </w:t>
      </w:r>
    </w:p>
    <w:p w:rsidRPr="00F827EE" w:rsidR="002334FF" w:rsidP="002334FF" w:rsidRDefault="00F827EE" w14:paraId="4068B096" w14:textId="26D83FBA">
      <w:pPr>
        <w:pStyle w:val="Odstavecseseznamem"/>
        <w:numPr>
          <w:ilvl w:val="0"/>
          <w:numId w:val="5"/>
        </w:numPr>
        <w:rPr>
          <w:noProof w:val="0"/>
          <w:lang w:val="en-GB"/>
        </w:rPr>
      </w:pPr>
      <w:r w:rsidRPr="65D6DA14" w:rsidR="00F827EE">
        <w:rPr>
          <w:noProof w:val="0"/>
          <w:lang w:val="en-GB"/>
        </w:rPr>
        <w:t>Delete the KPI from the view</w:t>
      </w:r>
    </w:p>
    <w:p w:rsidR="00F827EE" w:rsidP="65D6DA14" w:rsidRDefault="002334FF" w14:paraId="3678B682" w14:textId="0501C22A" w14:noSpellErr="1">
      <w:pPr>
        <w:keepNext w:val="1"/>
        <w:rPr>
          <w:noProof w:val="0"/>
          <w:lang w:val="en-GB"/>
        </w:rPr>
      </w:pPr>
      <w:r>
        <w:rPr>
          <w:noProof/>
        </w:rPr>
        <w:drawing>
          <wp:inline distT="0" distB="0" distL="0" distR="0" wp14:anchorId="1C02AC7A" wp14:editId="7E4C1727">
            <wp:extent cx="3477486" cy="2219133"/>
            <wp:effectExtent l="0" t="0" r="0" b="0"/>
            <wp:docPr id="3" name="Obrázek 3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73" t="19761" r="34986" b="18091"/>
                    <a:stretch/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3477486" cy="2219133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34FF" w:rsidR="002334FF">
        <w:rPr>
          <w:noProof w:val="0"/>
          <w:lang w:val="en-GB"/>
        </w:rPr>
        <w:t xml:space="preserve"> </w:t>
      </w:r>
      <w:r w:rsidR="00F827EE">
        <w:rPr>
          <w:noProof/>
        </w:rPr>
        <w:drawing>
          <wp:inline distT="0" distB="0" distL="0" distR="0" wp14:anchorId="1BC78321" wp14:editId="09CF2BFE">
            <wp:extent cx="2198130" cy="2247441"/>
            <wp:effectExtent l="0" t="0" r="0" b="0"/>
            <wp:docPr id="4" name="Obrázek 4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540" t="14161" r="14344" b="8312"/>
                    <a:stretch/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2198130" cy="2247441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65D6DA14" w:rsidR="00F827EE">
        <w:rPr>
          <w:noProof w:val="0"/>
          <w:lang w:val="en-GB"/>
        </w:rPr>
        <w:t xml:space="preserve"> </w:t>
      </w:r>
      <w:r w:rsidR="00F827EE">
        <w:rPr>
          <w:noProof/>
        </w:rPr>
        <w:drawing>
          <wp:inline distT="0" distB="0" distL="0" distR="0" wp14:anchorId="15A0676D" wp14:editId="35037AA2">
            <wp:extent cx="5760720" cy="137922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334FF" w:rsidR="00F827EE" w:rsidP="00F827EE" w:rsidRDefault="00F827EE" w14:paraId="29D4A859" w14:textId="06416C5A">
      <w:pPr>
        <w:pStyle w:val="Titulek"/>
        <w:rPr>
          <w:noProof w:val="0"/>
          <w:lang w:val="en-GB"/>
        </w:rPr>
      </w:pPr>
      <w:r w:rsidRPr="65D6DA14" w:rsidR="00F827EE">
        <w:rPr>
          <w:noProof w:val="0"/>
          <w:lang w:val="en-GB"/>
        </w:rPr>
        <w:t>Figure</w:t>
      </w:r>
      <w:r w:rsidRPr="65D6DA14" w:rsidR="00F827EE">
        <w:rPr>
          <w:noProof w:val="0"/>
          <w:lang w:val="en-GB"/>
        </w:rP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Pr="65D6DA14" w:rsidR="00F827EE">
        <w:rPr>
          <w:noProof/>
        </w:rPr>
        <w:t>3</w:t>
      </w:r>
      <w:r>
        <w:fldChar w:fldCharType="end"/>
      </w:r>
      <w:r w:rsidRPr="65D6DA14" w:rsidR="00F827EE">
        <w:rPr>
          <w:noProof w:val="0"/>
          <w:lang w:val="en-GB"/>
        </w:rPr>
        <w:t xml:space="preserve"> </w:t>
      </w:r>
      <w:r w:rsidRPr="65D6DA14" w:rsidR="00F827EE">
        <w:rPr>
          <w:noProof w:val="0"/>
          <w:lang w:val="en-GB"/>
        </w:rPr>
        <w:t>process</w:t>
      </w:r>
      <w:r w:rsidRPr="65D6DA14" w:rsidR="00F827EE">
        <w:rPr>
          <w:noProof w:val="0"/>
          <w:lang w:val="en-GB"/>
        </w:rPr>
        <w:t xml:space="preserve"> </w:t>
      </w:r>
      <w:r w:rsidRPr="65D6DA14" w:rsidR="00F827EE">
        <w:rPr>
          <w:noProof w:val="0"/>
          <w:lang w:val="en-GB"/>
        </w:rPr>
        <w:t>of</w:t>
      </w:r>
      <w:r w:rsidRPr="65D6DA14" w:rsidR="00F827EE">
        <w:rPr>
          <w:noProof w:val="0"/>
          <w:lang w:val="en-GB"/>
        </w:rPr>
        <w:t xml:space="preserve"> </w:t>
      </w:r>
      <w:r w:rsidRPr="65D6DA14" w:rsidR="00F827EE">
        <w:rPr>
          <w:noProof w:val="0"/>
          <w:lang w:val="en-GB"/>
        </w:rPr>
        <w:t>linking</w:t>
      </w:r>
      <w:r w:rsidRPr="65D6DA14" w:rsidR="00F827EE">
        <w:rPr>
          <w:noProof w:val="0"/>
          <w:lang w:val="en-GB"/>
        </w:rPr>
        <w:t xml:space="preserve"> </w:t>
      </w:r>
      <w:r w:rsidRPr="65D6DA14" w:rsidR="00F827EE">
        <w:rPr>
          <w:noProof w:val="0"/>
          <w:lang w:val="en-GB"/>
        </w:rPr>
        <w:t>the</w:t>
      </w:r>
      <w:r w:rsidRPr="65D6DA14" w:rsidR="00F827EE">
        <w:rPr>
          <w:noProof w:val="0"/>
          <w:lang w:val="en-GB"/>
        </w:rPr>
        <w:t xml:space="preserve"> KPI to </w:t>
      </w:r>
      <w:r w:rsidRPr="65D6DA14" w:rsidR="00F827EE">
        <w:rPr>
          <w:noProof w:val="0"/>
          <w:lang w:val="en-GB"/>
        </w:rPr>
        <w:t>the</w:t>
      </w:r>
      <w:r w:rsidRPr="65D6DA14" w:rsidR="00F827EE">
        <w:rPr>
          <w:noProof w:val="0"/>
          <w:lang w:val="en-GB"/>
        </w:rPr>
        <w:t xml:space="preserve"> NRA </w:t>
      </w:r>
      <w:r w:rsidRPr="65D6DA14" w:rsidR="00F827EE">
        <w:rPr>
          <w:noProof w:val="0"/>
          <w:lang w:val="en-GB"/>
        </w:rPr>
        <w:t>object</w:t>
      </w:r>
      <w:r w:rsidRPr="65D6DA14" w:rsidR="00F827EE">
        <w:rPr>
          <w:noProof w:val="0"/>
          <w:lang w:val="en-GB"/>
        </w:rPr>
        <w:t>(s)</w:t>
      </w:r>
    </w:p>
    <w:p w:rsidR="00F15887" w:rsidP="00F15887" w:rsidRDefault="00F15887" w14:paraId="48A398E7" w14:textId="06E29466">
      <w:pPr>
        <w:pStyle w:val="Nadpis1"/>
        <w:rPr>
          <w:noProof w:val="0"/>
          <w:lang w:val="en-GB"/>
        </w:rPr>
      </w:pPr>
      <w:r w:rsidRPr="65D6DA14" w:rsidR="00F15887">
        <w:rPr>
          <w:noProof w:val="0"/>
          <w:lang w:val="en-GB"/>
        </w:rPr>
        <w:t>Updating the KPIs</w:t>
      </w:r>
    </w:p>
    <w:p w:rsidR="00F15887" w:rsidP="00F15887" w:rsidRDefault="00F15887" w14:paraId="480D882E" w14:textId="77777777">
      <w:pPr>
        <w:pStyle w:val="Odstavecseseznamem"/>
        <w:numPr>
          <w:ilvl w:val="0"/>
          <w:numId w:val="4"/>
        </w:numPr>
        <w:rPr>
          <w:noProof w:val="0"/>
          <w:lang w:val="en-GB"/>
        </w:rPr>
      </w:pPr>
      <w:r w:rsidRPr="65D6DA14" w:rsidR="00F15887">
        <w:rPr>
          <w:noProof w:val="0"/>
          <w:lang w:val="en-GB"/>
        </w:rPr>
        <w:t xml:space="preserve">For KPIs </w:t>
      </w:r>
      <w:r w:rsidRPr="65D6DA14" w:rsidR="00F15887">
        <w:rPr>
          <w:noProof w:val="0"/>
          <w:lang w:val="en-GB"/>
        </w:rPr>
        <w:t xml:space="preserve">existing </w:t>
      </w:r>
      <w:r w:rsidRPr="65D6DA14" w:rsidR="00F15887">
        <w:rPr>
          <w:noProof w:val="0"/>
          <w:lang w:val="en-GB"/>
        </w:rPr>
        <w:t xml:space="preserve">in the </w:t>
      </w:r>
      <w:r w:rsidRPr="65D6DA14" w:rsidR="00F15887">
        <w:rPr>
          <w:noProof w:val="0"/>
          <w:lang w:val="en-GB"/>
        </w:rPr>
        <w:t>previous</w:t>
      </w:r>
      <w:r w:rsidRPr="65D6DA14" w:rsidR="00F15887">
        <w:rPr>
          <w:noProof w:val="0"/>
          <w:lang w:val="en-GB"/>
        </w:rPr>
        <w:t xml:space="preserve"> version (checked by KPI ID) </w:t>
      </w:r>
    </w:p>
    <w:p w:rsidR="00F15887" w:rsidP="00F15887" w:rsidRDefault="00F15887" w14:paraId="179844C7" w14:textId="6023122F">
      <w:pPr>
        <w:pStyle w:val="Odstavecseseznamem"/>
        <w:numPr>
          <w:ilvl w:val="1"/>
          <w:numId w:val="4"/>
        </w:numPr>
        <w:rPr>
          <w:noProof w:val="0"/>
          <w:lang w:val="en-GB"/>
        </w:rPr>
      </w:pPr>
      <w:r w:rsidRPr="65D6DA14" w:rsidR="00F15887">
        <w:rPr>
          <w:noProof w:val="0"/>
          <w:lang w:val="en-GB"/>
        </w:rPr>
        <w:t xml:space="preserve">Check if the KPI definition/name and minimal interoperability changed in the new NLKF (in contrast to the NRA KPI) </w:t>
      </w:r>
    </w:p>
    <w:p w:rsidR="00F15887" w:rsidP="00F15887" w:rsidRDefault="00F15887" w14:paraId="43681255" w14:textId="3901541F">
      <w:pPr>
        <w:pStyle w:val="Odstavecseseznamem"/>
        <w:numPr>
          <w:ilvl w:val="1"/>
          <w:numId w:val="4"/>
        </w:numPr>
        <w:rPr>
          <w:noProof w:val="0"/>
          <w:lang w:val="en-GB"/>
        </w:rPr>
      </w:pPr>
      <w:r w:rsidRPr="65D6DA14" w:rsidR="00F15887">
        <w:rPr>
          <w:noProof w:val="0"/>
          <w:lang w:val="en-GB"/>
        </w:rPr>
        <w:t>Change the relevant parts of the NRA KPI</w:t>
      </w:r>
    </w:p>
    <w:p w:rsidR="00F15887" w:rsidP="00F15887" w:rsidRDefault="005F4907" w14:paraId="0304F40B" w14:textId="027C2763">
      <w:pPr>
        <w:pStyle w:val="Odstavecseseznamem"/>
        <w:numPr>
          <w:ilvl w:val="1"/>
          <w:numId w:val="4"/>
        </w:numPr>
        <w:rPr>
          <w:noProof w:val="0"/>
          <w:lang w:val="en-GB"/>
        </w:rPr>
      </w:pPr>
      <w:r w:rsidRPr="65D6DA14" w:rsidR="005F4907">
        <w:rPr>
          <w:noProof w:val="0"/>
          <w:lang w:val="en-GB"/>
        </w:rPr>
        <w:t>Inspect all objects, find those affected by change and:</w:t>
      </w:r>
    </w:p>
    <w:p w:rsidR="005F4907" w:rsidP="005F4907" w:rsidRDefault="005F4907" w14:paraId="6FFFB4AA" w14:textId="1C4C5E8C">
      <w:pPr>
        <w:pStyle w:val="Odstavecseseznamem"/>
        <w:numPr>
          <w:ilvl w:val="2"/>
          <w:numId w:val="4"/>
        </w:numPr>
        <w:rPr>
          <w:noProof w:val="0"/>
          <w:lang w:val="en-GB"/>
        </w:rPr>
      </w:pPr>
      <w:r w:rsidRPr="2CC95CC5" w:rsidR="005F4907">
        <w:rPr>
          <w:noProof w:val="0"/>
          <w:lang w:val="en-GB"/>
        </w:rPr>
        <w:t>Map/</w:t>
      </w:r>
      <w:r w:rsidRPr="2CC95CC5" w:rsidR="005F4907">
        <w:rPr>
          <w:noProof w:val="0"/>
          <w:lang w:val="en-GB"/>
        </w:rPr>
        <w:t>unmap</w:t>
      </w:r>
      <w:r w:rsidRPr="2CC95CC5" w:rsidR="005F4907">
        <w:rPr>
          <w:noProof w:val="0"/>
          <w:lang w:val="en-GB"/>
        </w:rPr>
        <w:t xml:space="preserve"> them to/from the </w:t>
      </w:r>
      <w:r w:rsidRPr="2CC95CC5" w:rsidR="593A9A42">
        <w:rPr>
          <w:noProof w:val="0"/>
          <w:lang w:val="en-GB"/>
        </w:rPr>
        <w:t>NRA KPI</w:t>
      </w:r>
    </w:p>
    <w:p w:rsidR="005F4907" w:rsidP="005F4907" w:rsidRDefault="005F4907" w14:paraId="3FC41E1E" w14:textId="54CC403A">
      <w:pPr>
        <w:pStyle w:val="Odstavecseseznamem"/>
        <w:numPr>
          <w:ilvl w:val="2"/>
          <w:numId w:val="4"/>
        </w:numPr>
        <w:rPr>
          <w:noProof w:val="0"/>
          <w:lang w:val="en-GB"/>
        </w:rPr>
      </w:pPr>
      <w:r w:rsidRPr="2CC95CC5" w:rsidR="005F4907">
        <w:rPr>
          <w:noProof w:val="0"/>
          <w:lang w:val="en-GB"/>
        </w:rPr>
        <w:t>Modify definition of affected NRA objects</w:t>
      </w:r>
      <w:r w:rsidRPr="2CC95CC5" w:rsidR="439073DC">
        <w:rPr>
          <w:noProof w:val="0"/>
          <w:lang w:val="en-GB"/>
        </w:rPr>
        <w:t xml:space="preserve"> (not </w:t>
      </w:r>
      <w:r w:rsidRPr="2CC95CC5" w:rsidR="439073DC">
        <w:rPr>
          <w:noProof w:val="0"/>
          <w:lang w:val="en-GB"/>
        </w:rPr>
        <w:t>necessarily</w:t>
      </w:r>
      <w:r w:rsidRPr="2CC95CC5" w:rsidR="439073DC">
        <w:rPr>
          <w:noProof w:val="0"/>
          <w:lang w:val="en-GB"/>
        </w:rPr>
        <w:t xml:space="preserve"> mapped)</w:t>
      </w:r>
    </w:p>
    <w:p w:rsidR="005F4907" w:rsidP="005F4907" w:rsidRDefault="005F4907" w14:paraId="37F5AB23" w14:textId="5B362604">
      <w:pPr>
        <w:pStyle w:val="Odstavecseseznamem"/>
        <w:numPr>
          <w:ilvl w:val="1"/>
          <w:numId w:val="4"/>
        </w:numPr>
        <w:rPr>
          <w:noProof w:val="0"/>
          <w:lang w:val="en-GB"/>
        </w:rPr>
      </w:pPr>
      <w:r w:rsidRPr="65D6DA14" w:rsidR="005F4907">
        <w:rPr>
          <w:noProof w:val="0"/>
          <w:lang w:val="en-GB"/>
        </w:rPr>
        <w:t>Update the version of the changed KPI and any other changed object to the current date (e.g., 20240812)</w:t>
      </w:r>
    </w:p>
    <w:p w:rsidR="005F4907" w:rsidP="005F4907" w:rsidRDefault="005F4907" w14:paraId="6E15A855" w14:textId="25AC6535">
      <w:pPr>
        <w:pStyle w:val="Odstavecseseznamem"/>
        <w:numPr>
          <w:ilvl w:val="0"/>
          <w:numId w:val="4"/>
        </w:numPr>
        <w:rPr>
          <w:noProof w:val="0"/>
          <w:lang w:val="en-GB"/>
        </w:rPr>
      </w:pPr>
      <w:r w:rsidRPr="65D6DA14" w:rsidR="005F4907">
        <w:rPr>
          <w:noProof w:val="0"/>
          <w:lang w:val="en-GB"/>
        </w:rPr>
        <w:t xml:space="preserve">For KPIs </w:t>
      </w:r>
      <w:r w:rsidRPr="65D6DA14" w:rsidR="005F4907">
        <w:rPr>
          <w:noProof w:val="0"/>
          <w:lang w:val="en-GB"/>
        </w:rPr>
        <w:t xml:space="preserve">NOT </w:t>
      </w:r>
      <w:r w:rsidRPr="65D6DA14" w:rsidR="005F4907">
        <w:rPr>
          <w:noProof w:val="0"/>
          <w:lang w:val="en-GB"/>
        </w:rPr>
        <w:t xml:space="preserve">existing in the </w:t>
      </w:r>
      <w:r w:rsidRPr="65D6DA14" w:rsidR="005F4907">
        <w:rPr>
          <w:noProof w:val="0"/>
          <w:lang w:val="en-GB"/>
        </w:rPr>
        <w:t>previous</w:t>
      </w:r>
      <w:r w:rsidRPr="65D6DA14" w:rsidR="005F4907">
        <w:rPr>
          <w:noProof w:val="0"/>
          <w:lang w:val="en-GB"/>
        </w:rPr>
        <w:t xml:space="preserve"> version (checked by KPI ID) </w:t>
      </w:r>
    </w:p>
    <w:p w:rsidR="00F15887" w:rsidP="005F4907" w:rsidRDefault="00F15887" w14:paraId="3D63B5AB" w14:textId="48F55F67">
      <w:pPr>
        <w:pStyle w:val="Odstavecseseznamem"/>
        <w:numPr>
          <w:ilvl w:val="1"/>
          <w:numId w:val="4"/>
        </w:numPr>
        <w:rPr>
          <w:noProof w:val="0"/>
          <w:lang w:val="en-GB"/>
        </w:rPr>
      </w:pPr>
      <w:r w:rsidRPr="65D6DA14" w:rsidR="00F15887">
        <w:rPr>
          <w:noProof w:val="0"/>
          <w:lang w:val="en-GB"/>
        </w:rPr>
        <w:t xml:space="preserve"> </w:t>
      </w:r>
      <w:r w:rsidRPr="65D6DA14" w:rsidR="005F4907">
        <w:rPr>
          <w:noProof w:val="0"/>
          <w:lang w:val="en-GB"/>
        </w:rPr>
        <w:t>Follow the procedure described in the chapters:</w:t>
      </w:r>
    </w:p>
    <w:p w:rsidR="005F4907" w:rsidP="005F4907" w:rsidRDefault="005F4907" w14:paraId="0859C7C4" w14:textId="35F70485">
      <w:pPr>
        <w:pStyle w:val="Odstavecseseznamem"/>
        <w:numPr>
          <w:ilvl w:val="2"/>
          <w:numId w:val="4"/>
        </w:numPr>
        <w:rPr>
          <w:noProof w:val="0"/>
          <w:lang w:val="en-GB"/>
        </w:rPr>
      </w:pPr>
      <w:r w:rsidRPr="65D6DA14" w:rsidR="005F4907">
        <w:rPr>
          <w:noProof w:val="0"/>
          <w:lang w:val="en-GB"/>
        </w:rPr>
        <w:t>Modelling of the NLKF KPI as NRA KPIs</w:t>
      </w:r>
      <w:r w:rsidRPr="65D6DA14" w:rsidR="005F4907">
        <w:rPr>
          <w:noProof w:val="0"/>
          <w:lang w:val="en-GB"/>
        </w:rPr>
        <w:t xml:space="preserve"> and</w:t>
      </w:r>
    </w:p>
    <w:p w:rsidRPr="005F4907" w:rsidR="005F4907" w:rsidP="2CC95CC5" w:rsidRDefault="005F4907" w14:paraId="235B2D0B" w14:textId="03AE52D1">
      <w:pPr>
        <w:pStyle w:val="Odstavecseseznamem"/>
        <w:numPr>
          <w:ilvl w:val="2"/>
          <w:numId w:val="4"/>
        </w:numPr>
        <w:rPr>
          <w:noProof w:val="0"/>
          <w:lang w:val="en-GB"/>
        </w:rPr>
      </w:pPr>
      <w:r w:rsidRPr="2CC95CC5" w:rsidR="005F4907">
        <w:rPr>
          <w:noProof w:val="0"/>
          <w:lang w:val="en-GB"/>
        </w:rPr>
        <w:t>Mapping NRA KPIs</w:t>
      </w:r>
    </w:p>
    <w:sectPr w:rsidRPr="005F4907" w:rsidR="005F490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C05E1"/>
    <w:multiLevelType w:val="hybridMultilevel"/>
    <w:tmpl w:val="A27E4D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5571AB9"/>
    <w:multiLevelType w:val="hybridMultilevel"/>
    <w:tmpl w:val="EC6C91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ED17778"/>
    <w:multiLevelType w:val="hybridMultilevel"/>
    <w:tmpl w:val="0ACC7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6189A"/>
    <w:multiLevelType w:val="hybridMultilevel"/>
    <w:tmpl w:val="FDBE0C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3CC293E"/>
    <w:multiLevelType w:val="hybridMultilevel"/>
    <w:tmpl w:val="D3ACFC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0E"/>
    <w:rsid w:val="000F1221"/>
    <w:rsid w:val="002334FF"/>
    <w:rsid w:val="00477CEA"/>
    <w:rsid w:val="005F4907"/>
    <w:rsid w:val="0072410E"/>
    <w:rsid w:val="008B29DC"/>
    <w:rsid w:val="009539D3"/>
    <w:rsid w:val="00A9338A"/>
    <w:rsid w:val="00F15887"/>
    <w:rsid w:val="00F827EE"/>
    <w:rsid w:val="0E13FB37"/>
    <w:rsid w:val="1AFE0D26"/>
    <w:rsid w:val="1B037811"/>
    <w:rsid w:val="235B492C"/>
    <w:rsid w:val="242D6625"/>
    <w:rsid w:val="2AEEB861"/>
    <w:rsid w:val="2B37D5D8"/>
    <w:rsid w:val="2CC95CC5"/>
    <w:rsid w:val="2D63D1C6"/>
    <w:rsid w:val="32D69A45"/>
    <w:rsid w:val="34E251D2"/>
    <w:rsid w:val="3AE97261"/>
    <w:rsid w:val="40BDFF4C"/>
    <w:rsid w:val="434B0574"/>
    <w:rsid w:val="439073DC"/>
    <w:rsid w:val="44D160ED"/>
    <w:rsid w:val="4CEBE6EA"/>
    <w:rsid w:val="4F303A26"/>
    <w:rsid w:val="59190FA7"/>
    <w:rsid w:val="593A9A42"/>
    <w:rsid w:val="64F08BB6"/>
    <w:rsid w:val="65C4A14E"/>
    <w:rsid w:val="65D6DA14"/>
    <w:rsid w:val="6894E168"/>
    <w:rsid w:val="69684F8D"/>
    <w:rsid w:val="6E68A1F9"/>
    <w:rsid w:val="700D617F"/>
    <w:rsid w:val="73710A22"/>
    <w:rsid w:val="77122795"/>
    <w:rsid w:val="79892492"/>
    <w:rsid w:val="7B839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967832"/>
  <w15:chartTrackingRefBased/>
  <w15:docId w15:val="{FA135C0B-2E08-4F17-8D19-9F8A96DED5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2410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2410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NzevChar" w:customStyle="1">
    <w:name w:val="Název Char"/>
    <w:basedOn w:val="Standardnpsmoodstavce"/>
    <w:link w:val="Nzev"/>
    <w:uiPriority w:val="10"/>
    <w:rsid w:val="0072410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Nadpis1Char" w:customStyle="1">
    <w:name w:val="Nadpis 1 Char"/>
    <w:basedOn w:val="Standardnpsmoodstavce"/>
    <w:link w:val="Nadpis1"/>
    <w:uiPriority w:val="9"/>
    <w:rsid w:val="0072410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72410E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2334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image" Target="/media/image6.png" Id="R409bc149cf4343f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156B981FAAFB4349A28B03AB4EEECF9F" ma:contentTypeVersion="20" ma:contentTypeDescription="Kurkite naują dokumentą." ma:contentTypeScope="" ma:versionID="2974a80ea26006c938ba4b738e1c0108">
  <xsd:schema xmlns:xsd="http://www.w3.org/2001/XMLSchema" xmlns:xs="http://www.w3.org/2001/XMLSchema" xmlns:p="http://schemas.microsoft.com/office/2006/metadata/properties" xmlns:ns2="4ea66b1c-fa60-4493-a86c-b420df37761a" xmlns:ns3="322c47a9-7cf9-4f39-ba36-4bf679c08fb0" targetNamespace="http://schemas.microsoft.com/office/2006/metadata/properties" ma:root="true" ma:fieldsID="71f8836d488670fa57708030dc238bdb" ns2:_="" ns3:_="">
    <xsd:import namespace="4ea66b1c-fa60-4493-a86c-b420df37761a"/>
    <xsd:import namespace="322c47a9-7cf9-4f39-ba36-4bf679c08fb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note" minOccurs="0"/>
                <xsd:element ref="ns3:lcf76f155ced4ddcb4097134ff3c332f" minOccurs="0"/>
                <xsd:element ref="ns2:TaxCatchAll" minOccurs="0"/>
                <xsd:element ref="ns3:MediaServiceLocation" minOccurs="0"/>
                <xsd:element ref="ns3:Date_x002f_Heur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66b1c-fa60-4493-a86c-b420df3776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17dfd69-ad1a-4b80-a735-177bb10dea14}" ma:internalName="TaxCatchAll" ma:showField="CatchAllData" ma:web="4ea66b1c-fa60-4493-a86c-b420df3776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2c47a9-7cf9-4f39-ba36-4bf679c08f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note" ma:index="20" nillable="true" ma:displayName="note" ma:format="Dropdown" ma:internalName="note">
      <xsd:simpleType>
        <xsd:restriction base="dms:Text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Vaizdų žymės" ma:readOnly="false" ma:fieldId="{5cf76f15-5ced-4ddc-b409-7134ff3c332f}" ma:taxonomyMulti="true" ma:sspId="84381483-150a-4726-b180-307f5f59d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Date_x002f_Heure" ma:index="25" nillable="true" ma:displayName="Date/Heure" ma:format="DateTime" ma:internalName="Date_x002f_Heure">
      <xsd:simpleType>
        <xsd:restriction base="dms:DateTim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ea66b1c-fa60-4493-a86c-b420df37761a" xsi:nil="true"/>
    <Date_x002f_Heure xmlns="322c47a9-7cf9-4f39-ba36-4bf679c08fb0" xsi:nil="true"/>
    <lcf76f155ced4ddcb4097134ff3c332f xmlns="322c47a9-7cf9-4f39-ba36-4bf679c08fb0">
      <Terms xmlns="http://schemas.microsoft.com/office/infopath/2007/PartnerControls"/>
    </lcf76f155ced4ddcb4097134ff3c332f>
    <note xmlns="322c47a9-7cf9-4f39-ba36-4bf679c08fb0" xsi:nil="true"/>
  </documentManagement>
</p:properties>
</file>

<file path=customXml/itemProps1.xml><?xml version="1.0" encoding="utf-8"?>
<ds:datastoreItem xmlns:ds="http://schemas.openxmlformats.org/officeDocument/2006/customXml" ds:itemID="{215783A4-965D-4B07-9EA1-FE62B7650F0F}"/>
</file>

<file path=customXml/itemProps2.xml><?xml version="1.0" encoding="utf-8"?>
<ds:datastoreItem xmlns:ds="http://schemas.openxmlformats.org/officeDocument/2006/customXml" ds:itemID="{2D36155C-0851-4FDA-8DE7-100C513A0910}"/>
</file>

<file path=customXml/itemProps3.xml><?xml version="1.0" encoding="utf-8"?>
<ds:datastoreItem xmlns:ds="http://schemas.openxmlformats.org/officeDocument/2006/customXml" ds:itemID="{53DEDD7B-AFB0-48FE-9D73-727F15564F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Bures, Petr</dc:creator>
  <cp:keywords/>
  <dc:description/>
  <cp:lastModifiedBy>Petr Bureš (CZ/TTR)</cp:lastModifiedBy>
  <cp:revision>6</cp:revision>
  <dcterms:created xsi:type="dcterms:W3CDTF">2024-08-21T11:50:00Z</dcterms:created>
  <dcterms:modified xsi:type="dcterms:W3CDTF">2024-08-21T13:30:20Z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a0ab6342-3534-446d-99fe-7d3f98effb1c</vt:lpwstr>
  </property>
  <property fmtid="{D5CDD505-2E9C-101B-9397-08002B2CF9AE}" pid="3" name="ContentTypeId">
    <vt:lpwstr>0x010100156B981FAAFB4349A28B03AB4EEECF9F</vt:lpwstr>
  </property>
  <property fmtid="{D5CDD505-2E9C-101B-9397-08002B2CF9AE}" pid="4" name="MediaServiceImageTags">
    <vt:lpwstr/>
  </property>
</Properties>
</file>