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Hotel Booking Analytics System</w:t>
      </w:r>
    </w:p>
    <w:p>
      <w:pPr>
        <w:jc w:val="center"/>
      </w:pPr>
      <w:r>
        <w:rPr>
          <w:color w:val="2E75B6"/>
          <w:sz w:val="28"/>
        </w:rPr>
        <w:t>Cancellation Risk &amp; Revenue Prediction</w:t>
      </w:r>
    </w:p>
    <w:p/>
    <w:p>
      <w:pPr>
        <w:jc w:val="center"/>
      </w:pPr>
      <w:r>
        <w:rPr>
          <w:sz w:val="22"/>
        </w:rPr>
        <w:t>Technical Report — Final Project Submission</w:t>
        <w:br/>
      </w:r>
      <w:r>
        <w:rPr>
          <w:sz w:val="22"/>
        </w:rPr>
        <w:t>Data Science Product Prototype</w:t>
        <w:br/>
      </w:r>
      <w:r>
        <w:rPr>
          <w:sz w:val="22"/>
        </w:rPr>
        <w:t>Date: May 12, 2026</w:t>
      </w:r>
    </w:p>
    <w:p>
      <w:pPr>
        <w:spacing w:before="80" w:after="80"/>
        <w:pBdr>
          <w:bottom w:val="single" w:sz="6" w:space="1" w:color="2E75B6"/>
        </w:pBdr>
      </w:pPr>
    </w:p>
    <w:p>
      <w:r>
        <w:br w:type="page"/>
      </w:r>
    </w:p>
    <w:p>
      <w:pPr>
        <w:spacing w:before="280" w:after="80"/>
      </w:pPr>
      <w:r>
        <w:rPr>
          <w:b/>
          <w:color w:val="1F497D"/>
          <w:sz w:val="32"/>
        </w:rPr>
        <w:t>1. Introduction</w:t>
      </w:r>
    </w:p>
    <w:p>
      <w:pPr>
        <w:spacing w:after="120"/>
      </w:pPr>
      <w:r>
        <w:rPr>
          <w:sz w:val="22"/>
        </w:rPr>
        <w:t>The hospitality industry faces significant challenges in managing booking cancellations and optimising pricing strategies. Hotels often suffer financial losses due to last-minute cancellations that leave rooms empty and disrupt revenue forecasting. This project addresses these critical business problems by developing an intelligent, data-driven web application that empowers hotel managers with predictive analytics.</w:t>
      </w:r>
    </w:p>
    <w:p>
      <w:pPr>
        <w:spacing w:after="120"/>
      </w:pPr>
      <w:r>
        <w:rPr>
          <w:sz w:val="22"/>
        </w:rPr>
        <w:t>The Hotel Booking Analytics System is a fully interactive Streamlit-based data science product that performs two key predictive tasks: (1) predicting the probability that a booking will be cancelled before arrival, and (2) estimating the expected nightly revenue (Average Daily Rate) for a given booking profile. These predictions enable hotels to take proactive action — such as applying targeted retention strategies for high-risk bookings and dynamically adjusting room pricing to maximise occupancy and revenue.</w:t>
      </w:r>
    </w:p>
    <w:p>
      <w:pPr>
        <w:spacing w:after="120"/>
      </w:pPr>
      <w:r>
        <w:rPr>
          <w:sz w:val="22"/>
        </w:rPr>
        <w:t>The system is designed for non-technical end users such as hotel operations managers and front-desk supervisors. It provides clear, interpretable outputs through visual dashboards, colour-coded risk indicators, and actionable business recommendations. The application was built entirely in Python using open-source tools and trained on a publicly available, peer-reviewed hotel booking dataset comprising 119,390 real booking records.</w:t>
      </w:r>
    </w:p>
    <w:p>
      <w:pPr>
        <w:spacing w:before="80" w:after="80"/>
        <w:pBdr>
          <w:bottom w:val="single" w:sz="6" w:space="1" w:color="2E75B6"/>
        </w:pBdr>
      </w:pPr>
    </w:p>
    <w:p>
      <w:pPr>
        <w:spacing w:before="280" w:after="80"/>
      </w:pPr>
      <w:r>
        <w:rPr>
          <w:b/>
          <w:color w:val="1F497D"/>
          <w:sz w:val="32"/>
        </w:rPr>
        <w:t>2. Product Design</w:t>
      </w:r>
    </w:p>
    <w:p>
      <w:pPr>
        <w:spacing w:before="280" w:after="80"/>
      </w:pPr>
      <w:r>
        <w:rPr>
          <w:b/>
          <w:color w:val="2E75B6"/>
          <w:sz w:val="26"/>
        </w:rPr>
        <w:t>2.1 Data Source and Theme Selection</w:t>
      </w:r>
    </w:p>
    <w:p>
      <w:pPr>
        <w:spacing w:after="120"/>
      </w:pPr>
      <w:r>
        <w:rPr>
          <w:sz w:val="22"/>
        </w:rPr>
        <w:t>The dataset used is the Hotel Booking Demand dataset, originally published by Antonio, Almeida, and Nunes (2019) in the journal Data in Brief (Elsevier). It is publicly available on Kaggle and is widely used in academic data science research. The dataset contains 119,390 booking records from two hotels in Portugal — a City Hotel and a Resort Hotel — covering the period from July 2015 to August 2017. It includes 36 features describing booking details, guest demographics, room assignments, and cancellation status.</w:t>
      </w:r>
    </w:p>
    <w:p>
      <w:pPr>
        <w:spacing w:after="120"/>
      </w:pPr>
      <w:r>
        <w:rPr>
          <w:sz w:val="22"/>
        </w:rPr>
        <w:t>Key characteristics of the dataset:</w:t>
      </w:r>
    </w:p>
    <w:p>
      <w:pPr>
        <w:pStyle w:val="ListBullet"/>
        <w:spacing w:after="60"/>
      </w:pPr>
      <w:r>
        <w:rPr>
          <w:sz w:val="22"/>
        </w:rPr>
        <w:t>119,390 records × 36 columns (after dropping PII columns: 32 features used)</w:t>
      </w:r>
    </w:p>
    <w:p>
      <w:pPr>
        <w:pStyle w:val="ListBullet"/>
        <w:spacing w:after="60"/>
      </w:pPr>
      <w:r>
        <w:rPr>
          <w:sz w:val="22"/>
        </w:rPr>
        <w:t>Target variable 1: is_canceled (binary — 0 = not cancelled, 1 = cancelled)</w:t>
      </w:r>
    </w:p>
    <w:p>
      <w:pPr>
        <w:pStyle w:val="ListBullet"/>
        <w:spacing w:after="60"/>
      </w:pPr>
      <w:r>
        <w:rPr>
          <w:sz w:val="22"/>
        </w:rPr>
        <w:t>Target variable 2: adr — Average Daily Rate in Euros (continuous)</w:t>
      </w:r>
    </w:p>
    <w:p>
      <w:pPr>
        <w:pStyle w:val="ListBullet"/>
        <w:spacing w:after="60"/>
      </w:pPr>
      <w:r>
        <w:rPr>
          <w:sz w:val="22"/>
        </w:rPr>
        <w:t>Cancellation rate: approximately 37% of all bookings were cancelled</w:t>
      </w:r>
    </w:p>
    <w:p>
      <w:pPr>
        <w:pStyle w:val="ListBullet"/>
        <w:spacing w:after="60"/>
      </w:pPr>
      <w:r>
        <w:rPr>
          <w:sz w:val="22"/>
        </w:rPr>
        <w:t>Source: Kaggle / Antonio et al. (2019), Data in Brief, Elsevier — fully open-source</w:t>
      </w:r>
    </w:p>
    <w:p>
      <w:pPr>
        <w:spacing w:before="280" w:after="80"/>
      </w:pPr>
      <w:r>
        <w:rPr>
          <w:b/>
          <w:color w:val="2E75B6"/>
          <w:sz w:val="26"/>
        </w:rPr>
        <w:t>2.2 End User Requirements Analysis</w:t>
      </w:r>
    </w:p>
    <w:p>
      <w:pPr>
        <w:spacing w:after="120"/>
      </w:pPr>
      <w:r>
        <w:rPr>
          <w:sz w:val="22"/>
        </w:rPr>
        <w:t>The primary end users are hotel operations managers, revenue managers, and front-desk supervisors. These users have no background in data science or machine learning. Through analysis of hotel industry pain points, the following user requirements were identified:</w:t>
      </w:r>
    </w:p>
    <w:p>
      <w:pPr>
        <w:pStyle w:val="ListBullet"/>
        <w:spacing w:after="60"/>
      </w:pPr>
      <w:r>
        <w:rPr>
          <w:sz w:val="22"/>
        </w:rPr>
        <w:t>Ability to input a booking's characteristics and receive an instant cancellation risk score</w:t>
      </w:r>
    </w:p>
    <w:p>
      <w:pPr>
        <w:pStyle w:val="ListBullet"/>
        <w:spacing w:after="60"/>
      </w:pPr>
      <w:r>
        <w:rPr>
          <w:sz w:val="22"/>
        </w:rPr>
        <w:t>Clear, colour-coded risk classification (Low / Medium / High) without technical jargon</w:t>
      </w:r>
    </w:p>
    <w:p>
      <w:pPr>
        <w:pStyle w:val="ListBullet"/>
        <w:spacing w:after="60"/>
      </w:pPr>
      <w:r>
        <w:rPr>
          <w:sz w:val="22"/>
        </w:rPr>
        <w:t>Estimated nightly room rate to support pricing decisions</w:t>
      </w:r>
    </w:p>
    <w:p>
      <w:pPr>
        <w:pStyle w:val="ListBullet"/>
        <w:spacing w:after="60"/>
      </w:pPr>
      <w:r>
        <w:rPr>
          <w:sz w:val="22"/>
        </w:rPr>
        <w:t>Comparison of predicted rate against hotel average for context</w:t>
      </w:r>
    </w:p>
    <w:p>
      <w:pPr>
        <w:pStyle w:val="ListBullet"/>
        <w:spacing w:after="60"/>
      </w:pPr>
      <w:r>
        <w:rPr>
          <w:sz w:val="22"/>
        </w:rPr>
        <w:t>Visual summary of hotel-wide booking trends and patterns</w:t>
      </w:r>
    </w:p>
    <w:p>
      <w:pPr>
        <w:pStyle w:val="ListBullet"/>
        <w:spacing w:after="60"/>
      </w:pPr>
      <w:r>
        <w:rPr>
          <w:sz w:val="22"/>
        </w:rPr>
        <w:t>No installation of machine learning tools required — browser-based access only</w:t>
      </w:r>
    </w:p>
    <w:p>
      <w:pPr>
        <w:spacing w:before="280" w:after="80"/>
      </w:pPr>
      <w:r>
        <w:rPr>
          <w:b/>
          <w:color w:val="2E75B6"/>
          <w:sz w:val="26"/>
        </w:rPr>
        <w:t>2.3 Functional and Non-Functional Requirements</w:t>
      </w:r>
    </w:p>
    <w:p>
      <w:pPr>
        <w:spacing w:after="120"/>
      </w:pPr>
      <w:r>
        <w:rPr>
          <w:sz w:val="22"/>
        </w:rPr>
        <w:t>Functional Requirements:</w:t>
      </w:r>
    </w:p>
    <w:p>
      <w:pPr>
        <w:pStyle w:val="ListBullet"/>
        <w:spacing w:after="60"/>
      </w:pPr>
      <w:r>
        <w:rPr>
          <w:sz w:val="22"/>
        </w:rPr>
        <w:t>The system shall accept booking attributes as input (lead time, hotel type, deposit type, customer type, market segment, room type, stays, guests, special requests)</w:t>
      </w:r>
    </w:p>
    <w:p>
      <w:pPr>
        <w:pStyle w:val="ListBullet"/>
        <w:spacing w:after="60"/>
      </w:pPr>
      <w:r>
        <w:rPr>
          <w:sz w:val="22"/>
        </w:rPr>
        <w:t>The system shall predict cancellation probability as a percentage value (0–100%)</w:t>
      </w:r>
    </w:p>
    <w:p>
      <w:pPr>
        <w:pStyle w:val="ListBullet"/>
        <w:spacing w:after="60"/>
      </w:pPr>
      <w:r>
        <w:rPr>
          <w:sz w:val="22"/>
        </w:rPr>
        <w:t>The system shall classify risk as Low (&lt;40%), Medium (40–70%), or High (&gt;70%)</w:t>
      </w:r>
    </w:p>
    <w:p>
      <w:pPr>
        <w:pStyle w:val="ListBullet"/>
        <w:spacing w:after="60"/>
      </w:pPr>
      <w:r>
        <w:rPr>
          <w:sz w:val="22"/>
        </w:rPr>
        <w:t>The system shall predict the expected Average Daily Rate in Euros</w:t>
      </w:r>
    </w:p>
    <w:p>
      <w:pPr>
        <w:pStyle w:val="ListBullet"/>
        <w:spacing w:after="60"/>
      </w:pPr>
      <w:r>
        <w:rPr>
          <w:sz w:val="22"/>
        </w:rPr>
        <w:t>The system shall display an analytics dashboard with 6 interactive charts</w:t>
      </w:r>
    </w:p>
    <w:p>
      <w:pPr>
        <w:pStyle w:val="ListBullet"/>
        <w:spacing w:after="60"/>
      </w:pPr>
      <w:r>
        <w:rPr>
          <w:sz w:val="22"/>
        </w:rPr>
        <w:t>The system shall allow on-demand model retraining from within the interface</w:t>
      </w:r>
    </w:p>
    <w:p>
      <w:pPr>
        <w:spacing w:after="120"/>
      </w:pPr>
      <w:r>
        <w:rPr>
          <w:sz w:val="22"/>
        </w:rPr>
        <w:t>Non-Functional Requirements:</w:t>
      </w:r>
    </w:p>
    <w:p>
      <w:pPr>
        <w:pStyle w:val="ListBullet"/>
        <w:spacing w:after="60"/>
      </w:pPr>
      <w:r>
        <w:rPr>
          <w:sz w:val="22"/>
        </w:rPr>
        <w:t>Usability: Interface must be operable by non-technical hotel staff with no training</w:t>
      </w:r>
    </w:p>
    <w:p>
      <w:pPr>
        <w:pStyle w:val="ListBullet"/>
        <w:spacing w:after="60"/>
      </w:pPr>
      <w:r>
        <w:rPr>
          <w:sz w:val="22"/>
        </w:rPr>
        <w:t>Performance: Prediction response time under 2 seconds per query</w:t>
      </w:r>
    </w:p>
    <w:p>
      <w:pPr>
        <w:pStyle w:val="ListBullet"/>
        <w:spacing w:after="60"/>
      </w:pPr>
      <w:r>
        <w:rPr>
          <w:sz w:val="22"/>
        </w:rPr>
        <w:t>Reliability: Model accuracy above 80% on held-out test data</w:t>
      </w:r>
    </w:p>
    <w:p>
      <w:pPr>
        <w:pStyle w:val="ListBullet"/>
        <w:spacing w:after="60"/>
      </w:pPr>
      <w:r>
        <w:rPr>
          <w:sz w:val="22"/>
        </w:rPr>
        <w:t>Portability: Runs on any OS with Python 3.8+ and a web browser</w:t>
      </w:r>
    </w:p>
    <w:p>
      <w:pPr>
        <w:pStyle w:val="ListBullet"/>
        <w:spacing w:after="60"/>
      </w:pPr>
      <w:r>
        <w:rPr>
          <w:sz w:val="22"/>
        </w:rPr>
        <w:t>Maintainability: Modular codebase with clearly separated training and serving logic</w:t>
      </w:r>
    </w:p>
    <w:p>
      <w:pPr>
        <w:spacing w:before="280" w:after="80"/>
      </w:pPr>
      <w:r>
        <w:rPr>
          <w:b/>
          <w:color w:val="2E75B6"/>
          <w:sz w:val="26"/>
        </w:rPr>
        <w:t>2.4 Software Architecture Design</w:t>
      </w:r>
    </w:p>
    <w:p>
      <w:pPr>
        <w:spacing w:after="120"/>
      </w:pPr>
      <w:r>
        <w:rPr>
          <w:sz w:val="22"/>
        </w:rPr>
        <w:t>The system follows a three-layer architecture:</w:t>
      </w:r>
    </w:p>
    <w:p>
      <w:pPr>
        <w:pStyle w:val="ListBullet"/>
        <w:spacing w:after="60"/>
      </w:pPr>
      <w:r>
        <w:rPr>
          <w:sz w:val="22"/>
        </w:rPr>
        <w:t>Data Layer: hotel_booking.csv loaded and preprocessed via Pandas. Feature engineering produces derived columns (total_nights, total_guests, arrival_month_num). Categorical columns are encoded using scikit-learn LabelEncoders persisted as label_encoders.pkl.</w:t>
      </w:r>
    </w:p>
    <w:p>
      <w:pPr>
        <w:pStyle w:val="ListBullet"/>
        <w:spacing w:after="60"/>
      </w:pPr>
      <w:r>
        <w:rPr>
          <w:sz w:val="22"/>
        </w:rPr>
        <w:t>Model Layer: Two Random Forest models (cancel_model.pkl — classifier; adr_model.pkl — regressor) trained in train_models.py. Feature metadata stored in feature_info.pkl for consistent inference.</w:t>
      </w:r>
    </w:p>
    <w:p>
      <w:pPr>
        <w:pStyle w:val="ListBullet"/>
        <w:spacing w:after="60"/>
      </w:pPr>
      <w:r>
        <w:rPr>
          <w:sz w:val="22"/>
        </w:rPr>
        <w:t>Presentation Layer: app.py — Streamlit web application with four tabs: Overview, Cancellation Risk Predictor, Revenue Estimator, and Analytics Dashboard. Plotly used for interactive charts.</w:t>
      </w:r>
    </w:p>
    <w:p>
      <w:pPr>
        <w:spacing w:after="120"/>
      </w:pPr>
      <w:r>
        <w:rPr>
          <w:sz w:val="22"/>
        </w:rPr>
        <w:t>Data flow: User inputs → feature alignment → label encoding → model inference → result display with visual indicators. Models are cached using @st.cache_resource for fast repeated predictions.</w:t>
      </w:r>
    </w:p>
    <w:p>
      <w:pPr>
        <w:spacing w:before="280" w:after="80"/>
      </w:pPr>
      <w:r>
        <w:rPr>
          <w:b/>
          <w:color w:val="2E75B6"/>
          <w:sz w:val="26"/>
        </w:rPr>
        <w:t>2.5 Use Case Specifications</w:t>
      </w:r>
    </w:p>
    <w:p>
      <w:pPr>
        <w:spacing w:after="120"/>
      </w:pPr>
      <w:r>
        <w:rPr>
          <w:sz w:val="22"/>
        </w:rPr>
        <w:t>Three primary use cases were identified:</w:t>
      </w:r>
    </w:p>
    <w:p>
      <w:pPr>
        <w:pStyle w:val="ListBullet"/>
        <w:spacing w:after="60"/>
      </w:pPr>
      <w:r>
        <w:rPr>
          <w:sz w:val="22"/>
        </w:rPr>
        <w:t>UC-01 Assess Cancellation Risk: Hotel manager enters upcoming booking details. System returns probability gauge, risk level badge, and a list of recommended retention actions (e.g., send confirmation email, apply non-refundable policy).</w:t>
      </w:r>
    </w:p>
    <w:p>
      <w:pPr>
        <w:pStyle w:val="ListBullet"/>
        <w:spacing w:after="60"/>
      </w:pPr>
      <w:r>
        <w:rPr>
          <w:sz w:val="22"/>
        </w:rPr>
        <w:t>UC-02 Estimate Room Revenue: Revenue manager enters booking parameters. System returns predicted ADR, comparison bar chart against hotel average, and a pricing recommendation (increase / hold / consider discount).</w:t>
      </w:r>
    </w:p>
    <w:p>
      <w:pPr>
        <w:pStyle w:val="ListBullet"/>
        <w:spacing w:after="60"/>
      </w:pPr>
      <w:r>
        <w:rPr>
          <w:sz w:val="22"/>
        </w:rPr>
        <w:t>UC-03 View Analytics Dashboard: Operations manager browses hotel-wide trends — monthly booking volumes, cancellation rates by market segment, ADR trends, lead time distribution, and Random Forest feature importance.</w:t>
      </w:r>
    </w:p>
    <w:p>
      <w:pPr>
        <w:spacing w:before="80" w:after="80"/>
        <w:pBdr>
          <w:bottom w:val="single" w:sz="6" w:space="1" w:color="2E75B6"/>
        </w:pBdr>
      </w:pPr>
    </w:p>
    <w:p>
      <w:pPr>
        <w:spacing w:before="280" w:after="80"/>
      </w:pPr>
      <w:r>
        <w:rPr>
          <w:b/>
          <w:color w:val="1F497D"/>
          <w:sz w:val="32"/>
        </w:rPr>
        <w:t>3. Product Development</w:t>
      </w:r>
    </w:p>
    <w:p>
      <w:pPr>
        <w:spacing w:before="280" w:after="80"/>
      </w:pPr>
      <w:r>
        <w:rPr>
          <w:b/>
          <w:color w:val="2E75B6"/>
          <w:sz w:val="26"/>
        </w:rPr>
        <w:t>3.1 Software Tools and Platform Selection</w:t>
      </w:r>
    </w:p>
    <w:p>
      <w:pPr>
        <w:spacing w:after="120"/>
      </w:pPr>
      <w:r>
        <w:rPr>
          <w:sz w:val="22"/>
        </w:rPr>
        <w:t>The product was developed entirely using Python 3.13 on a Windows desktop environment. The following tools were selected based on suitability, community support, and open-source availability:</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rPr>
              <w:t>Tool / Library</w:t>
            </w:r>
          </w:p>
        </w:tc>
        <w:tc>
          <w:tcPr>
            <w:tcW w:type="dxa" w:w="3135"/>
          </w:tcPr>
          <w:p>
            <w:r>
              <w:rPr>
                <w:b/>
              </w:rPr>
              <w:t>Version</w:t>
            </w:r>
          </w:p>
        </w:tc>
        <w:tc>
          <w:tcPr>
            <w:tcW w:type="dxa" w:w="3135"/>
          </w:tcPr>
          <w:p>
            <w:r>
              <w:rPr>
                <w:b/>
              </w:rPr>
              <w:t>Purpose</w:t>
            </w:r>
          </w:p>
        </w:tc>
      </w:tr>
      <w:tr>
        <w:tc>
          <w:tcPr>
            <w:tcW w:type="dxa" w:w="3135"/>
          </w:tcPr>
          <w:p>
            <w:r>
              <w:t>Streamlit</w:t>
            </w:r>
          </w:p>
        </w:tc>
        <w:tc>
          <w:tcPr>
            <w:tcW w:type="dxa" w:w="3135"/>
          </w:tcPr>
          <w:p>
            <w:r>
              <w:t>≥1.32.0</w:t>
            </w:r>
          </w:p>
        </w:tc>
        <w:tc>
          <w:tcPr>
            <w:tcW w:type="dxa" w:w="3135"/>
          </w:tcPr>
          <w:p>
            <w:r>
              <w:t>Web application framework — rapid UI development</w:t>
            </w:r>
          </w:p>
        </w:tc>
      </w:tr>
      <w:tr>
        <w:tc>
          <w:tcPr>
            <w:tcW w:type="dxa" w:w="3135"/>
          </w:tcPr>
          <w:p>
            <w:r>
              <w:t>scikit-learn</w:t>
            </w:r>
          </w:p>
        </w:tc>
        <w:tc>
          <w:tcPr>
            <w:tcW w:type="dxa" w:w="3135"/>
          </w:tcPr>
          <w:p>
            <w:r>
              <w:t>≥1.3.0</w:t>
            </w:r>
          </w:p>
        </w:tc>
        <w:tc>
          <w:tcPr>
            <w:tcW w:type="dxa" w:w="3135"/>
          </w:tcPr>
          <w:p>
            <w:r>
              <w:t>Random Forest models, LabelEncoder, train/test split</w:t>
            </w:r>
          </w:p>
        </w:tc>
      </w:tr>
      <w:tr>
        <w:tc>
          <w:tcPr>
            <w:tcW w:type="dxa" w:w="3135"/>
          </w:tcPr>
          <w:p>
            <w:r>
              <w:t>Pandas</w:t>
            </w:r>
          </w:p>
        </w:tc>
        <w:tc>
          <w:tcPr>
            <w:tcW w:type="dxa" w:w="3135"/>
          </w:tcPr>
          <w:p>
            <w:r>
              <w:t>≥2.0.0</w:t>
            </w:r>
          </w:p>
        </w:tc>
        <w:tc>
          <w:tcPr>
            <w:tcW w:type="dxa" w:w="3135"/>
          </w:tcPr>
          <w:p>
            <w:r>
              <w:t>Data loading, cleaning, feature engineering</w:t>
            </w:r>
          </w:p>
        </w:tc>
      </w:tr>
      <w:tr>
        <w:tc>
          <w:tcPr>
            <w:tcW w:type="dxa" w:w="3135"/>
          </w:tcPr>
          <w:p>
            <w:r>
              <w:t>NumPy</w:t>
            </w:r>
          </w:p>
        </w:tc>
        <w:tc>
          <w:tcPr>
            <w:tcW w:type="dxa" w:w="3135"/>
          </w:tcPr>
          <w:p>
            <w:r>
              <w:t>≥1.24.0</w:t>
            </w:r>
          </w:p>
        </w:tc>
        <w:tc>
          <w:tcPr>
            <w:tcW w:type="dxa" w:w="3135"/>
          </w:tcPr>
          <w:p>
            <w:r>
              <w:t>Numerical operations and array handling</w:t>
            </w:r>
          </w:p>
        </w:tc>
      </w:tr>
      <w:tr>
        <w:tc>
          <w:tcPr>
            <w:tcW w:type="dxa" w:w="3135"/>
          </w:tcPr>
          <w:p>
            <w:r>
              <w:t>Plotly</w:t>
            </w:r>
          </w:p>
        </w:tc>
        <w:tc>
          <w:tcPr>
            <w:tcW w:type="dxa" w:w="3135"/>
          </w:tcPr>
          <w:p>
            <w:r>
              <w:t>≥5.17.0</w:t>
            </w:r>
          </w:p>
        </w:tc>
        <w:tc>
          <w:tcPr>
            <w:tcW w:type="dxa" w:w="3135"/>
          </w:tcPr>
          <w:p>
            <w:r>
              <w:t>Interactive charts in web interface</w:t>
            </w:r>
          </w:p>
        </w:tc>
      </w:tr>
      <w:tr>
        <w:tc>
          <w:tcPr>
            <w:tcW w:type="dxa" w:w="3135"/>
          </w:tcPr>
          <w:p>
            <w:r>
              <w:t>Matplotlib/Seaborn</w:t>
            </w:r>
          </w:p>
        </w:tc>
        <w:tc>
          <w:tcPr>
            <w:tcW w:type="dxa" w:w="3135"/>
          </w:tcPr>
          <w:p>
            <w:r>
              <w:t>≥3.7.0</w:t>
            </w:r>
          </w:p>
        </w:tc>
        <w:tc>
          <w:tcPr>
            <w:tcW w:type="dxa" w:w="3135"/>
          </w:tcPr>
          <w:p>
            <w:r>
              <w:t>Static EDA chart generation</w:t>
            </w:r>
          </w:p>
        </w:tc>
      </w:tr>
      <w:tr>
        <w:tc>
          <w:tcPr>
            <w:tcW w:type="dxa" w:w="3135"/>
          </w:tcPr>
          <w:p>
            <w:r>
              <w:t>pickle</w:t>
            </w:r>
          </w:p>
        </w:tc>
        <w:tc>
          <w:tcPr>
            <w:tcW w:type="dxa" w:w="3135"/>
          </w:tcPr>
          <w:p>
            <w:r>
              <w:t>Built-in</w:t>
            </w:r>
          </w:p>
        </w:tc>
        <w:tc>
          <w:tcPr>
            <w:tcW w:type="dxa" w:w="3135"/>
          </w:tcPr>
          <w:p>
            <w:r>
              <w:t>Model serialisation and persistence</w:t>
            </w:r>
          </w:p>
        </w:tc>
      </w:tr>
    </w:tbl>
    <w:p/>
    <w:p>
      <w:pPr>
        <w:spacing w:after="120"/>
      </w:pPr>
      <w:r>
        <w:rPr>
          <w:sz w:val="22"/>
        </w:rPr>
        <w:t>The Web/Browser deployment methodology was selected over Desktop or Mobile, as it allows hotel staff to access the system from any device on the hotel network without installing software. Streamlit's Python-native approach eliminated the need for a separate frontend framework, reducing development complexity.</w:t>
      </w:r>
    </w:p>
    <w:p>
      <w:pPr>
        <w:spacing w:before="280" w:after="80"/>
      </w:pPr>
      <w:r>
        <w:rPr>
          <w:b/>
          <w:color w:val="2E75B6"/>
          <w:sz w:val="26"/>
        </w:rPr>
        <w:t>3.2 Development Methodology</w:t>
      </w:r>
    </w:p>
    <w:p>
      <w:pPr>
        <w:spacing w:after="120"/>
      </w:pPr>
      <w:r>
        <w:rPr>
          <w:sz w:val="22"/>
        </w:rPr>
        <w:t>An Agile Rapid Prototyping methodology was adopted, structured in four iterative sprints:</w:t>
      </w:r>
    </w:p>
    <w:p>
      <w:pPr>
        <w:pStyle w:val="ListBullet"/>
        <w:spacing w:after="60"/>
      </w:pPr>
      <w:r>
        <w:rPr>
          <w:sz w:val="22"/>
        </w:rPr>
        <w:t>Sprint 1 — Data Exploration: Loaded dataset, performed EDA, identified key predictive features, handled missing values (company and agent columns had &gt;60% nulls, replaced with 0), and clipped ADR outliers to 99th percentile.</w:t>
      </w:r>
    </w:p>
    <w:p>
      <w:pPr>
        <w:pStyle w:val="ListBullet"/>
        <w:spacing w:after="60"/>
      </w:pPr>
      <w:r>
        <w:rPr>
          <w:sz w:val="22"/>
        </w:rPr>
        <w:t>Sprint 2 — Model Development: Trained Random Forest Classifier for cancellation prediction. Achieved 84.71% accuracy with 80/20 train-test split. Trained Random Forest Regressor for ADR estimation, achieving R² = 0.848 and MAE = €10.41/night.</w:t>
      </w:r>
    </w:p>
    <w:p>
      <w:pPr>
        <w:pStyle w:val="ListBullet"/>
        <w:spacing w:after="60"/>
      </w:pPr>
      <w:r>
        <w:rPr>
          <w:sz w:val="22"/>
        </w:rPr>
        <w:t>Sprint 3 — Application Development: Built Streamlit interface with four tabs. Implemented safe label encoding for unseen values (safe_encode function). Added gauge chart for risk visualisation and pricing recommendation logic.</w:t>
      </w:r>
    </w:p>
    <w:p>
      <w:pPr>
        <w:pStyle w:val="ListBullet"/>
        <w:spacing w:after="60"/>
      </w:pPr>
      <w:r>
        <w:rPr>
          <w:sz w:val="22"/>
        </w:rPr>
        <w:t>Sprint 4 — Testing and Refinement: Validated model outputs against known data patterns, tested edge cases (e.g., unseen categorical values), verified app stability, and finalised the analytics dashboard.</w:t>
      </w:r>
    </w:p>
    <w:p>
      <w:pPr>
        <w:spacing w:before="280" w:after="80"/>
      </w:pPr>
      <w:r>
        <w:rPr>
          <w:b/>
          <w:color w:val="2E75B6"/>
          <w:sz w:val="26"/>
        </w:rPr>
        <w:t>3.3 System Testing</w:t>
      </w:r>
    </w:p>
    <w:p>
      <w:pPr>
        <w:spacing w:after="120"/>
      </w:pPr>
      <w:r>
        <w:rPr>
          <w:sz w:val="22"/>
        </w:rPr>
        <w:t>Testing was conducted at three levels:</w:t>
      </w:r>
    </w:p>
    <w:p>
      <w:pPr>
        <w:pStyle w:val="ListBullet"/>
        <w:spacing w:after="60"/>
      </w:pPr>
      <w:r>
        <w:rPr>
          <w:sz w:val="22"/>
        </w:rPr>
        <w:t>Unit Testing: Each model was validated on a held-out 20% test set. Cancellation model: Accuracy 84.71%, confirming generalisation beyond training data. Revenue model: R² = 0.848 indicates strong predictive power.</w:t>
      </w:r>
    </w:p>
    <w:p>
      <w:pPr>
        <w:pStyle w:val="ListBullet"/>
        <w:spacing w:after="60"/>
      </w:pPr>
      <w:r>
        <w:rPr>
          <w:sz w:val="22"/>
        </w:rPr>
        <w:t>Integration Testing: End-to-end flow tested — from user input in the Streamlit form through feature encoding and model inference to result display. All four tabs verified for correct rendering.</w:t>
      </w:r>
    </w:p>
    <w:p>
      <w:pPr>
        <w:pStyle w:val="ListBullet"/>
        <w:spacing w:after="60"/>
      </w:pPr>
      <w:r>
        <w:rPr>
          <w:sz w:val="22"/>
        </w:rPr>
        <w:t>Robustness Testing: Edge cases tested including unseen hotel types, missing optional fields, and extreme values (e.g., lead time = 500 days, 10 special requests). The safe_encode() function prevented crashes from unseen categorical labels.</w:t>
      </w:r>
    </w:p>
    <w:p>
      <w:pPr>
        <w:spacing w:before="280" w:after="80"/>
      </w:pPr>
      <w:r>
        <w:rPr>
          <w:b/>
          <w:color w:val="2E75B6"/>
          <w:sz w:val="26"/>
        </w:rPr>
        <w:t>3.4 User Evaluation Plan</w:t>
      </w:r>
    </w:p>
    <w:p>
      <w:pPr>
        <w:spacing w:after="120"/>
      </w:pPr>
      <w:r>
        <w:rPr>
          <w:sz w:val="22"/>
        </w:rPr>
        <w:t>A user evaluation would be conducted in two phases with hotel industry participants:</w:t>
      </w:r>
    </w:p>
    <w:p>
      <w:pPr>
        <w:pStyle w:val="ListBullet"/>
        <w:spacing w:after="60"/>
      </w:pPr>
      <w:r>
        <w:rPr>
          <w:sz w:val="22"/>
        </w:rPr>
        <w:t>Phase 1 — Usability Study: Five hotel operations staff would complete three standardised tasks (assess a booking, estimate revenue, view dashboard). Task completion rate and time-on-task measured. SUS (System Usability Scale) questionnaire administered post-task.</w:t>
      </w:r>
    </w:p>
    <w:p>
      <w:pPr>
        <w:pStyle w:val="ListBullet"/>
        <w:spacing w:after="60"/>
      </w:pPr>
      <w:r>
        <w:rPr>
          <w:sz w:val="22"/>
        </w:rPr>
        <w:t>Phase 2 — Field Validation: System deployed for two weeks at a pilot hotel. Predicted cancellations tracked against actual outcomes. Revenue predictions compared against final booking rates. KPIs: prediction accuracy in production, user adoption rate, reported time saved per shift.</w:t>
      </w:r>
    </w:p>
    <w:p>
      <w:pPr>
        <w:spacing w:before="80" w:after="80"/>
        <w:pBdr>
          <w:bottom w:val="single" w:sz="6" w:space="1" w:color="2E75B6"/>
        </w:pBdr>
      </w:pPr>
    </w:p>
    <w:p>
      <w:pPr>
        <w:spacing w:before="280" w:after="80"/>
      </w:pPr>
      <w:r>
        <w:rPr>
          <w:b/>
          <w:color w:val="1F497D"/>
          <w:sz w:val="32"/>
        </w:rPr>
        <w:t>4. Project Management</w:t>
      </w:r>
    </w:p>
    <w:p>
      <w:pPr>
        <w:spacing w:before="280" w:after="80"/>
      </w:pPr>
      <w:r>
        <w:rPr>
          <w:b/>
          <w:color w:val="2E75B6"/>
          <w:sz w:val="26"/>
        </w:rPr>
        <w:t>4.1 Time Management — Gantt Chart (3 Months)</w:t>
      </w:r>
    </w:p>
    <w:p>
      <w:pPr>
        <w:spacing w:after="120"/>
      </w:pPr>
      <w:r>
        <w:rPr>
          <w:sz w:val="22"/>
        </w:rPr>
        <w:t>Project timeline across a 12-week (3-month) development period:</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Task</w:t>
            </w:r>
          </w:p>
        </w:tc>
        <w:tc>
          <w:tcPr>
            <w:tcW w:type="dxa" w:w="1881"/>
          </w:tcPr>
          <w:p>
            <w:r>
              <w:rPr>
                <w:b/>
              </w:rPr>
              <w:t>Week 1–2</w:t>
            </w:r>
          </w:p>
        </w:tc>
        <w:tc>
          <w:tcPr>
            <w:tcW w:type="dxa" w:w="1881"/>
          </w:tcPr>
          <w:p>
            <w:r>
              <w:rPr>
                <w:b/>
              </w:rPr>
              <w:t>Week 3–5</w:t>
            </w:r>
          </w:p>
        </w:tc>
        <w:tc>
          <w:tcPr>
            <w:tcW w:type="dxa" w:w="1881"/>
          </w:tcPr>
          <w:p>
            <w:r>
              <w:rPr>
                <w:b/>
              </w:rPr>
              <w:t>Week 6–9</w:t>
            </w:r>
          </w:p>
        </w:tc>
        <w:tc>
          <w:tcPr>
            <w:tcW w:type="dxa" w:w="1881"/>
          </w:tcPr>
          <w:p>
            <w:r>
              <w:rPr>
                <w:b/>
              </w:rPr>
              <w:t>Week 10–12</w:t>
            </w:r>
          </w:p>
        </w:tc>
      </w:tr>
      <w:tr>
        <w:tc>
          <w:tcPr>
            <w:tcW w:type="dxa" w:w="1881"/>
          </w:tcPr>
          <w:p>
            <w:r>
              <w:t>Dataset selection &amp; literature review</w:t>
            </w:r>
          </w:p>
        </w:tc>
        <w:tc>
          <w:tcPr>
            <w:tcW w:type="dxa" w:w="1881"/>
          </w:tcPr>
          <w:p>
            <w:r>
              <w:t>✓</w:t>
            </w:r>
          </w:p>
        </w:tc>
        <w:tc>
          <w:tcPr>
            <w:tcW w:type="dxa" w:w="1881"/>
          </w:tcPr>
          <w:p>
            <w:r/>
          </w:p>
        </w:tc>
        <w:tc>
          <w:tcPr>
            <w:tcW w:type="dxa" w:w="1881"/>
          </w:tcPr>
          <w:p>
            <w:r/>
          </w:p>
        </w:tc>
        <w:tc>
          <w:tcPr>
            <w:tcW w:type="dxa" w:w="1881"/>
          </w:tcPr>
          <w:p>
            <w:r/>
          </w:p>
        </w:tc>
      </w:tr>
      <w:tr>
        <w:tc>
          <w:tcPr>
            <w:tcW w:type="dxa" w:w="1881"/>
          </w:tcPr>
          <w:p>
            <w:r>
              <w:t>Data collection &amp; preprocessing</w:t>
            </w:r>
          </w:p>
        </w:tc>
        <w:tc>
          <w:tcPr>
            <w:tcW w:type="dxa" w:w="1881"/>
          </w:tcPr>
          <w:p>
            <w:r>
              <w:t>✓</w:t>
            </w:r>
          </w:p>
        </w:tc>
        <w:tc>
          <w:tcPr>
            <w:tcW w:type="dxa" w:w="1881"/>
          </w:tcPr>
          <w:p>
            <w:r>
              <w:t>✓</w:t>
            </w:r>
          </w:p>
        </w:tc>
        <w:tc>
          <w:tcPr>
            <w:tcW w:type="dxa" w:w="1881"/>
          </w:tcPr>
          <w:p>
            <w:r/>
          </w:p>
        </w:tc>
        <w:tc>
          <w:tcPr>
            <w:tcW w:type="dxa" w:w="1881"/>
          </w:tcPr>
          <w:p>
            <w:r/>
          </w:p>
        </w:tc>
      </w:tr>
      <w:tr>
        <w:tc>
          <w:tcPr>
            <w:tcW w:type="dxa" w:w="1881"/>
          </w:tcPr>
          <w:p>
            <w:r>
              <w:t>Exploratory Data Analysis (EDA)</w:t>
            </w:r>
          </w:p>
        </w:tc>
        <w:tc>
          <w:tcPr>
            <w:tcW w:type="dxa" w:w="1881"/>
          </w:tcPr>
          <w:p>
            <w:r/>
          </w:p>
        </w:tc>
        <w:tc>
          <w:tcPr>
            <w:tcW w:type="dxa" w:w="1881"/>
          </w:tcPr>
          <w:p>
            <w:r>
              <w:t>✓</w:t>
            </w:r>
          </w:p>
        </w:tc>
        <w:tc>
          <w:tcPr>
            <w:tcW w:type="dxa" w:w="1881"/>
          </w:tcPr>
          <w:p>
            <w:r/>
          </w:p>
        </w:tc>
        <w:tc>
          <w:tcPr>
            <w:tcW w:type="dxa" w:w="1881"/>
          </w:tcPr>
          <w:p>
            <w:r/>
          </w:p>
        </w:tc>
      </w:tr>
      <w:tr>
        <w:tc>
          <w:tcPr>
            <w:tcW w:type="dxa" w:w="1881"/>
          </w:tcPr>
          <w:p>
            <w:r>
              <w:t>Feature engineering</w:t>
            </w:r>
          </w:p>
        </w:tc>
        <w:tc>
          <w:tcPr>
            <w:tcW w:type="dxa" w:w="1881"/>
          </w:tcPr>
          <w:p>
            <w:r/>
          </w:p>
        </w:tc>
        <w:tc>
          <w:tcPr>
            <w:tcW w:type="dxa" w:w="1881"/>
          </w:tcPr>
          <w:p>
            <w:r>
              <w:t>✓</w:t>
            </w:r>
          </w:p>
        </w:tc>
        <w:tc>
          <w:tcPr>
            <w:tcW w:type="dxa" w:w="1881"/>
          </w:tcPr>
          <w:p>
            <w:r>
              <w:t>✓</w:t>
            </w:r>
          </w:p>
        </w:tc>
        <w:tc>
          <w:tcPr>
            <w:tcW w:type="dxa" w:w="1881"/>
          </w:tcPr>
          <w:p>
            <w:r/>
          </w:p>
        </w:tc>
      </w:tr>
      <w:tr>
        <w:tc>
          <w:tcPr>
            <w:tcW w:type="dxa" w:w="1881"/>
          </w:tcPr>
          <w:p>
            <w:r>
              <w:t>Model training &amp; evaluation</w:t>
            </w:r>
          </w:p>
        </w:tc>
        <w:tc>
          <w:tcPr>
            <w:tcW w:type="dxa" w:w="1881"/>
          </w:tcPr>
          <w:p>
            <w:r/>
          </w:p>
        </w:tc>
        <w:tc>
          <w:tcPr>
            <w:tcW w:type="dxa" w:w="1881"/>
          </w:tcPr>
          <w:p>
            <w:r/>
          </w:p>
        </w:tc>
        <w:tc>
          <w:tcPr>
            <w:tcW w:type="dxa" w:w="1881"/>
          </w:tcPr>
          <w:p>
            <w:r>
              <w:t>✓</w:t>
            </w:r>
          </w:p>
        </w:tc>
        <w:tc>
          <w:tcPr>
            <w:tcW w:type="dxa" w:w="1881"/>
          </w:tcPr>
          <w:p>
            <w:r/>
          </w:p>
        </w:tc>
      </w:tr>
      <w:tr>
        <w:tc>
          <w:tcPr>
            <w:tcW w:type="dxa" w:w="1881"/>
          </w:tcPr>
          <w:p>
            <w:r>
              <w:t>Streamlit app development</w:t>
            </w:r>
          </w:p>
        </w:tc>
        <w:tc>
          <w:tcPr>
            <w:tcW w:type="dxa" w:w="1881"/>
          </w:tcPr>
          <w:p>
            <w:r/>
          </w:p>
        </w:tc>
        <w:tc>
          <w:tcPr>
            <w:tcW w:type="dxa" w:w="1881"/>
          </w:tcPr>
          <w:p>
            <w:r/>
          </w:p>
        </w:tc>
        <w:tc>
          <w:tcPr>
            <w:tcW w:type="dxa" w:w="1881"/>
          </w:tcPr>
          <w:p>
            <w:r>
              <w:t>✓</w:t>
            </w:r>
          </w:p>
        </w:tc>
        <w:tc>
          <w:tcPr>
            <w:tcW w:type="dxa" w:w="1881"/>
          </w:tcPr>
          <w:p>
            <w:r>
              <w:t>✓</w:t>
            </w:r>
          </w:p>
        </w:tc>
      </w:tr>
      <w:tr>
        <w:tc>
          <w:tcPr>
            <w:tcW w:type="dxa" w:w="1881"/>
          </w:tcPr>
          <w:p>
            <w:r>
              <w:t>Testing &amp; debugging</w:t>
            </w:r>
          </w:p>
        </w:tc>
        <w:tc>
          <w:tcPr>
            <w:tcW w:type="dxa" w:w="1881"/>
          </w:tcPr>
          <w:p>
            <w:r/>
          </w:p>
        </w:tc>
        <w:tc>
          <w:tcPr>
            <w:tcW w:type="dxa" w:w="1881"/>
          </w:tcPr>
          <w:p>
            <w:r/>
          </w:p>
        </w:tc>
        <w:tc>
          <w:tcPr>
            <w:tcW w:type="dxa" w:w="1881"/>
          </w:tcPr>
          <w:p>
            <w:r/>
          </w:p>
        </w:tc>
        <w:tc>
          <w:tcPr>
            <w:tcW w:type="dxa" w:w="1881"/>
          </w:tcPr>
          <w:p>
            <w:r>
              <w:t>✓</w:t>
            </w:r>
          </w:p>
        </w:tc>
      </w:tr>
      <w:tr>
        <w:tc>
          <w:tcPr>
            <w:tcW w:type="dxa" w:w="1881"/>
          </w:tcPr>
          <w:p>
            <w:r>
              <w:t>Technical report writing</w:t>
            </w:r>
          </w:p>
        </w:tc>
        <w:tc>
          <w:tcPr>
            <w:tcW w:type="dxa" w:w="1881"/>
          </w:tcPr>
          <w:p>
            <w:r/>
          </w:p>
        </w:tc>
        <w:tc>
          <w:tcPr>
            <w:tcW w:type="dxa" w:w="1881"/>
          </w:tcPr>
          <w:p>
            <w:r/>
          </w:p>
        </w:tc>
        <w:tc>
          <w:tcPr>
            <w:tcW w:type="dxa" w:w="1881"/>
          </w:tcPr>
          <w:p>
            <w:r>
              <w:t>✓</w:t>
            </w:r>
          </w:p>
        </w:tc>
        <w:tc>
          <w:tcPr>
            <w:tcW w:type="dxa" w:w="1881"/>
          </w:tcPr>
          <w:p>
            <w:r>
              <w:t>✓</w:t>
            </w:r>
          </w:p>
        </w:tc>
      </w:tr>
      <w:tr>
        <w:tc>
          <w:tcPr>
            <w:tcW w:type="dxa" w:w="1881"/>
          </w:tcPr>
          <w:p>
            <w:r>
              <w:t>Final review &amp; submission packaging</w:t>
            </w:r>
          </w:p>
        </w:tc>
        <w:tc>
          <w:tcPr>
            <w:tcW w:type="dxa" w:w="1881"/>
          </w:tcPr>
          <w:p>
            <w:r/>
          </w:p>
        </w:tc>
        <w:tc>
          <w:tcPr>
            <w:tcW w:type="dxa" w:w="1881"/>
          </w:tcPr>
          <w:p>
            <w:r/>
          </w:p>
        </w:tc>
        <w:tc>
          <w:tcPr>
            <w:tcW w:type="dxa" w:w="1881"/>
          </w:tcPr>
          <w:p>
            <w:r/>
          </w:p>
        </w:tc>
        <w:tc>
          <w:tcPr>
            <w:tcW w:type="dxa" w:w="1881"/>
          </w:tcPr>
          <w:p>
            <w:r>
              <w:t>✓</w:t>
            </w:r>
          </w:p>
        </w:tc>
      </w:tr>
    </w:tbl>
    <w:p/>
    <w:p>
      <w:pPr>
        <w:spacing w:before="280" w:after="80"/>
      </w:pPr>
      <w:r>
        <w:rPr>
          <w:b/>
          <w:color w:val="2E75B6"/>
          <w:sz w:val="26"/>
        </w:rPr>
        <w:t>4.2 Risk Assessment — Data Privacy &amp; Security</w:t>
      </w:r>
    </w:p>
    <w:p>
      <w:pPr>
        <w:spacing w:after="120"/>
      </w:pPr>
      <w:r>
        <w:rPr>
          <w:sz w:val="22"/>
        </w:rPr>
        <w:t>The following risks were identified and mitigated:</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Risk</w:t>
            </w:r>
          </w:p>
        </w:tc>
        <w:tc>
          <w:tcPr>
            <w:tcW w:type="dxa" w:w="2351"/>
          </w:tcPr>
          <w:p>
            <w:r>
              <w:rPr>
                <w:b/>
              </w:rPr>
              <w:t>Likelihood</w:t>
            </w:r>
          </w:p>
        </w:tc>
        <w:tc>
          <w:tcPr>
            <w:tcW w:type="dxa" w:w="2351"/>
          </w:tcPr>
          <w:p>
            <w:r>
              <w:rPr>
                <w:b/>
              </w:rPr>
              <w:t>Impact</w:t>
            </w:r>
          </w:p>
        </w:tc>
        <w:tc>
          <w:tcPr>
            <w:tcW w:type="dxa" w:w="2351"/>
          </w:tcPr>
          <w:p>
            <w:r>
              <w:rPr>
                <w:b/>
              </w:rPr>
              <w:t>Mitigation</w:t>
            </w:r>
          </w:p>
        </w:tc>
      </w:tr>
      <w:tr>
        <w:tc>
          <w:tcPr>
            <w:tcW w:type="dxa" w:w="2351"/>
          </w:tcPr>
          <w:p>
            <w:r>
              <w:t>PII exposure in dataset</w:t>
            </w:r>
          </w:p>
        </w:tc>
        <w:tc>
          <w:tcPr>
            <w:tcW w:type="dxa" w:w="2351"/>
          </w:tcPr>
          <w:p>
            <w:r>
              <w:t>Low</w:t>
            </w:r>
          </w:p>
        </w:tc>
        <w:tc>
          <w:tcPr>
            <w:tcW w:type="dxa" w:w="2351"/>
          </w:tcPr>
          <w:p>
            <w:r>
              <w:t>High</w:t>
            </w:r>
          </w:p>
        </w:tc>
        <w:tc>
          <w:tcPr>
            <w:tcW w:type="dxa" w:w="2351"/>
          </w:tcPr>
          <w:p>
            <w:r>
              <w:t>Dropped name, email, phone, credit_card columns before training</w:t>
            </w:r>
          </w:p>
        </w:tc>
      </w:tr>
      <w:tr>
        <w:tc>
          <w:tcPr>
            <w:tcW w:type="dxa" w:w="2351"/>
          </w:tcPr>
          <w:p>
            <w:r>
              <w:t>Model bias against guest nationality</w:t>
            </w:r>
          </w:p>
        </w:tc>
        <w:tc>
          <w:tcPr>
            <w:tcW w:type="dxa" w:w="2351"/>
          </w:tcPr>
          <w:p>
            <w:r>
              <w:t>Medium</w:t>
            </w:r>
          </w:p>
        </w:tc>
        <w:tc>
          <w:tcPr>
            <w:tcW w:type="dxa" w:w="2351"/>
          </w:tcPr>
          <w:p>
            <w:r>
              <w:t>Medium</w:t>
            </w:r>
          </w:p>
        </w:tc>
        <w:tc>
          <w:tcPr>
            <w:tcW w:type="dxa" w:w="2351"/>
          </w:tcPr>
          <w:p>
            <w:r>
              <w:t>Nationality feature excluded from final model features</w:t>
            </w:r>
          </w:p>
        </w:tc>
      </w:tr>
      <w:tr>
        <w:tc>
          <w:tcPr>
            <w:tcW w:type="dxa" w:w="2351"/>
          </w:tcPr>
          <w:p>
            <w:r>
              <w:t>Data overfitting</w:t>
            </w:r>
          </w:p>
        </w:tc>
        <w:tc>
          <w:tcPr>
            <w:tcW w:type="dxa" w:w="2351"/>
          </w:tcPr>
          <w:p>
            <w:r>
              <w:t>Medium</w:t>
            </w:r>
          </w:p>
        </w:tc>
        <w:tc>
          <w:tcPr>
            <w:tcW w:type="dxa" w:w="2351"/>
          </w:tcPr>
          <w:p>
            <w:r>
              <w:t>High</w:t>
            </w:r>
          </w:p>
        </w:tc>
        <w:tc>
          <w:tcPr>
            <w:tcW w:type="dxa" w:w="2351"/>
          </w:tcPr>
          <w:p>
            <w:r>
              <w:t>80/20 train-test split; Random Forest with 100 trees prevents single-tree overfitting</w:t>
            </w:r>
          </w:p>
        </w:tc>
      </w:tr>
      <w:tr>
        <w:tc>
          <w:tcPr>
            <w:tcW w:type="dxa" w:w="2351"/>
          </w:tcPr>
          <w:p>
            <w:r>
              <w:t>Unauthorised system access</w:t>
            </w:r>
          </w:p>
        </w:tc>
        <w:tc>
          <w:tcPr>
            <w:tcW w:type="dxa" w:w="2351"/>
          </w:tcPr>
          <w:p>
            <w:r>
              <w:t>Low</w:t>
            </w:r>
          </w:p>
        </w:tc>
        <w:tc>
          <w:tcPr>
            <w:tcW w:type="dxa" w:w="2351"/>
          </w:tcPr>
          <w:p>
            <w:r>
              <w:t>Medium</w:t>
            </w:r>
          </w:p>
        </w:tc>
        <w:tc>
          <w:tcPr>
            <w:tcW w:type="dxa" w:w="2351"/>
          </w:tcPr>
          <w:p>
            <w:r>
              <w:t>Application intended for local/intranet deployment; no public-facing auth required at prototype stage</w:t>
            </w:r>
          </w:p>
        </w:tc>
      </w:tr>
      <w:tr>
        <w:tc>
          <w:tcPr>
            <w:tcW w:type="dxa" w:w="2351"/>
          </w:tcPr>
          <w:p>
            <w:r>
              <w:t>Dataset licence violation</w:t>
            </w:r>
          </w:p>
        </w:tc>
        <w:tc>
          <w:tcPr>
            <w:tcW w:type="dxa" w:w="2351"/>
          </w:tcPr>
          <w:p>
            <w:r>
              <w:t>Low</w:t>
            </w:r>
          </w:p>
        </w:tc>
        <w:tc>
          <w:tcPr>
            <w:tcW w:type="dxa" w:w="2351"/>
          </w:tcPr>
          <w:p>
            <w:r>
              <w:t>High</w:t>
            </w:r>
          </w:p>
        </w:tc>
        <w:tc>
          <w:tcPr>
            <w:tcW w:type="dxa" w:w="2351"/>
          </w:tcPr>
          <w:p>
            <w:r>
              <w:t>Dataset is CC BY 4.0 licensed (open-source) — academic use fully permitted</w:t>
            </w:r>
          </w:p>
        </w:tc>
      </w:tr>
    </w:tbl>
    <w:p/>
    <w:p>
      <w:pPr>
        <w:spacing w:before="280" w:after="80"/>
      </w:pPr>
      <w:r>
        <w:rPr>
          <w:b/>
          <w:color w:val="2E75B6"/>
          <w:sz w:val="26"/>
        </w:rPr>
        <w:t>4.3 Quality Control</w:t>
      </w:r>
    </w:p>
    <w:p>
      <w:pPr>
        <w:spacing w:after="120"/>
      </w:pPr>
      <w:r>
        <w:rPr>
          <w:sz w:val="22"/>
        </w:rPr>
        <w:t>Software quality was maintained through several practices. Version control was managed locally with clear separation of training code (train_models.py) and serving code (app.py), ensuring reproducibility. Model performance thresholds were set as acceptance criteria: accuracy above 80% for the classifier and R² above 0.75 for the regressor — both targets were exceeded. Code modularity was enforced by separating data loading, feature engineering, and prediction into distinct functions. Requirements were pinned in requirements.txt to ensure consistent reproduction of the environment across machines.</w:t>
      </w:r>
    </w:p>
    <w:p>
      <w:pPr>
        <w:spacing w:before="280" w:after="80"/>
      </w:pPr>
      <w:r>
        <w:rPr>
          <w:b/>
          <w:color w:val="2E75B6"/>
          <w:sz w:val="26"/>
        </w:rPr>
        <w:t>4.4 Customer / User Relationship Management</w:t>
      </w:r>
    </w:p>
    <w:p>
      <w:pPr>
        <w:spacing w:after="120"/>
      </w:pPr>
      <w:r>
        <w:rPr>
          <w:sz w:val="22"/>
        </w:rPr>
        <w:t>A user-centric design approach was maintained throughout development. The interface was designed so that hotel staff require no training — all inputs use dropdowns and sliders with clearly labelled options. Outputs are presented with plain-English explanations alongside visual indicators (colour-coded badges, gauge charts). A feedback mechanism is planned for future versions where users can flag incorrect predictions, which would be logged and used for model retraining. README.txt provides comprehensive setup and usage documentation for technical administrators deploying the system.</w:t>
      </w:r>
    </w:p>
    <w:p>
      <w:pPr>
        <w:spacing w:before="280" w:after="80"/>
      </w:pPr>
      <w:r>
        <w:rPr>
          <w:b/>
          <w:color w:val="2E75B6"/>
          <w:sz w:val="26"/>
        </w:rPr>
        <w:t>4.5 Product Marketing Strategy</w:t>
      </w:r>
    </w:p>
    <w:p>
      <w:pPr>
        <w:spacing w:after="120"/>
      </w:pPr>
      <w:r>
        <w:rPr>
          <w:sz w:val="22"/>
        </w:rPr>
        <w:t>The Hotel Booking Analytics System would be positioned as a B2B SaaS product targeting independent hotels and small hotel chains that cannot afford enterprise revenue management systems. The core value proposition is: reduce cancellation-related revenue loss and optimise room pricing without hiring a data science team.</w:t>
      </w:r>
    </w:p>
    <w:p>
      <w:pPr>
        <w:pStyle w:val="ListBullet"/>
        <w:spacing w:after="60"/>
      </w:pPr>
      <w:r>
        <w:rPr>
          <w:sz w:val="22"/>
        </w:rPr>
        <w:t>Target Market: Independent hotels (50–300 rooms), boutique hotel chains, hospitality management companies</w:t>
      </w:r>
    </w:p>
    <w:p>
      <w:pPr>
        <w:pStyle w:val="ListBullet"/>
        <w:spacing w:after="60"/>
      </w:pPr>
      <w:r>
        <w:rPr>
          <w:sz w:val="22"/>
        </w:rPr>
        <w:t>Pricing Model: Subscription-based (monthly per-property fee), free tier for hotels under 50 rooms</w:t>
      </w:r>
    </w:p>
    <w:p>
      <w:pPr>
        <w:pStyle w:val="ListBullet"/>
        <w:spacing w:after="60"/>
      </w:pPr>
      <w:r>
        <w:rPr>
          <w:sz w:val="22"/>
        </w:rPr>
        <w:t>Distribution Channels: Hotel industry trade shows, direct outreach to hotel operations managers, partnership with property management system (PMS) vendors</w:t>
      </w:r>
    </w:p>
    <w:p>
      <w:pPr>
        <w:pStyle w:val="ListBullet"/>
        <w:spacing w:after="60"/>
      </w:pPr>
      <w:r>
        <w:rPr>
          <w:sz w:val="22"/>
        </w:rPr>
        <w:t>Competitive Advantage: Interpretable AI outputs (not a black box), no data science expertise required, open-source technology stack reducing licensing costs</w:t>
      </w:r>
    </w:p>
    <w:p>
      <w:pPr>
        <w:pStyle w:val="ListBullet"/>
        <w:spacing w:after="60"/>
      </w:pPr>
      <w:r>
        <w:rPr>
          <w:sz w:val="22"/>
        </w:rPr>
        <w:t>Growth Strategy: Initial deployment as a free prototype to gather user feedback, followed by paid cloud-hosted version on Streamlit Cloud with user authentication</w:t>
      </w:r>
    </w:p>
    <w:p>
      <w:pPr>
        <w:spacing w:before="80" w:after="80"/>
        <w:pBdr>
          <w:bottom w:val="single" w:sz="6" w:space="1" w:color="2E75B6"/>
        </w:pBdr>
      </w:pPr>
    </w:p>
    <w:p>
      <w:pPr>
        <w:spacing w:before="280" w:after="80"/>
      </w:pPr>
      <w:r>
        <w:rPr>
          <w:b/>
          <w:color w:val="1F497D"/>
          <w:sz w:val="32"/>
        </w:rPr>
        <w:t>5. Conclusion</w:t>
      </w:r>
    </w:p>
    <w:p>
      <w:pPr>
        <w:spacing w:after="120"/>
      </w:pPr>
      <w:r>
        <w:rPr>
          <w:sz w:val="22"/>
        </w:rPr>
        <w:t>This project successfully designed and developed a fully functional data science product — the Hotel Booking Analytics System — that solves real operational problems faced by the hospitality industry. Two machine learning models were trained on 119,390 booking records: a Random Forest Classifier achieving 84.71% cancellation prediction accuracy and a Random Forest Regressor achieving R² = 0.848 for nightly revenue estimation.</w:t>
      </w:r>
    </w:p>
    <w:p>
      <w:pPr>
        <w:spacing w:after="120"/>
      </w:pPr>
      <w:r>
        <w:rPr>
          <w:sz w:val="22"/>
        </w:rPr>
        <w:t>The Streamlit-based web application provides hotel staff with an intuitive, browser-based interface requiring no data science knowledge. The system delivers actionable predictions with clear business recommendations, supported by an interactive analytics dashboard covering booking trends, revenue patterns, and feature importance.</w:t>
      </w:r>
    </w:p>
    <w:p>
      <w:pPr>
        <w:spacing w:after="120"/>
      </w:pPr>
      <w:r>
        <w:rPr>
          <w:sz w:val="22"/>
        </w:rPr>
        <w:t>The project followed an Agile Rapid Prototyping methodology across four sprints, from data exploration through to testing and refinement. All submission requirements were met: open-source dataset, real-world business problem, complete Streamlit prototype, and modular, reproducible codebase packaged with requirements.txt and README.txt.</w:t>
      </w:r>
    </w:p>
    <w:p>
      <w:pPr>
        <w:spacing w:after="120"/>
      </w:pPr>
      <w:r>
        <w:rPr>
          <w:sz w:val="22"/>
        </w:rPr>
        <w:t>Future work would include deploying the application on Streamlit Cloud for live access, incorporating guest feedback for continuous model improvement, extending the revenue model to include seasonal pricing strategies, and adding authentication for multi-property deployments.</w:t>
      </w:r>
    </w:p>
    <w:p>
      <w:pPr>
        <w:spacing w:before="80" w:after="80"/>
        <w:pBdr>
          <w:bottom w:val="single" w:sz="6" w:space="1" w:color="2E75B6"/>
        </w:pBdr>
      </w:pPr>
    </w:p>
    <w:p>
      <w:pPr>
        <w:spacing w:before="280" w:after="80"/>
      </w:pPr>
      <w:r>
        <w:rPr>
          <w:b/>
          <w:color w:val="1F497D"/>
          <w:sz w:val="32"/>
        </w:rPr>
        <w:t>References</w:t>
      </w:r>
    </w:p>
    <w:p>
      <w:pPr>
        <w:pStyle w:val="ListBullet"/>
        <w:spacing w:after="60"/>
      </w:pPr>
      <w:r>
        <w:rPr>
          <w:sz w:val="22"/>
        </w:rPr>
        <w:t>Antonio, N., de Almeida, A., &amp; Nunes, L. (2019). Hotel booking demand datasets. Data in Brief, 22, 41–49. https://doi.org/10.1016/j.dib.2018.11.126</w:t>
      </w:r>
    </w:p>
    <w:p>
      <w:pPr>
        <w:pStyle w:val="ListBullet"/>
        <w:spacing w:after="60"/>
      </w:pPr>
      <w:r>
        <w:rPr>
          <w:sz w:val="22"/>
        </w:rPr>
        <w:t>Breiman, L. (2001). Random forests. Machine Learning, 45(1), 5–32.</w:t>
      </w:r>
    </w:p>
    <w:p>
      <w:pPr>
        <w:pStyle w:val="ListBullet"/>
        <w:spacing w:after="60"/>
      </w:pPr>
      <w:r>
        <w:rPr>
          <w:sz w:val="22"/>
        </w:rPr>
        <w:t>Streamlit Inc. (2024). Streamlit documentation. https://docs.streamlit.io</w:t>
      </w:r>
    </w:p>
    <w:p>
      <w:pPr>
        <w:pStyle w:val="ListBullet"/>
        <w:spacing w:after="60"/>
      </w:pPr>
      <w:r>
        <w:rPr>
          <w:sz w:val="22"/>
        </w:rPr>
        <w:t>Pedregosa, F. et al. (2011). Scikit-learn: Machine Learning in Python. JMLR, 12, 2825–2830.</w:t>
      </w:r>
    </w:p>
    <w:p>
      <w:pPr>
        <w:spacing w:before="80" w:after="80"/>
        <w:pBdr>
          <w:bottom w:val="single" w:sz="6" w:space="1" w:color="2E75B6"/>
        </w:pBdr>
      </w:pPr>
    </w:p>
    <w:p/>
    <w:p>
      <w:pPr>
        <w:jc w:val="right"/>
      </w:pPr>
      <w:r>
        <w:rPr>
          <w:b/>
          <w:color w:val="707070"/>
          <w:sz w:val="20"/>
        </w:rPr>
        <w:t>Word Count: 2,047 words  (excluding title, headings, tables, and references)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