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Cura5.3-Neptune configuration add step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sdt>
      <w:sdtPr>
        <w:rPr>
          <w:rFonts w:ascii="宋体" w:hAnsi="宋体" w:eastAsia="宋体" w:cstheme="minorBidi"/>
          <w:b w:val="0"/>
          <w:bCs w:val="0"/>
          <w:kern w:val="2"/>
          <w:sz w:val="28"/>
          <w:szCs w:val="36"/>
          <w:lang w:val="en-US" w:eastAsia="zh-CN" w:bidi="ar-SA"/>
        </w:rPr>
        <w:id w:val="147468057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 w:val="0"/>
              <w:bCs w:val="0"/>
              <w:sz w:val="28"/>
              <w:szCs w:val="36"/>
            </w:rPr>
          </w:pPr>
          <w:r>
            <w:rPr>
              <w:rFonts w:hint="eastAsia" w:ascii="宋体" w:hAnsi="宋体" w:eastAsia="宋体"/>
              <w:b w:val="0"/>
              <w:bCs w:val="0"/>
              <w:sz w:val="28"/>
              <w:szCs w:val="36"/>
            </w:rPr>
            <w:t>catalog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_Toc655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Tips：</w:t>
          </w:r>
          <w:r>
            <w:tab/>
          </w:r>
          <w:r>
            <w:fldChar w:fldCharType="begin"/>
          </w:r>
          <w:r>
            <w:instrText xml:space="preserve"> PAGEREF _Toc655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_Toc17946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</w:rPr>
            <w:t>Reference links</w:t>
          </w:r>
          <w:r>
            <w:tab/>
          </w:r>
          <w:r>
            <w:fldChar w:fldCharType="begin"/>
          </w:r>
          <w:r>
            <w:instrText xml:space="preserve"> PAGEREF _Toc17946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_Toc24848 </w:instrText>
          </w:r>
          <w:r>
            <w:fldChar w:fldCharType="separate"/>
          </w:r>
          <w:r>
            <w:rPr>
              <w:rFonts w:hint="default" w:ascii="Wingdings" w:hAnsi="Wingdings"/>
              <w:lang w:eastAsia="zh-CN"/>
            </w:rPr>
            <w:t xml:space="preserve"> </w:t>
          </w:r>
          <w:r>
            <w:rPr>
              <w:rFonts w:hint="eastAsia"/>
            </w:rPr>
            <w:t>Neptune model add method</w:t>
          </w:r>
          <w:r>
            <w:tab/>
          </w:r>
          <w:r>
            <w:fldChar w:fldCharType="begin"/>
          </w:r>
          <w:r>
            <w:instrText xml:space="preserve"> PAGEREF _Toc24848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Neptune series machine configuration method 1：</w:t>
          </w:r>
          <w:r>
            <w:tab/>
          </w:r>
          <w:r>
            <w:fldChar w:fldCharType="begin"/>
          </w:r>
          <w:r>
            <w:instrText xml:space="preserve"> PAGEREF _Toc4829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Neptune series machine configuration method 2:</w:t>
          </w:r>
          <w:r>
            <w:tab/>
          </w:r>
          <w:r>
            <w:fldChar w:fldCharType="begin"/>
          </w:r>
          <w:r>
            <w:instrText xml:space="preserve"> PAGEREF _Toc6941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_Toc30807 </w:instrText>
          </w:r>
          <w: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FAQ</w:t>
          </w:r>
          <w:r>
            <w:tab/>
          </w:r>
          <w:r>
            <w:fldChar w:fldCharType="begin"/>
          </w:r>
          <w:r>
            <w:instrText xml:space="preserve"> PAGEREF _Toc30807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color w:val="FF0000"/>
          <w:lang w:val="en-US" w:eastAsia="zh-CN"/>
        </w:rPr>
      </w:pPr>
      <w:bookmarkStart w:id="0" w:name="_Toc655"/>
      <w:r>
        <w:rPr>
          <w:rFonts w:hint="eastAsia"/>
          <w:color w:val="FF0000"/>
          <w:lang w:val="en-US" w:eastAsia="zh-CN"/>
        </w:rPr>
        <w:t>Tips：</w:t>
      </w:r>
      <w:bookmarkEnd w:id="0"/>
      <w:bookmarkStart w:id="7" w:name="_GoBack"/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At present, there is a problem with the 'tree' support of cura5.3 version. When slicing a complex model, it may not be able to be sliced after enabling the support.(The default support</w:t>
      </w:r>
      <w:r>
        <w:rPr>
          <w:rFonts w:hint="eastAsia"/>
          <w:lang w:val="en-US" w:eastAsia="zh-CN"/>
        </w:rPr>
        <w:t xml:space="preserve"> is</w:t>
      </w:r>
      <w:r>
        <w:rPr>
          <w:rFonts w:hint="eastAsia" w:eastAsiaTheme="minorEastAsia"/>
          <w:lang w:val="en-US" w:eastAsia="zh-CN"/>
        </w:rPr>
        <w:t xml:space="preserve"> Tree in cura 5.3).In this case, please try to use the 'normal' support.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" w:name="_Toc17946"/>
      <w:r>
        <w:rPr>
          <w:rFonts w:hint="eastAsia"/>
        </w:rPr>
        <w:t>Reference links</w:t>
      </w:r>
      <w:bookmarkEnd w:id="1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2"/>
          <w:lang w:val="en-US" w:eastAsia="zh-CN"/>
        </w:rPr>
        <w:t>Cura5.3 Download url: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"https://github.com/Ultimaker/Cura/releases"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https://github.com/Ultimaker/Cura/releases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configuration file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"https://github.com/NARUTOfzr/Cura5.0-Neptune-TEST"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https://github.com/NARUTOfzr/Cura-Neptune-TEST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eastAsia="zh-CN"/>
        </w:rPr>
      </w:pPr>
      <w:bookmarkStart w:id="2" w:name="_Toc24848"/>
      <w:r>
        <w:rPr>
          <w:rFonts w:hint="eastAsia"/>
        </w:rPr>
        <w:t>Neptune model add method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Note：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Only one method can be used.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" w:name="_Toc4829"/>
      <w:bookmarkStart w:id="4" w:name="OLE_LINK1"/>
      <w:r>
        <w:rPr>
          <w:rFonts w:hint="eastAsia"/>
          <w:lang w:val="en-US" w:eastAsia="zh-CN"/>
        </w:rPr>
        <w:t>Neptune series machine configuration method 1：</w:t>
      </w:r>
      <w:bookmarkEnd w:id="3"/>
    </w:p>
    <w:bookmarkEnd w:id="4"/>
    <w:p>
      <w:pPr>
        <w:bidi w:val="0"/>
        <w:rPr>
          <w:rFonts w:hint="eastAsia"/>
        </w:rPr>
      </w:pPr>
      <w:r>
        <w:rPr>
          <w:rFonts w:hint="eastAsia"/>
        </w:rPr>
        <w:t>Applicable to Mac system and Windows system.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resources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folder, then copy files below.</w:t>
      </w:r>
    </w:p>
    <w:p>
      <w:pPr>
        <w:bidi w:val="0"/>
      </w:pPr>
      <w:r>
        <w:drawing>
          <wp:inline distT="0" distB="0" distL="114300" distR="114300">
            <wp:extent cx="2879725" cy="1182370"/>
            <wp:effectExtent l="0" t="0" r="1587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Fire up Cura5.3, head to help→Show Configuration Folder</w:t>
      </w:r>
    </w:p>
    <w:p>
      <w:pPr>
        <w:bidi w:val="0"/>
      </w:pPr>
      <w:r>
        <w:drawing>
          <wp:inline distT="0" distB="0" distL="114300" distR="114300">
            <wp:extent cx="3599815" cy="2507615"/>
            <wp:effectExtent l="0" t="0" r="63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the blank area and paste the files. Merge folders then open cura.</w:t>
      </w:r>
    </w:p>
    <w:p>
      <w:pPr>
        <w:bidi w:val="0"/>
      </w:pPr>
      <w:r>
        <w:drawing>
          <wp:inline distT="0" distB="0" distL="114300" distR="114300">
            <wp:extent cx="3599815" cy="3069590"/>
            <wp:effectExtent l="0" t="0" r="63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941"/>
      <w:r>
        <w:rPr>
          <w:rFonts w:hint="eastAsia"/>
          <w:lang w:val="en-US" w:eastAsia="zh-CN"/>
        </w:rPr>
        <w:t>Neptune series machine configuration method 2: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32"/>
        </w:rPr>
        <w:t>Note:</w:t>
      </w:r>
      <w:r>
        <w:rPr>
          <w:rFonts w:hint="eastAsia"/>
        </w:rPr>
        <w:t xml:space="preserve"> By testing the method doesn't seem to work on the MacBook.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1.Install cura5.3 and remember the installation directory.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2.Find this folder in the installation directory, click on the blank space, then paste the copied "resources" folder into the current directory, and merge the "resources" folder.</w:t>
      </w:r>
    </w:p>
    <w:p>
      <w:pPr>
        <w:bidi w:val="0"/>
      </w:pPr>
      <w:r>
        <w:drawing>
          <wp:inline distT="0" distB="0" distL="114300" distR="114300">
            <wp:extent cx="4283710" cy="1354455"/>
            <wp:effectExtent l="0" t="0" r="254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3.Restart "Ultimaker-Cura-5.3" to see related ELEGOO-NEPTUNE series models.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788285"/>
            <wp:effectExtent l="0" t="0" r="63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bookmarkStart w:id="6" w:name="_Toc30807"/>
      <w:r>
        <w:rPr>
          <w:rFonts w:hint="eastAsia"/>
        </w:rPr>
        <w:t>FAQ</w:t>
      </w:r>
      <w:bookmarkEnd w:id="6"/>
    </w:p>
    <w:p>
      <w:pPr>
        <w:bidi w:val="0"/>
        <w:rPr>
          <w:rFonts w:hint="eastAsia"/>
        </w:rPr>
      </w:pPr>
      <w:r>
        <w:rPr>
          <w:rFonts w:hint="eastAsia"/>
        </w:rPr>
        <w:t>If you have any questions you can find methods or ask questions here: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"https://github.com/NARUTOfzr/Cura-Neptune-TEST/issues"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https://github.com/NARUTOfzr/Cura-Neptune-TEST/issues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9A93B"/>
    <w:multiLevelType w:val="singleLevel"/>
    <w:tmpl w:val="AC39A9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A790EF0"/>
    <w:multiLevelType w:val="singleLevel"/>
    <w:tmpl w:val="EA790E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485D08F"/>
    <w:multiLevelType w:val="singleLevel"/>
    <w:tmpl w:val="4485D0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EDF6103"/>
    <w:rsid w:val="154A0F3E"/>
    <w:rsid w:val="1DB27AB3"/>
    <w:rsid w:val="1E03459D"/>
    <w:rsid w:val="22AA7F54"/>
    <w:rsid w:val="22E943AC"/>
    <w:rsid w:val="2CB1118C"/>
    <w:rsid w:val="3C301A1C"/>
    <w:rsid w:val="3DDB304D"/>
    <w:rsid w:val="4D442B8A"/>
    <w:rsid w:val="4FB5517D"/>
    <w:rsid w:val="589C2D9B"/>
    <w:rsid w:val="6EF47398"/>
    <w:rsid w:val="70EF01BA"/>
    <w:rsid w:val="760410A1"/>
    <w:rsid w:val="7FE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1320</Characters>
  <Lines>0</Lines>
  <Paragraphs>0</Paragraphs>
  <TotalTime>2</TotalTime>
  <ScaleCrop>false</ScaleCrop>
  <LinksUpToDate>false</LinksUpToDate>
  <CharactersWithSpaces>1685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2022-06-22T08:01:00Z</dcterms:created>
  <dc:creator>Administrator</dc:creator>
  <cp:lastModifiedBy>荣子</cp:lastModifiedBy>
  <dcterms:modified xsi:type="dcterms:W3CDTF">2023-01-09T03:21:46Z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5B24244E2B0E4FC8B01626C7C60D9CA9</vt:lpwstr>
  </property>
</Properties>
</file>