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Atualmente, no ensino médio brasileiro, os estudantes apresentam uma grande dificuldade na assimilação dos conteúdos da Química.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Bem por isso, novas ferramentas de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facilitação do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aprendizado devem ser experimentadas. Assim sendo,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aqui se propõe o desenvolvimento de um software, o Thermium, que visa otimizar o ensino e aprendizado da Química nas escolas. Tal programa apresenta-se trazendo como foco os conteúdos de termoquímica e balanceamento de equações. O aplicativo será construído para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desktop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utilizando a linguagem de programação Java, por sua ampla compatibilidade com diferentes dispositivos e por trazer uma dinâmica orientada a objetos, onde a lógica de relação entre os dados se assemelha ao mundo real (o que facilita na hora da abstração e criação de aplicações complexas). Ele ajudará estudantes com dificuldades na compreensão dos conceitos através de um método dinâmico, em que o usuário interage com a ferramenta na criação e resolução de problemas. A aba que concentrará as principais funções do programa será a de reação. Nela o usuário usufruirá das seguintes funcionalidades: verificação do balanceamento de uma reação, balanceamento automático e geração de gráfico da variação de entalpia da reação. Estes gráficos de variação de entalpia mostrarão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as equações termoquímicas – que representam os processos físicos ou químicos – seccionadas em reagentes e produtos, contendo as informações entálpicas das etapas da reação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A verificação de balanceamento de equações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informará ao usuário caso a equação inserida não esteja corretamente balanceada. Por fim,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o balanceamento automático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permitirá a obtenção da equação proposta devidamente balanceada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Prosseguindo, com uma base de elementos, substâncias e seus respectivos atributos pré-cadastrados no programa (mas também com a possibilidade de inserção ou atualização por parte do usuário), a aplicação trará ainda a opção de requisitar um diagrama em que uma ou mais substâncias selecionadas serão plotadas em seus respectivos patamares de energia, de acordo com suas entalpias. Deve-se salientar que estará disponível uma interface amigável e tratamento didático das informações, e também que, em um momento posterior, novos recursos poderão ser agregados ao software, expandindo sua abrangência didática. A execução do trabalho foi dividida em: embasamento teórico, modelagem do sistema e implementação. O projeto, portanto, se encontra na última etapa; um importante passo foi o desenvolvimento da lógica que será usada para o balanceamento. Pretende-se agora concluir a alimentação da base de dados, que até então contém a parcela das substâncias inorgânicas que estarão no software, e então prosseguir para a conclusão da programação. O Thermium será uma forma de adaptação do ensino à atual realidade de inclusão digital, trazendo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um diferencial único de utilidade e um acervo acadêmico-funcional inédito para suprir a carência de ferramentas interativas e dinâmicas na educação.</w:t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Olá rapazes… Devemos colocar em algum lugar a seguinte resposta aos referees… Podem copiar e colar isso que segue… Se não houver campo para o mesmo devemos identificar algum endereço eletrônico para o envio...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76" w:lineRule="auto"/>
        <w:ind w:firstLine="72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76" w:lineRule="auto"/>
        <w:ind w:lef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Parecer dos referees: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ind w:lef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a. título em conformidade com o conteúdo do trabalho; 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76" w:lineRule="auto"/>
        <w:ind w:left="0" w:firstLine="0"/>
        <w:jc w:val="both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Atingido.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ind w:left="0" w:firstLine="0"/>
        <w:jc w:val="both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ind w:left="0" w:firstLine="0"/>
        <w:jc w:val="both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b. clareza e coerência do problema de pesquisa/ação de extensão, do(s) objetivo(s) e da justificativa; </w:t>
      </w: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Atingido.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0" w:firstLine="0"/>
        <w:jc w:val="both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ind w:lef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c. atualidade e inovação; 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Atingido</w:t>
      </w: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ind w:lef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d. adequação do trabalho quanto aos métodos utilizados;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Parcialmente atingido. Justificativa: Solicita-se que o método seja mais claramente descrito (participantes do projeto, etapas de execução, contexto, etc)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b w:val="1"/>
          <w:color w:val="222222"/>
          <w:sz w:val="24"/>
          <w:szCs w:val="24"/>
          <w:highlight w:val="yellow"/>
          <w:rtl w:val="0"/>
        </w:rPr>
        <w:t xml:space="preserve">– Resposta dos autores, item d: Agradecemos pelas indicações e salientamos que além de concordar com o apontado, exceto os 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yellow"/>
          <w:rtl w:val="0"/>
        </w:rPr>
        <w:t xml:space="preserve">participantes do projeto</w:t>
      </w:r>
      <w:r w:rsidDel="00000000" w:rsidR="00000000" w:rsidRPr="00000000">
        <w:rPr>
          <w:b w:val="1"/>
          <w:color w:val="222222"/>
          <w:sz w:val="24"/>
          <w:szCs w:val="24"/>
          <w:highlight w:val="yellow"/>
          <w:rtl w:val="0"/>
        </w:rPr>
        <w:t xml:space="preserve">. Fizemos todas as alterações sugeridas no item d.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76" w:lineRule="auto"/>
        <w:ind w:lef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e. conclusões coerentes com os objetivos propostos; 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Parcialmente atingido. O tcc parece estar sendo desenvolvido atualmente. Seria interessante descrever os objetivos já alcançados e os que se espera alcançar, mostrando a fase em que o projeto se encontra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76" w:lineRule="auto"/>
        <w:ind w:left="0" w:firstLine="0"/>
        <w:jc w:val="both"/>
        <w:rPr>
          <w:b w:val="1"/>
          <w:color w:val="222222"/>
          <w:sz w:val="24"/>
          <w:szCs w:val="24"/>
          <w:highlight w:val="yellow"/>
        </w:rPr>
      </w:pPr>
      <w:r w:rsidDel="00000000" w:rsidR="00000000" w:rsidRPr="00000000">
        <w:rPr>
          <w:b w:val="1"/>
          <w:color w:val="222222"/>
          <w:sz w:val="24"/>
          <w:szCs w:val="24"/>
          <w:highlight w:val="yellow"/>
          <w:rtl w:val="0"/>
        </w:rPr>
        <w:t xml:space="preserve">– Resposta dos autores, item e: Agradecemos pelas indicações e salientamos que além de concordar com o apontado. Fizemos todas as alterações sugeridas no item e.</w:t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76" w:lineRule="auto"/>
        <w:ind w:left="0" w:firstLine="0"/>
        <w:jc w:val="both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f. redação científica que siga a norma culta padrão da Língua Portuguesa.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line="276" w:lineRule="auto"/>
        <w:ind w:left="0" w:firstLine="0"/>
        <w:jc w:val="both"/>
        <w:rPr>
          <w:b w:val="1"/>
          <w:i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222222"/>
          <w:sz w:val="20"/>
          <w:szCs w:val="20"/>
          <w:highlight w:val="white"/>
          <w:rtl w:val="0"/>
        </w:rPr>
        <w:t xml:space="preserve">- Atingido.</w:t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76" w:lineRule="auto"/>
        <w:ind w:firstLine="720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