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127D5" w14:textId="77777777" w:rsidR="00061E41" w:rsidRDefault="00061E41" w:rsidP="00061E41">
      <w:pPr>
        <w:jc w:val="center"/>
        <w:rPr>
          <w:lang w:val="en-US"/>
        </w:rPr>
      </w:pPr>
    </w:p>
    <w:p w14:paraId="1BF1E68E" w14:textId="77777777" w:rsidR="00061E41" w:rsidRDefault="00061E41" w:rsidP="00061E41">
      <w:pPr>
        <w:spacing w:line="480" w:lineRule="auto"/>
        <w:jc w:val="center"/>
        <w:rPr>
          <w:rFonts w:asciiTheme="minorBidi" w:hAnsiTheme="minorBidi"/>
          <w:b/>
          <w:bCs/>
          <w:sz w:val="24"/>
          <w:szCs w:val="24"/>
          <w:lang w:val="en-US"/>
        </w:rPr>
      </w:pPr>
    </w:p>
    <w:p w14:paraId="2A2696B3" w14:textId="77777777" w:rsidR="00061E41" w:rsidRDefault="00061E41" w:rsidP="00061E41">
      <w:pPr>
        <w:spacing w:line="480" w:lineRule="auto"/>
        <w:jc w:val="center"/>
        <w:rPr>
          <w:rFonts w:asciiTheme="minorBidi" w:hAnsiTheme="minorBidi"/>
          <w:b/>
          <w:bCs/>
          <w:sz w:val="24"/>
          <w:szCs w:val="24"/>
          <w:lang w:val="en-US"/>
        </w:rPr>
      </w:pPr>
    </w:p>
    <w:p w14:paraId="257024F3" w14:textId="77777777" w:rsidR="00061E41" w:rsidRDefault="00061E41" w:rsidP="00061E41">
      <w:pPr>
        <w:spacing w:line="480" w:lineRule="auto"/>
        <w:jc w:val="center"/>
        <w:rPr>
          <w:rFonts w:asciiTheme="minorBidi" w:hAnsiTheme="minorBidi"/>
          <w:b/>
          <w:bCs/>
          <w:sz w:val="24"/>
          <w:szCs w:val="24"/>
          <w:lang w:val="en-US"/>
        </w:rPr>
      </w:pPr>
    </w:p>
    <w:p w14:paraId="5A464289" w14:textId="77777777" w:rsidR="00061E41" w:rsidRDefault="00061E41" w:rsidP="00061E41">
      <w:pPr>
        <w:spacing w:line="480" w:lineRule="auto"/>
        <w:jc w:val="center"/>
        <w:rPr>
          <w:rFonts w:asciiTheme="minorBidi" w:hAnsiTheme="minorBidi"/>
          <w:b/>
          <w:bCs/>
          <w:sz w:val="24"/>
          <w:szCs w:val="24"/>
          <w:lang w:val="en-US"/>
        </w:rPr>
      </w:pPr>
    </w:p>
    <w:p w14:paraId="54736DD1" w14:textId="77777777" w:rsidR="00061E41" w:rsidRDefault="00061E41" w:rsidP="00061E41">
      <w:pPr>
        <w:spacing w:line="480" w:lineRule="auto"/>
        <w:jc w:val="center"/>
        <w:rPr>
          <w:rFonts w:asciiTheme="minorBidi" w:hAnsiTheme="minorBidi"/>
          <w:b/>
          <w:bCs/>
          <w:sz w:val="24"/>
          <w:szCs w:val="24"/>
          <w:lang w:val="en-US"/>
        </w:rPr>
      </w:pPr>
    </w:p>
    <w:p w14:paraId="6B48C1EA" w14:textId="4BFDDCF6" w:rsidR="00061E41" w:rsidRDefault="006A3DB4" w:rsidP="00061E41">
      <w:pPr>
        <w:spacing w:line="480" w:lineRule="auto"/>
        <w:jc w:val="center"/>
        <w:rPr>
          <w:rFonts w:asciiTheme="minorBidi" w:hAnsiTheme="minorBidi"/>
          <w:b/>
          <w:bCs/>
          <w:sz w:val="24"/>
          <w:szCs w:val="24"/>
          <w:lang w:val="en-US"/>
        </w:rPr>
      </w:pPr>
      <w:r>
        <w:rPr>
          <w:rFonts w:asciiTheme="minorBidi" w:hAnsiTheme="minorBidi"/>
          <w:b/>
          <w:bCs/>
          <w:sz w:val="24"/>
          <w:szCs w:val="24"/>
          <w:lang w:val="en-US"/>
        </w:rPr>
        <w:t xml:space="preserve">E-Portfolio - </w:t>
      </w:r>
      <w:r w:rsidRPr="00DA0FE1">
        <w:rPr>
          <w:rFonts w:asciiTheme="minorBidi" w:hAnsiTheme="minorBidi"/>
          <w:b/>
          <w:bCs/>
          <w:sz w:val="24"/>
          <w:szCs w:val="24"/>
          <w:lang w:val="en-US"/>
        </w:rPr>
        <w:t>Individual Reflective Piece</w:t>
      </w:r>
    </w:p>
    <w:p w14:paraId="614429CA" w14:textId="30A8625D" w:rsidR="00061E41" w:rsidRPr="00801648" w:rsidRDefault="006A3DB4" w:rsidP="00061E41">
      <w:pPr>
        <w:spacing w:line="480" w:lineRule="auto"/>
        <w:jc w:val="center"/>
        <w:rPr>
          <w:rFonts w:asciiTheme="minorBidi" w:hAnsiTheme="minorBidi"/>
          <w:b/>
          <w:bCs/>
          <w:sz w:val="24"/>
          <w:szCs w:val="24"/>
          <w:lang w:val="en-US"/>
        </w:rPr>
      </w:pPr>
      <w:r>
        <w:rPr>
          <w:rFonts w:asciiTheme="minorBidi" w:hAnsiTheme="minorBidi"/>
          <w:b/>
          <w:bCs/>
          <w:sz w:val="24"/>
          <w:szCs w:val="24"/>
          <w:lang w:val="en-US"/>
        </w:rPr>
        <w:t xml:space="preserve">My </w:t>
      </w:r>
      <w:proofErr w:type="spellStart"/>
      <w:r>
        <w:rPr>
          <w:rFonts w:asciiTheme="minorBidi" w:hAnsiTheme="minorBidi"/>
          <w:b/>
          <w:bCs/>
          <w:sz w:val="24"/>
          <w:szCs w:val="24"/>
          <w:lang w:val="en-US"/>
        </w:rPr>
        <w:t>Github</w:t>
      </w:r>
      <w:proofErr w:type="spellEnd"/>
      <w:r>
        <w:rPr>
          <w:rFonts w:asciiTheme="minorBidi" w:hAnsiTheme="minorBidi"/>
          <w:b/>
          <w:bCs/>
          <w:sz w:val="24"/>
          <w:szCs w:val="24"/>
          <w:lang w:val="en-US"/>
        </w:rPr>
        <w:t xml:space="preserve"> Link: </w:t>
      </w:r>
      <w:hyperlink r:id="rId7" w:history="1">
        <w:r w:rsidRPr="006A3DB4">
          <w:rPr>
            <w:rStyle w:val="Hyperlink"/>
            <w:rFonts w:asciiTheme="minorBidi" w:hAnsiTheme="minorBidi"/>
            <w:sz w:val="24"/>
            <w:szCs w:val="24"/>
            <w:lang w:val="en-US"/>
          </w:rPr>
          <w:t>https://nas-</w:t>
        </w:r>
        <w:r w:rsidRPr="006A3DB4">
          <w:rPr>
            <w:rStyle w:val="Hyperlink"/>
            <w:rFonts w:asciiTheme="minorBidi" w:hAnsiTheme="minorBidi"/>
            <w:sz w:val="24"/>
            <w:szCs w:val="24"/>
            <w:lang w:val="en-US"/>
          </w:rPr>
          <w:t>2</w:t>
        </w:r>
        <w:r w:rsidRPr="006A3DB4">
          <w:rPr>
            <w:rStyle w:val="Hyperlink"/>
            <w:rFonts w:asciiTheme="minorBidi" w:hAnsiTheme="minorBidi"/>
            <w:sz w:val="24"/>
            <w:szCs w:val="24"/>
            <w:lang w:val="en-US"/>
          </w:rPr>
          <w:t>5.github.io/E-Portfolio/</w:t>
        </w:r>
      </w:hyperlink>
      <w:r>
        <w:rPr>
          <w:rFonts w:asciiTheme="minorBidi" w:hAnsiTheme="minorBidi"/>
          <w:b/>
          <w:bCs/>
          <w:sz w:val="24"/>
          <w:szCs w:val="24"/>
          <w:lang w:val="en-US"/>
        </w:rPr>
        <w:t xml:space="preserve"> </w:t>
      </w:r>
    </w:p>
    <w:p w14:paraId="0F0406EC" w14:textId="28E3DA32" w:rsidR="00061E41" w:rsidRPr="00A96E67" w:rsidRDefault="00061E41" w:rsidP="00061E41">
      <w:pPr>
        <w:spacing w:line="480" w:lineRule="auto"/>
        <w:jc w:val="center"/>
        <w:rPr>
          <w:rFonts w:asciiTheme="minorBidi" w:hAnsiTheme="minorBidi"/>
          <w:sz w:val="24"/>
          <w:szCs w:val="24"/>
          <w:lang w:val="en-US"/>
        </w:rPr>
      </w:pPr>
      <w:r>
        <w:rPr>
          <w:rFonts w:asciiTheme="minorBidi" w:hAnsiTheme="minorBidi"/>
          <w:b/>
          <w:bCs/>
          <w:sz w:val="24"/>
          <w:szCs w:val="24"/>
          <w:lang w:val="en-US"/>
        </w:rPr>
        <w:t>Course</w:t>
      </w:r>
      <w:r w:rsidRPr="00A96E67">
        <w:rPr>
          <w:rFonts w:asciiTheme="minorBidi" w:hAnsiTheme="minorBidi"/>
          <w:b/>
          <w:bCs/>
          <w:sz w:val="24"/>
          <w:szCs w:val="24"/>
          <w:lang w:val="en-US"/>
        </w:rPr>
        <w:t>:</w:t>
      </w:r>
      <w:r w:rsidRPr="00A96E67">
        <w:rPr>
          <w:rFonts w:asciiTheme="minorBidi" w:hAnsiTheme="minorBidi"/>
          <w:sz w:val="24"/>
          <w:szCs w:val="24"/>
          <w:lang w:val="en-US"/>
        </w:rPr>
        <w:t xml:space="preserve"> MSc in </w:t>
      </w:r>
      <w:proofErr w:type="gramStart"/>
      <w:r w:rsidRPr="00A96E67">
        <w:rPr>
          <w:rFonts w:asciiTheme="minorBidi" w:hAnsiTheme="minorBidi"/>
          <w:sz w:val="24"/>
          <w:szCs w:val="24"/>
          <w:lang w:val="en-US"/>
        </w:rPr>
        <w:t>Cybersecurity</w:t>
      </w:r>
      <w:r>
        <w:rPr>
          <w:rFonts w:asciiTheme="minorBidi" w:hAnsiTheme="minorBidi"/>
          <w:sz w:val="24"/>
          <w:szCs w:val="24"/>
          <w:lang w:val="en-US"/>
        </w:rPr>
        <w:t xml:space="preserve"> \</w:t>
      </w:r>
      <w:proofErr w:type="gramEnd"/>
      <w:r>
        <w:rPr>
          <w:rFonts w:asciiTheme="minorBidi" w:hAnsiTheme="minorBidi"/>
          <w:sz w:val="24"/>
          <w:szCs w:val="24"/>
          <w:lang w:val="en-US"/>
        </w:rPr>
        <w:t xml:space="preserve"> </w:t>
      </w:r>
      <w:r w:rsidR="00ED7EAD" w:rsidRPr="00ED7EAD">
        <w:rPr>
          <w:rFonts w:asciiTheme="minorBidi" w:hAnsiTheme="minorBidi"/>
          <w:sz w:val="24"/>
          <w:szCs w:val="24"/>
          <w:lang w:val="en-US"/>
        </w:rPr>
        <w:t>Security and Risk Management</w:t>
      </w:r>
    </w:p>
    <w:p w14:paraId="288A4BBA" w14:textId="2D0C6AE7" w:rsidR="00061E41" w:rsidRDefault="00061E41" w:rsidP="00061E41">
      <w:pPr>
        <w:jc w:val="center"/>
        <w:rPr>
          <w:rFonts w:asciiTheme="minorBidi" w:hAnsiTheme="minorBidi"/>
          <w:sz w:val="24"/>
          <w:szCs w:val="24"/>
          <w:lang w:val="en-US" w:bidi="ar-AE"/>
        </w:rPr>
      </w:pPr>
      <w:r w:rsidRPr="00A96E67">
        <w:rPr>
          <w:rFonts w:asciiTheme="minorBidi" w:hAnsiTheme="minorBidi"/>
          <w:b/>
          <w:bCs/>
          <w:sz w:val="24"/>
          <w:szCs w:val="24"/>
          <w:lang w:val="en-US"/>
        </w:rPr>
        <w:t>Date:</w:t>
      </w:r>
      <w:r w:rsidRPr="00A96E67">
        <w:rPr>
          <w:rFonts w:asciiTheme="minorBidi" w:hAnsiTheme="minorBidi"/>
          <w:sz w:val="24"/>
          <w:szCs w:val="24"/>
          <w:lang w:val="en-US"/>
        </w:rPr>
        <w:t xml:space="preserve"> </w:t>
      </w:r>
      <w:r w:rsidR="006A3DB4">
        <w:rPr>
          <w:rFonts w:asciiTheme="minorBidi" w:hAnsiTheme="minorBidi"/>
          <w:sz w:val="24"/>
          <w:szCs w:val="24"/>
          <w:lang w:val="en-US" w:bidi="ar-AE"/>
        </w:rPr>
        <w:t>20</w:t>
      </w:r>
      <w:r>
        <w:rPr>
          <w:rFonts w:asciiTheme="minorBidi" w:hAnsiTheme="minorBidi"/>
          <w:sz w:val="24"/>
          <w:szCs w:val="24"/>
          <w:lang w:val="en-US" w:bidi="ar-AE"/>
        </w:rPr>
        <w:t>/</w:t>
      </w:r>
      <w:r w:rsidR="009D29FF">
        <w:rPr>
          <w:rFonts w:asciiTheme="minorBidi" w:hAnsiTheme="minorBidi"/>
          <w:sz w:val="24"/>
          <w:szCs w:val="24"/>
          <w:lang w:val="en-US" w:bidi="ar-AE"/>
        </w:rPr>
        <w:t>10</w:t>
      </w:r>
      <w:r>
        <w:rPr>
          <w:rFonts w:asciiTheme="minorBidi" w:hAnsiTheme="minorBidi"/>
          <w:sz w:val="24"/>
          <w:szCs w:val="24"/>
          <w:lang w:val="en-US" w:bidi="ar-AE"/>
        </w:rPr>
        <w:t>/2025</w:t>
      </w:r>
    </w:p>
    <w:p w14:paraId="5C87D6B1" w14:textId="77777777" w:rsidR="00061E41" w:rsidRDefault="00061E41" w:rsidP="00061E41">
      <w:pPr>
        <w:jc w:val="center"/>
        <w:rPr>
          <w:rFonts w:asciiTheme="minorBidi" w:hAnsiTheme="minorBidi"/>
          <w:sz w:val="24"/>
          <w:szCs w:val="24"/>
          <w:lang w:val="en-US" w:bidi="ar-AE"/>
        </w:rPr>
      </w:pPr>
    </w:p>
    <w:p w14:paraId="62442003" w14:textId="77777777" w:rsidR="00061E41" w:rsidRDefault="00061E41" w:rsidP="00061E41">
      <w:pPr>
        <w:jc w:val="center"/>
        <w:rPr>
          <w:rFonts w:asciiTheme="minorBidi" w:hAnsiTheme="minorBidi"/>
          <w:sz w:val="24"/>
          <w:szCs w:val="24"/>
          <w:lang w:val="en-US" w:bidi="ar-AE"/>
        </w:rPr>
      </w:pPr>
    </w:p>
    <w:p w14:paraId="6A8CF984" w14:textId="77777777" w:rsidR="00061E41" w:rsidRDefault="00061E41" w:rsidP="00061E41">
      <w:pPr>
        <w:jc w:val="center"/>
        <w:rPr>
          <w:rFonts w:asciiTheme="minorBidi" w:hAnsiTheme="minorBidi"/>
          <w:sz w:val="24"/>
          <w:szCs w:val="24"/>
          <w:lang w:val="en-US" w:bidi="ar-AE"/>
        </w:rPr>
      </w:pPr>
    </w:p>
    <w:p w14:paraId="3D4D2268" w14:textId="77777777" w:rsidR="00061E41" w:rsidRDefault="00061E41" w:rsidP="00061E41">
      <w:pPr>
        <w:jc w:val="center"/>
        <w:rPr>
          <w:rFonts w:asciiTheme="minorBidi" w:hAnsiTheme="minorBidi"/>
          <w:sz w:val="24"/>
          <w:szCs w:val="24"/>
          <w:lang w:val="en-US" w:bidi="ar-AE"/>
        </w:rPr>
      </w:pPr>
    </w:p>
    <w:p w14:paraId="532DC75F" w14:textId="77777777" w:rsidR="00061E41" w:rsidRDefault="00061E41" w:rsidP="00061E41">
      <w:pPr>
        <w:jc w:val="center"/>
        <w:rPr>
          <w:rFonts w:asciiTheme="minorBidi" w:hAnsiTheme="minorBidi"/>
          <w:sz w:val="24"/>
          <w:szCs w:val="24"/>
          <w:lang w:val="en-US" w:bidi="ar-AE"/>
        </w:rPr>
      </w:pPr>
    </w:p>
    <w:p w14:paraId="1E466E51" w14:textId="77777777" w:rsidR="00061E41" w:rsidRDefault="00061E41" w:rsidP="00061E41">
      <w:pPr>
        <w:jc w:val="center"/>
        <w:rPr>
          <w:rFonts w:asciiTheme="minorBidi" w:hAnsiTheme="minorBidi"/>
          <w:sz w:val="24"/>
          <w:szCs w:val="24"/>
          <w:lang w:val="en-US" w:bidi="ar-AE"/>
        </w:rPr>
      </w:pPr>
    </w:p>
    <w:p w14:paraId="0F02D4FF" w14:textId="77777777" w:rsidR="00061E41" w:rsidRDefault="00061E41" w:rsidP="00061E41">
      <w:pPr>
        <w:jc w:val="center"/>
        <w:rPr>
          <w:rFonts w:asciiTheme="minorBidi" w:hAnsiTheme="minorBidi"/>
          <w:sz w:val="24"/>
          <w:szCs w:val="24"/>
          <w:lang w:val="en-US" w:bidi="ar-AE"/>
        </w:rPr>
      </w:pPr>
    </w:p>
    <w:p w14:paraId="7AB1FD9F" w14:textId="77777777" w:rsidR="00061E41" w:rsidRDefault="00061E41" w:rsidP="00061E41">
      <w:pPr>
        <w:jc w:val="center"/>
        <w:rPr>
          <w:rFonts w:asciiTheme="minorBidi" w:hAnsiTheme="minorBidi"/>
          <w:sz w:val="24"/>
          <w:szCs w:val="24"/>
          <w:lang w:val="en-US" w:bidi="ar-AE"/>
        </w:rPr>
      </w:pPr>
    </w:p>
    <w:p w14:paraId="195BA570" w14:textId="77777777" w:rsidR="00061E41" w:rsidRDefault="00061E41" w:rsidP="00061E41">
      <w:pPr>
        <w:jc w:val="center"/>
        <w:rPr>
          <w:rFonts w:asciiTheme="minorBidi" w:hAnsiTheme="minorBidi"/>
          <w:sz w:val="24"/>
          <w:szCs w:val="24"/>
          <w:lang w:val="en-US" w:bidi="ar-AE"/>
        </w:rPr>
      </w:pPr>
    </w:p>
    <w:p w14:paraId="6BE68A15" w14:textId="77777777" w:rsidR="00061E41" w:rsidRDefault="00061E41" w:rsidP="00061E41">
      <w:pPr>
        <w:jc w:val="center"/>
        <w:rPr>
          <w:rFonts w:asciiTheme="minorBidi" w:hAnsiTheme="minorBidi"/>
          <w:sz w:val="24"/>
          <w:szCs w:val="24"/>
          <w:lang w:val="en-US" w:bidi="ar-AE"/>
        </w:rPr>
      </w:pPr>
    </w:p>
    <w:p w14:paraId="064C4404" w14:textId="77777777" w:rsidR="00061E41" w:rsidRDefault="00061E41" w:rsidP="00061E41">
      <w:pPr>
        <w:jc w:val="center"/>
        <w:rPr>
          <w:rFonts w:asciiTheme="minorBidi" w:hAnsiTheme="minorBidi"/>
          <w:sz w:val="24"/>
          <w:szCs w:val="24"/>
          <w:lang w:val="en-US" w:bidi="ar-AE"/>
        </w:rPr>
      </w:pPr>
    </w:p>
    <w:p w14:paraId="36D9EEA6" w14:textId="77777777" w:rsidR="00061E41" w:rsidRDefault="00061E41" w:rsidP="00061E41">
      <w:pPr>
        <w:jc w:val="center"/>
        <w:rPr>
          <w:rFonts w:asciiTheme="minorBidi" w:hAnsiTheme="minorBidi"/>
          <w:sz w:val="24"/>
          <w:szCs w:val="24"/>
          <w:lang w:val="en-US" w:bidi="ar-AE"/>
        </w:rPr>
      </w:pPr>
    </w:p>
    <w:p w14:paraId="61A51BB0" w14:textId="77777777" w:rsidR="00061E41" w:rsidRDefault="00061E41" w:rsidP="00061E41">
      <w:pPr>
        <w:jc w:val="center"/>
        <w:rPr>
          <w:rFonts w:asciiTheme="minorBidi" w:hAnsiTheme="minorBidi"/>
          <w:sz w:val="24"/>
          <w:szCs w:val="24"/>
          <w:lang w:val="en-US" w:bidi="ar-AE"/>
        </w:rPr>
      </w:pPr>
    </w:p>
    <w:p w14:paraId="1624106C" w14:textId="77777777" w:rsidR="00061E41" w:rsidRDefault="00061E41" w:rsidP="00061E41">
      <w:pPr>
        <w:jc w:val="center"/>
        <w:rPr>
          <w:rFonts w:asciiTheme="minorBidi" w:hAnsiTheme="minorBidi"/>
          <w:sz w:val="24"/>
          <w:szCs w:val="24"/>
          <w:lang w:val="en-US" w:bidi="ar-AE"/>
        </w:rPr>
      </w:pPr>
    </w:p>
    <w:p w14:paraId="0096BEC7" w14:textId="77777777" w:rsidR="00061E41" w:rsidRDefault="00061E41" w:rsidP="00061E41">
      <w:pPr>
        <w:jc w:val="center"/>
        <w:rPr>
          <w:rFonts w:asciiTheme="minorBidi" w:hAnsiTheme="minorBidi"/>
          <w:sz w:val="24"/>
          <w:szCs w:val="24"/>
          <w:lang w:val="en-US" w:bidi="ar-AE"/>
        </w:rPr>
      </w:pPr>
    </w:p>
    <w:p w14:paraId="32218CF8" w14:textId="77777777" w:rsidR="00061E41" w:rsidRDefault="00061E41" w:rsidP="00061E41">
      <w:pPr>
        <w:jc w:val="center"/>
        <w:rPr>
          <w:rFonts w:asciiTheme="minorBidi" w:hAnsiTheme="minorBidi"/>
          <w:sz w:val="24"/>
          <w:szCs w:val="24"/>
          <w:lang w:val="en-US" w:bidi="ar-AE"/>
        </w:rPr>
      </w:pPr>
    </w:p>
    <w:sdt>
      <w:sdtPr>
        <w:rPr>
          <w:rFonts w:ascii="Times New Roman" w:eastAsiaTheme="minorHAnsi" w:hAnsi="Times New Roman" w:cs="Times New Roman"/>
          <w:b/>
          <w:bCs/>
          <w:color w:val="auto"/>
          <w:sz w:val="24"/>
          <w:szCs w:val="22"/>
          <w:lang w:val="en-IN"/>
        </w:rPr>
        <w:id w:val="13974350"/>
        <w:docPartObj>
          <w:docPartGallery w:val="Table of Contents"/>
          <w:docPartUnique/>
        </w:docPartObj>
      </w:sdtPr>
      <w:sdtEndPr>
        <w:rPr>
          <w:rFonts w:asciiTheme="minorHAnsi" w:hAnsiTheme="minorHAnsi" w:cstheme="minorBidi"/>
          <w:noProof/>
          <w:sz w:val="22"/>
          <w:lang w:val="en-AE"/>
        </w:rPr>
      </w:sdtEndPr>
      <w:sdtContent>
        <w:p w14:paraId="6B54FD06" w14:textId="77777777" w:rsidR="0081555B" w:rsidRPr="0081555B" w:rsidRDefault="0081555B" w:rsidP="0081555B">
          <w:pPr>
            <w:pStyle w:val="TOCHeading"/>
            <w:spacing w:line="480" w:lineRule="auto"/>
            <w:jc w:val="center"/>
            <w:rPr>
              <w:rFonts w:asciiTheme="minorBidi" w:hAnsiTheme="minorBidi" w:cstheme="minorBidi"/>
              <w:b/>
              <w:bCs/>
              <w:color w:val="auto"/>
              <w:sz w:val="24"/>
              <w:szCs w:val="24"/>
            </w:rPr>
          </w:pPr>
          <w:r w:rsidRPr="0081555B">
            <w:rPr>
              <w:rFonts w:asciiTheme="minorBidi" w:hAnsiTheme="minorBidi" w:cstheme="minorBidi"/>
              <w:b/>
              <w:bCs/>
              <w:color w:val="auto"/>
              <w:sz w:val="24"/>
              <w:szCs w:val="24"/>
            </w:rPr>
            <w:t>Table of Contents</w:t>
          </w:r>
        </w:p>
        <w:p w14:paraId="2895C552" w14:textId="1391949C" w:rsidR="00222C72" w:rsidRDefault="0081555B">
          <w:pPr>
            <w:pStyle w:val="TOC1"/>
            <w:rPr>
              <w:rFonts w:asciiTheme="minorHAnsi" w:eastAsiaTheme="minorEastAsia" w:hAnsiTheme="minorHAnsi"/>
              <w:noProof/>
              <w:color w:val="auto"/>
              <w:kern w:val="2"/>
              <w:szCs w:val="24"/>
              <w:lang w:val="en-AE" w:eastAsia="en-AE"/>
              <w14:ligatures w14:val="standardContextual"/>
            </w:rPr>
          </w:pPr>
          <w:r w:rsidRPr="0081555B">
            <w:rPr>
              <w:rFonts w:asciiTheme="minorBidi" w:hAnsiTheme="minorBidi"/>
              <w:szCs w:val="24"/>
            </w:rPr>
            <w:fldChar w:fldCharType="begin"/>
          </w:r>
          <w:r w:rsidRPr="0081555B">
            <w:rPr>
              <w:rFonts w:asciiTheme="minorBidi" w:hAnsiTheme="minorBidi"/>
              <w:szCs w:val="24"/>
            </w:rPr>
            <w:instrText xml:space="preserve"> TOC \o "1-3" \h \z \u </w:instrText>
          </w:r>
          <w:r w:rsidRPr="0081555B">
            <w:rPr>
              <w:rFonts w:asciiTheme="minorBidi" w:hAnsiTheme="minorBidi"/>
              <w:szCs w:val="24"/>
            </w:rPr>
            <w:fldChar w:fldCharType="separate"/>
          </w:r>
          <w:hyperlink w:anchor="_Toc211891948" w:history="1">
            <w:r w:rsidR="00222C72" w:rsidRPr="000F5471">
              <w:rPr>
                <w:rStyle w:val="Hyperlink"/>
                <w:rFonts w:asciiTheme="minorBidi" w:eastAsia="Times New Roman" w:hAnsiTheme="minorBidi"/>
                <w:b/>
                <w:noProof/>
              </w:rPr>
              <w:t>Description</w:t>
            </w:r>
            <w:r w:rsidR="00222C72">
              <w:rPr>
                <w:noProof/>
                <w:webHidden/>
              </w:rPr>
              <w:tab/>
            </w:r>
            <w:r w:rsidR="00222C72">
              <w:rPr>
                <w:noProof/>
                <w:webHidden/>
              </w:rPr>
              <w:fldChar w:fldCharType="begin"/>
            </w:r>
            <w:r w:rsidR="00222C72">
              <w:rPr>
                <w:noProof/>
                <w:webHidden/>
              </w:rPr>
              <w:instrText xml:space="preserve"> PAGEREF _Toc211891948 \h </w:instrText>
            </w:r>
            <w:r w:rsidR="00222C72">
              <w:rPr>
                <w:noProof/>
                <w:webHidden/>
              </w:rPr>
            </w:r>
            <w:r w:rsidR="00222C72">
              <w:rPr>
                <w:noProof/>
                <w:webHidden/>
              </w:rPr>
              <w:fldChar w:fldCharType="separate"/>
            </w:r>
            <w:r w:rsidR="00222C72">
              <w:rPr>
                <w:noProof/>
                <w:webHidden/>
              </w:rPr>
              <w:t>3</w:t>
            </w:r>
            <w:r w:rsidR="00222C72">
              <w:rPr>
                <w:noProof/>
                <w:webHidden/>
              </w:rPr>
              <w:fldChar w:fldCharType="end"/>
            </w:r>
          </w:hyperlink>
        </w:p>
        <w:p w14:paraId="14BFA0DA" w14:textId="1782E6CA" w:rsidR="00222C72" w:rsidRDefault="00222C72">
          <w:pPr>
            <w:pStyle w:val="TOC1"/>
            <w:rPr>
              <w:rFonts w:asciiTheme="minorHAnsi" w:eastAsiaTheme="minorEastAsia" w:hAnsiTheme="minorHAnsi"/>
              <w:noProof/>
              <w:color w:val="auto"/>
              <w:kern w:val="2"/>
              <w:szCs w:val="24"/>
              <w:lang w:val="en-AE" w:eastAsia="en-AE"/>
              <w14:ligatures w14:val="standardContextual"/>
            </w:rPr>
          </w:pPr>
          <w:hyperlink w:anchor="_Toc211891949" w:history="1">
            <w:r w:rsidRPr="000F5471">
              <w:rPr>
                <w:rStyle w:val="Hyperlink"/>
                <w:rFonts w:asciiTheme="minorBidi" w:eastAsia="Times New Roman" w:hAnsiTheme="minorBidi"/>
                <w:b/>
                <w:noProof/>
              </w:rPr>
              <w:t>Analysis and Interpretation</w:t>
            </w:r>
            <w:r>
              <w:rPr>
                <w:noProof/>
                <w:webHidden/>
              </w:rPr>
              <w:tab/>
            </w:r>
            <w:r>
              <w:rPr>
                <w:noProof/>
                <w:webHidden/>
              </w:rPr>
              <w:fldChar w:fldCharType="begin"/>
            </w:r>
            <w:r>
              <w:rPr>
                <w:noProof/>
                <w:webHidden/>
              </w:rPr>
              <w:instrText xml:space="preserve"> PAGEREF _Toc211891949 \h </w:instrText>
            </w:r>
            <w:r>
              <w:rPr>
                <w:noProof/>
                <w:webHidden/>
              </w:rPr>
            </w:r>
            <w:r>
              <w:rPr>
                <w:noProof/>
                <w:webHidden/>
              </w:rPr>
              <w:fldChar w:fldCharType="separate"/>
            </w:r>
            <w:r>
              <w:rPr>
                <w:noProof/>
                <w:webHidden/>
              </w:rPr>
              <w:t>3</w:t>
            </w:r>
            <w:r>
              <w:rPr>
                <w:noProof/>
                <w:webHidden/>
              </w:rPr>
              <w:fldChar w:fldCharType="end"/>
            </w:r>
          </w:hyperlink>
        </w:p>
        <w:p w14:paraId="168A784E" w14:textId="0D0944CA" w:rsidR="00222C72" w:rsidRDefault="00222C72">
          <w:pPr>
            <w:pStyle w:val="TOC1"/>
            <w:rPr>
              <w:rFonts w:asciiTheme="minorHAnsi" w:eastAsiaTheme="minorEastAsia" w:hAnsiTheme="minorHAnsi"/>
              <w:noProof/>
              <w:color w:val="auto"/>
              <w:kern w:val="2"/>
              <w:szCs w:val="24"/>
              <w:lang w:val="en-AE" w:eastAsia="en-AE"/>
              <w14:ligatures w14:val="standardContextual"/>
            </w:rPr>
          </w:pPr>
          <w:hyperlink w:anchor="_Toc211891950" w:history="1">
            <w:r w:rsidRPr="000F5471">
              <w:rPr>
                <w:rStyle w:val="Hyperlink"/>
                <w:rFonts w:asciiTheme="minorBidi" w:eastAsia="Times New Roman" w:hAnsiTheme="minorBidi"/>
                <w:b/>
                <w:noProof/>
              </w:rPr>
              <w:t>My Role in Team Tasks</w:t>
            </w:r>
            <w:r>
              <w:rPr>
                <w:noProof/>
                <w:webHidden/>
              </w:rPr>
              <w:tab/>
            </w:r>
            <w:r>
              <w:rPr>
                <w:noProof/>
                <w:webHidden/>
              </w:rPr>
              <w:fldChar w:fldCharType="begin"/>
            </w:r>
            <w:r>
              <w:rPr>
                <w:noProof/>
                <w:webHidden/>
              </w:rPr>
              <w:instrText xml:space="preserve"> PAGEREF _Toc211891950 \h </w:instrText>
            </w:r>
            <w:r>
              <w:rPr>
                <w:noProof/>
                <w:webHidden/>
              </w:rPr>
            </w:r>
            <w:r>
              <w:rPr>
                <w:noProof/>
                <w:webHidden/>
              </w:rPr>
              <w:fldChar w:fldCharType="separate"/>
            </w:r>
            <w:r>
              <w:rPr>
                <w:noProof/>
                <w:webHidden/>
              </w:rPr>
              <w:t>4</w:t>
            </w:r>
            <w:r>
              <w:rPr>
                <w:noProof/>
                <w:webHidden/>
              </w:rPr>
              <w:fldChar w:fldCharType="end"/>
            </w:r>
          </w:hyperlink>
        </w:p>
        <w:p w14:paraId="59360926" w14:textId="29C3C937" w:rsidR="00222C72" w:rsidRDefault="00222C72">
          <w:pPr>
            <w:pStyle w:val="TOC1"/>
            <w:rPr>
              <w:rFonts w:asciiTheme="minorHAnsi" w:eastAsiaTheme="minorEastAsia" w:hAnsiTheme="minorHAnsi"/>
              <w:noProof/>
              <w:color w:val="auto"/>
              <w:kern w:val="2"/>
              <w:szCs w:val="24"/>
              <w:lang w:val="en-AE" w:eastAsia="en-AE"/>
              <w14:ligatures w14:val="standardContextual"/>
            </w:rPr>
          </w:pPr>
          <w:hyperlink w:anchor="_Toc211891951" w:history="1">
            <w:r w:rsidRPr="000F5471">
              <w:rPr>
                <w:rStyle w:val="Hyperlink"/>
                <w:rFonts w:asciiTheme="minorBidi" w:eastAsia="Times New Roman" w:hAnsiTheme="minorBidi"/>
                <w:b/>
                <w:noProof/>
              </w:rPr>
              <w:t>Teamwork Experience</w:t>
            </w:r>
            <w:r>
              <w:rPr>
                <w:noProof/>
                <w:webHidden/>
              </w:rPr>
              <w:tab/>
            </w:r>
            <w:r>
              <w:rPr>
                <w:noProof/>
                <w:webHidden/>
              </w:rPr>
              <w:fldChar w:fldCharType="begin"/>
            </w:r>
            <w:r>
              <w:rPr>
                <w:noProof/>
                <w:webHidden/>
              </w:rPr>
              <w:instrText xml:space="preserve"> PAGEREF _Toc211891951 \h </w:instrText>
            </w:r>
            <w:r>
              <w:rPr>
                <w:noProof/>
                <w:webHidden/>
              </w:rPr>
            </w:r>
            <w:r>
              <w:rPr>
                <w:noProof/>
                <w:webHidden/>
              </w:rPr>
              <w:fldChar w:fldCharType="separate"/>
            </w:r>
            <w:r>
              <w:rPr>
                <w:noProof/>
                <w:webHidden/>
              </w:rPr>
              <w:t>5</w:t>
            </w:r>
            <w:r>
              <w:rPr>
                <w:noProof/>
                <w:webHidden/>
              </w:rPr>
              <w:fldChar w:fldCharType="end"/>
            </w:r>
          </w:hyperlink>
        </w:p>
        <w:p w14:paraId="0909D538" w14:textId="6057B638" w:rsidR="00222C72" w:rsidRDefault="00222C72">
          <w:pPr>
            <w:pStyle w:val="TOC1"/>
            <w:rPr>
              <w:rFonts w:asciiTheme="minorHAnsi" w:eastAsiaTheme="minorEastAsia" w:hAnsiTheme="minorHAnsi"/>
              <w:noProof/>
              <w:color w:val="auto"/>
              <w:kern w:val="2"/>
              <w:szCs w:val="24"/>
              <w:lang w:val="en-AE" w:eastAsia="en-AE"/>
              <w14:ligatures w14:val="standardContextual"/>
            </w:rPr>
          </w:pPr>
          <w:hyperlink w:anchor="_Toc211891952" w:history="1">
            <w:r w:rsidRPr="000F5471">
              <w:rPr>
                <w:rStyle w:val="Hyperlink"/>
                <w:rFonts w:asciiTheme="minorBidi" w:eastAsia="Calibri" w:hAnsiTheme="minorBidi"/>
                <w:b/>
                <w:bCs/>
                <w:noProof/>
                <w:lang w:val="en-GB"/>
              </w:rPr>
              <w:t>Application and Future Learning</w:t>
            </w:r>
            <w:r>
              <w:rPr>
                <w:noProof/>
                <w:webHidden/>
              </w:rPr>
              <w:tab/>
            </w:r>
            <w:r>
              <w:rPr>
                <w:noProof/>
                <w:webHidden/>
              </w:rPr>
              <w:fldChar w:fldCharType="begin"/>
            </w:r>
            <w:r>
              <w:rPr>
                <w:noProof/>
                <w:webHidden/>
              </w:rPr>
              <w:instrText xml:space="preserve"> PAGEREF _Toc211891952 \h </w:instrText>
            </w:r>
            <w:r>
              <w:rPr>
                <w:noProof/>
                <w:webHidden/>
              </w:rPr>
            </w:r>
            <w:r>
              <w:rPr>
                <w:noProof/>
                <w:webHidden/>
              </w:rPr>
              <w:fldChar w:fldCharType="separate"/>
            </w:r>
            <w:r>
              <w:rPr>
                <w:noProof/>
                <w:webHidden/>
              </w:rPr>
              <w:t>6</w:t>
            </w:r>
            <w:r>
              <w:rPr>
                <w:noProof/>
                <w:webHidden/>
              </w:rPr>
              <w:fldChar w:fldCharType="end"/>
            </w:r>
          </w:hyperlink>
        </w:p>
        <w:p w14:paraId="594573B9" w14:textId="4A663B4C" w:rsidR="00222C72" w:rsidRDefault="00222C72">
          <w:pPr>
            <w:pStyle w:val="TOC1"/>
            <w:rPr>
              <w:rFonts w:asciiTheme="minorHAnsi" w:eastAsiaTheme="minorEastAsia" w:hAnsiTheme="minorHAnsi"/>
              <w:noProof/>
              <w:color w:val="auto"/>
              <w:kern w:val="2"/>
              <w:szCs w:val="24"/>
              <w:lang w:val="en-AE" w:eastAsia="en-AE"/>
              <w14:ligatures w14:val="standardContextual"/>
            </w:rPr>
          </w:pPr>
          <w:hyperlink w:anchor="_Toc211891953" w:history="1">
            <w:r w:rsidRPr="000F5471">
              <w:rPr>
                <w:rStyle w:val="Hyperlink"/>
                <w:rFonts w:asciiTheme="minorBidi" w:eastAsia="Calibri" w:hAnsiTheme="minorBidi"/>
                <w:b/>
                <w:bCs/>
                <w:noProof/>
                <w:lang w:val="en-GB"/>
              </w:rPr>
              <w:t>Conclusion</w:t>
            </w:r>
            <w:r>
              <w:rPr>
                <w:noProof/>
                <w:webHidden/>
              </w:rPr>
              <w:tab/>
            </w:r>
            <w:r>
              <w:rPr>
                <w:noProof/>
                <w:webHidden/>
              </w:rPr>
              <w:fldChar w:fldCharType="begin"/>
            </w:r>
            <w:r>
              <w:rPr>
                <w:noProof/>
                <w:webHidden/>
              </w:rPr>
              <w:instrText xml:space="preserve"> PAGEREF _Toc211891953 \h </w:instrText>
            </w:r>
            <w:r>
              <w:rPr>
                <w:noProof/>
                <w:webHidden/>
              </w:rPr>
            </w:r>
            <w:r>
              <w:rPr>
                <w:noProof/>
                <w:webHidden/>
              </w:rPr>
              <w:fldChar w:fldCharType="separate"/>
            </w:r>
            <w:r>
              <w:rPr>
                <w:noProof/>
                <w:webHidden/>
              </w:rPr>
              <w:t>7</w:t>
            </w:r>
            <w:r>
              <w:rPr>
                <w:noProof/>
                <w:webHidden/>
              </w:rPr>
              <w:fldChar w:fldCharType="end"/>
            </w:r>
          </w:hyperlink>
        </w:p>
        <w:p w14:paraId="58756AC1" w14:textId="73BF559A" w:rsidR="00222C72" w:rsidRDefault="00222C72">
          <w:pPr>
            <w:pStyle w:val="TOC1"/>
            <w:rPr>
              <w:rFonts w:asciiTheme="minorHAnsi" w:eastAsiaTheme="minorEastAsia" w:hAnsiTheme="minorHAnsi"/>
              <w:noProof/>
              <w:color w:val="auto"/>
              <w:kern w:val="2"/>
              <w:szCs w:val="24"/>
              <w:lang w:val="en-AE" w:eastAsia="en-AE"/>
              <w14:ligatures w14:val="standardContextual"/>
            </w:rPr>
          </w:pPr>
          <w:hyperlink w:anchor="_Toc211891954" w:history="1">
            <w:r w:rsidRPr="000F5471">
              <w:rPr>
                <w:rStyle w:val="Hyperlink"/>
                <w:rFonts w:asciiTheme="minorBidi" w:eastAsia="Calibri" w:hAnsiTheme="minorBidi"/>
                <w:b/>
                <w:bCs/>
                <w:noProof/>
                <w:lang w:val="en-GB"/>
              </w:rPr>
              <w:t>References</w:t>
            </w:r>
            <w:r>
              <w:rPr>
                <w:noProof/>
                <w:webHidden/>
              </w:rPr>
              <w:tab/>
            </w:r>
            <w:r>
              <w:rPr>
                <w:noProof/>
                <w:webHidden/>
              </w:rPr>
              <w:fldChar w:fldCharType="begin"/>
            </w:r>
            <w:r>
              <w:rPr>
                <w:noProof/>
                <w:webHidden/>
              </w:rPr>
              <w:instrText xml:space="preserve"> PAGEREF _Toc211891954 \h </w:instrText>
            </w:r>
            <w:r>
              <w:rPr>
                <w:noProof/>
                <w:webHidden/>
              </w:rPr>
            </w:r>
            <w:r>
              <w:rPr>
                <w:noProof/>
                <w:webHidden/>
              </w:rPr>
              <w:fldChar w:fldCharType="separate"/>
            </w:r>
            <w:r>
              <w:rPr>
                <w:noProof/>
                <w:webHidden/>
              </w:rPr>
              <w:t>8</w:t>
            </w:r>
            <w:r>
              <w:rPr>
                <w:noProof/>
                <w:webHidden/>
              </w:rPr>
              <w:fldChar w:fldCharType="end"/>
            </w:r>
          </w:hyperlink>
        </w:p>
        <w:p w14:paraId="026B8ABC" w14:textId="2B8D5331" w:rsidR="0081555B" w:rsidRDefault="0081555B" w:rsidP="0081555B">
          <w:pPr>
            <w:spacing w:line="480" w:lineRule="auto"/>
            <w:jc w:val="both"/>
            <w:rPr>
              <w:b/>
              <w:bCs/>
              <w:noProof/>
            </w:rPr>
          </w:pPr>
          <w:r w:rsidRPr="0081555B">
            <w:rPr>
              <w:rFonts w:asciiTheme="minorBidi" w:hAnsiTheme="minorBidi"/>
              <w:b/>
              <w:bCs/>
              <w:noProof/>
              <w:sz w:val="24"/>
              <w:szCs w:val="24"/>
              <w:lang w:val="en-US"/>
            </w:rPr>
            <w:fldChar w:fldCharType="end"/>
          </w:r>
        </w:p>
      </w:sdtContent>
    </w:sdt>
    <w:p w14:paraId="086E5FAF" w14:textId="77777777" w:rsidR="009F2ADF" w:rsidRDefault="009F2ADF" w:rsidP="00457528">
      <w:pPr>
        <w:spacing w:line="480" w:lineRule="auto"/>
        <w:ind w:firstLine="720"/>
        <w:jc w:val="both"/>
        <w:rPr>
          <w:rFonts w:asciiTheme="minorBidi" w:hAnsiTheme="minorBidi"/>
          <w:b/>
          <w:bCs/>
          <w:sz w:val="24"/>
          <w:szCs w:val="24"/>
          <w:lang w:val="en-GB"/>
        </w:rPr>
      </w:pPr>
    </w:p>
    <w:p w14:paraId="3C43535A" w14:textId="77777777" w:rsidR="009F2ADF" w:rsidRDefault="009F2ADF" w:rsidP="00457528">
      <w:pPr>
        <w:spacing w:line="480" w:lineRule="auto"/>
        <w:ind w:firstLine="720"/>
        <w:jc w:val="both"/>
        <w:rPr>
          <w:rFonts w:asciiTheme="minorBidi" w:hAnsiTheme="minorBidi"/>
          <w:b/>
          <w:bCs/>
          <w:sz w:val="24"/>
          <w:szCs w:val="24"/>
          <w:lang w:val="en-GB"/>
        </w:rPr>
      </w:pPr>
    </w:p>
    <w:p w14:paraId="1FE9D4A2" w14:textId="77777777" w:rsidR="00222C72" w:rsidRDefault="00222C72" w:rsidP="00457528">
      <w:pPr>
        <w:spacing w:line="480" w:lineRule="auto"/>
        <w:ind w:firstLine="720"/>
        <w:jc w:val="both"/>
        <w:rPr>
          <w:rFonts w:asciiTheme="minorBidi" w:hAnsiTheme="minorBidi"/>
          <w:b/>
          <w:bCs/>
          <w:sz w:val="24"/>
          <w:szCs w:val="24"/>
          <w:lang w:val="en-GB"/>
        </w:rPr>
      </w:pPr>
    </w:p>
    <w:p w14:paraId="4C5BF827" w14:textId="77777777" w:rsidR="00222C72" w:rsidRDefault="00222C72" w:rsidP="00457528">
      <w:pPr>
        <w:spacing w:line="480" w:lineRule="auto"/>
        <w:ind w:firstLine="720"/>
        <w:jc w:val="both"/>
        <w:rPr>
          <w:rFonts w:asciiTheme="minorBidi" w:hAnsiTheme="minorBidi"/>
          <w:b/>
          <w:bCs/>
          <w:sz w:val="24"/>
          <w:szCs w:val="24"/>
          <w:lang w:val="en-GB"/>
        </w:rPr>
      </w:pPr>
    </w:p>
    <w:p w14:paraId="19F61BE0" w14:textId="77777777" w:rsidR="00222C72" w:rsidRDefault="00222C72" w:rsidP="00457528">
      <w:pPr>
        <w:spacing w:line="480" w:lineRule="auto"/>
        <w:ind w:firstLine="720"/>
        <w:jc w:val="both"/>
        <w:rPr>
          <w:rFonts w:asciiTheme="minorBidi" w:hAnsiTheme="minorBidi"/>
          <w:b/>
          <w:bCs/>
          <w:sz w:val="24"/>
          <w:szCs w:val="24"/>
          <w:lang w:val="en-GB"/>
        </w:rPr>
      </w:pPr>
    </w:p>
    <w:p w14:paraId="4E5075B4" w14:textId="77777777" w:rsidR="009F2ADF" w:rsidRDefault="009F2ADF" w:rsidP="00457528">
      <w:pPr>
        <w:spacing w:line="480" w:lineRule="auto"/>
        <w:ind w:firstLine="720"/>
        <w:jc w:val="both"/>
        <w:rPr>
          <w:rFonts w:asciiTheme="minorBidi" w:hAnsiTheme="minorBidi"/>
          <w:b/>
          <w:bCs/>
          <w:sz w:val="24"/>
          <w:szCs w:val="24"/>
          <w:lang w:val="en-GB"/>
        </w:rPr>
      </w:pPr>
    </w:p>
    <w:p w14:paraId="0E5B44E8" w14:textId="77777777" w:rsidR="009F2ADF" w:rsidRDefault="009F2ADF" w:rsidP="00457528">
      <w:pPr>
        <w:spacing w:line="480" w:lineRule="auto"/>
        <w:ind w:firstLine="720"/>
        <w:jc w:val="both"/>
        <w:rPr>
          <w:rFonts w:asciiTheme="minorBidi" w:hAnsiTheme="minorBidi"/>
          <w:b/>
          <w:bCs/>
          <w:sz w:val="24"/>
          <w:szCs w:val="24"/>
          <w:lang w:val="en-GB"/>
        </w:rPr>
      </w:pPr>
    </w:p>
    <w:p w14:paraId="688A132F" w14:textId="77777777" w:rsidR="009F2ADF" w:rsidRDefault="009F2ADF" w:rsidP="00457528">
      <w:pPr>
        <w:spacing w:line="480" w:lineRule="auto"/>
        <w:ind w:firstLine="720"/>
        <w:jc w:val="both"/>
        <w:rPr>
          <w:rFonts w:asciiTheme="minorBidi" w:hAnsiTheme="minorBidi"/>
          <w:b/>
          <w:bCs/>
          <w:sz w:val="24"/>
          <w:szCs w:val="24"/>
          <w:lang w:val="en-GB"/>
        </w:rPr>
      </w:pPr>
    </w:p>
    <w:p w14:paraId="1877CD40" w14:textId="77777777" w:rsidR="009F2ADF" w:rsidRDefault="009F2ADF" w:rsidP="00457528">
      <w:pPr>
        <w:spacing w:line="480" w:lineRule="auto"/>
        <w:ind w:firstLine="720"/>
        <w:jc w:val="both"/>
        <w:rPr>
          <w:rFonts w:asciiTheme="minorBidi" w:hAnsiTheme="minorBidi"/>
          <w:b/>
          <w:bCs/>
          <w:sz w:val="24"/>
          <w:szCs w:val="24"/>
          <w:lang w:val="en-GB"/>
        </w:rPr>
      </w:pPr>
    </w:p>
    <w:p w14:paraId="31E33456" w14:textId="77777777" w:rsidR="00B71B05" w:rsidRDefault="00B71B05" w:rsidP="00E85DCA">
      <w:pPr>
        <w:spacing w:line="480" w:lineRule="auto"/>
        <w:jc w:val="both"/>
        <w:rPr>
          <w:rFonts w:asciiTheme="minorBidi" w:hAnsiTheme="minorBidi"/>
          <w:b/>
          <w:bCs/>
          <w:sz w:val="24"/>
          <w:szCs w:val="24"/>
          <w:lang w:val="en-GB"/>
        </w:rPr>
      </w:pPr>
    </w:p>
    <w:p w14:paraId="1ECCFADA" w14:textId="11F4F514" w:rsidR="005C36DC" w:rsidRPr="005C36DC" w:rsidRDefault="006A3DB4" w:rsidP="005C36DC">
      <w:pPr>
        <w:keepNext/>
        <w:keepLines/>
        <w:spacing w:before="240" w:after="0" w:line="480" w:lineRule="auto"/>
        <w:outlineLvl w:val="0"/>
        <w:rPr>
          <w:rFonts w:ascii="Times New Roman" w:eastAsia="Calibri" w:hAnsi="Times New Roman" w:cs="Times New Roman"/>
          <w:b/>
          <w:bCs/>
          <w:sz w:val="24"/>
          <w:szCs w:val="24"/>
          <w:lang w:val="en-GB"/>
        </w:rPr>
      </w:pPr>
      <w:bookmarkStart w:id="0" w:name="_Toc211891948"/>
      <w:r>
        <w:rPr>
          <w:rFonts w:asciiTheme="minorBidi" w:eastAsia="Times New Roman" w:hAnsiTheme="minorBidi"/>
          <w:b/>
          <w:color w:val="000000"/>
          <w:sz w:val="24"/>
          <w:szCs w:val="24"/>
          <w:lang w:val="en-IN"/>
        </w:rPr>
        <w:lastRenderedPageBreak/>
        <w:t>Description</w:t>
      </w:r>
      <w:bookmarkEnd w:id="0"/>
    </w:p>
    <w:p w14:paraId="05E4CABA" w14:textId="797B767F" w:rsidR="005C36DC" w:rsidRPr="006A3DB4" w:rsidRDefault="006A3DB4" w:rsidP="006A3DB4">
      <w:pPr>
        <w:spacing w:line="480" w:lineRule="auto"/>
        <w:jc w:val="both"/>
        <w:rPr>
          <w:rFonts w:asciiTheme="minorBidi" w:eastAsia="Calibri" w:hAnsiTheme="minorBidi"/>
          <w:color w:val="000000"/>
          <w:sz w:val="24"/>
          <w:szCs w:val="24"/>
          <w:lang w:val="en-IN"/>
        </w:rPr>
      </w:pPr>
      <w:r w:rsidRPr="006A3DB4">
        <w:rPr>
          <w:rFonts w:asciiTheme="minorBidi" w:eastAsia="Calibri" w:hAnsiTheme="minorBidi"/>
          <w:color w:val="000000"/>
          <w:sz w:val="24"/>
          <w:szCs w:val="24"/>
          <w:lang w:val="en-IN"/>
        </w:rPr>
        <w:t>Throughout this module on Security and Risk Management, I explored the fundamental principles of protecting information, assets, and systems within organisations. The project involved examining real-world security incidents, developing risk assessment strategies, and applying theoretical frameworks to practical contexts. I participated in group discussions, analysed case studies, and contributed to collaborative tasks that deepened my understanding of security, governance, compliance, and risk mitigation. One key project focused on evaluating organisational resilience and developing a risk management plan (Kure et al.,2022). Initially, I found the technical aspects of security controls challenging, but ongoing engagement and peer feedback enhanced my confidence and comprehension</w:t>
      </w:r>
      <w:r w:rsidR="005C36DC" w:rsidRPr="005C36DC">
        <w:rPr>
          <w:rFonts w:asciiTheme="minorBidi" w:eastAsia="Calibri" w:hAnsiTheme="minorBidi"/>
          <w:color w:val="000000"/>
          <w:sz w:val="24"/>
          <w:szCs w:val="24"/>
          <w:lang w:val="en-IN"/>
        </w:rPr>
        <w:t>.</w:t>
      </w:r>
    </w:p>
    <w:p w14:paraId="41DDB491" w14:textId="143E4D58" w:rsidR="003C6BA3" w:rsidRPr="002625CC" w:rsidRDefault="006A3DB4" w:rsidP="002625CC">
      <w:pPr>
        <w:keepNext/>
        <w:keepLines/>
        <w:spacing w:before="240" w:after="0" w:line="480" w:lineRule="auto"/>
        <w:outlineLvl w:val="0"/>
        <w:rPr>
          <w:rFonts w:asciiTheme="minorBidi" w:eastAsia="Times New Roman" w:hAnsiTheme="minorBidi"/>
          <w:b/>
          <w:color w:val="000000"/>
          <w:sz w:val="24"/>
          <w:szCs w:val="24"/>
          <w:lang w:val="en-IN"/>
        </w:rPr>
      </w:pPr>
      <w:bookmarkStart w:id="1" w:name="_Toc211891949"/>
      <w:r w:rsidRPr="006A3DB4">
        <w:rPr>
          <w:rFonts w:asciiTheme="minorBidi" w:eastAsia="Times New Roman" w:hAnsiTheme="minorBidi"/>
          <w:b/>
          <w:color w:val="000000"/>
          <w:sz w:val="24"/>
          <w:szCs w:val="24"/>
          <w:lang w:val="en-IN"/>
        </w:rPr>
        <w:t>Analysis and Interpretation</w:t>
      </w:r>
      <w:bookmarkEnd w:id="1"/>
    </w:p>
    <w:p w14:paraId="2338FE41" w14:textId="77777777" w:rsidR="006A3DB4" w:rsidRPr="006A3DB4" w:rsidRDefault="006A3DB4" w:rsidP="006A3DB4">
      <w:pPr>
        <w:spacing w:line="480" w:lineRule="auto"/>
        <w:jc w:val="both"/>
        <w:rPr>
          <w:rFonts w:asciiTheme="minorBidi" w:eastAsia="Calibri" w:hAnsiTheme="minorBidi"/>
          <w:color w:val="000000"/>
          <w:sz w:val="24"/>
          <w:szCs w:val="24"/>
          <w:lang w:val="en-IN"/>
        </w:rPr>
      </w:pPr>
      <w:r w:rsidRPr="006A3DB4">
        <w:rPr>
          <w:rFonts w:asciiTheme="minorBidi" w:eastAsia="Calibri" w:hAnsiTheme="minorBidi"/>
          <w:color w:val="000000"/>
          <w:sz w:val="24"/>
          <w:szCs w:val="24"/>
          <w:lang w:val="en-IN"/>
        </w:rPr>
        <w:t>Engaging with this module reshaped my perspective on how security is integrated into business processes. I realised that effective security management is not solely about technology but also about human behaviour, communication, and policy (Metin et al.,2024). Working on the project evoked mixed emotions; excitement when identifying potential solutions but also frustration when facing complex analytical tasks or conflicting group opinions. These experiences taught me patience, critical thinking, and the importance of collaboration.</w:t>
      </w:r>
    </w:p>
    <w:p w14:paraId="5C7EB5D0" w14:textId="77777777" w:rsidR="006A3DB4" w:rsidRPr="006A3DB4" w:rsidRDefault="006A3DB4" w:rsidP="006A3DB4">
      <w:pPr>
        <w:spacing w:line="480" w:lineRule="auto"/>
        <w:jc w:val="both"/>
        <w:rPr>
          <w:rFonts w:asciiTheme="minorBidi" w:eastAsia="Calibri" w:hAnsiTheme="minorBidi"/>
          <w:color w:val="000000"/>
          <w:sz w:val="24"/>
          <w:szCs w:val="24"/>
          <w:lang w:val="en-IN"/>
        </w:rPr>
      </w:pPr>
      <w:r w:rsidRPr="006A3DB4">
        <w:rPr>
          <w:rFonts w:asciiTheme="minorBidi" w:eastAsia="Calibri" w:hAnsiTheme="minorBidi"/>
          <w:color w:val="000000"/>
          <w:sz w:val="24"/>
          <w:szCs w:val="24"/>
          <w:lang w:val="en-IN"/>
        </w:rPr>
        <w:t xml:space="preserve">ISO 31000 (2018) and NIST frameworks, helped me understand structured risk assessment and governance principles. Reflecting on my behaviour, I noticed that I initially hesitated to take leadership in group discussions, preferring to focus on technical documentation. However, as the project evolved, I became more proactive in coordinating tasks, ensuring that deadlines were met, and contributing to report </w:t>
      </w:r>
      <w:r w:rsidRPr="006A3DB4">
        <w:rPr>
          <w:rFonts w:asciiTheme="minorBidi" w:eastAsia="Calibri" w:hAnsiTheme="minorBidi"/>
          <w:color w:val="000000"/>
          <w:sz w:val="24"/>
          <w:szCs w:val="24"/>
          <w:lang w:val="en-IN"/>
        </w:rPr>
        <w:lastRenderedPageBreak/>
        <w:t>synthesis. Feedback from peers highlighted my analytical strength and reliability, which reinforced my motivation to take on greater responsibility (</w:t>
      </w:r>
      <w:proofErr w:type="spellStart"/>
      <w:r w:rsidRPr="006A3DB4">
        <w:rPr>
          <w:rFonts w:asciiTheme="minorBidi" w:eastAsia="Calibri" w:hAnsiTheme="minorBidi"/>
          <w:color w:val="000000"/>
          <w:sz w:val="24"/>
          <w:szCs w:val="24"/>
          <w:lang w:val="en-IN"/>
        </w:rPr>
        <w:t>Ksibi</w:t>
      </w:r>
      <w:proofErr w:type="spellEnd"/>
      <w:r w:rsidRPr="006A3DB4">
        <w:rPr>
          <w:rFonts w:asciiTheme="minorBidi" w:eastAsia="Calibri" w:hAnsiTheme="minorBidi"/>
          <w:color w:val="000000"/>
          <w:sz w:val="24"/>
          <w:szCs w:val="24"/>
          <w:lang w:val="en-IN"/>
        </w:rPr>
        <w:t xml:space="preserve"> et al.,2022).</w:t>
      </w:r>
    </w:p>
    <w:p w14:paraId="4931768A" w14:textId="3CFA40CB" w:rsidR="003C6BA3" w:rsidRPr="003C6BA3" w:rsidRDefault="006A3DB4" w:rsidP="006A3DB4">
      <w:pPr>
        <w:spacing w:line="480" w:lineRule="auto"/>
        <w:jc w:val="both"/>
        <w:rPr>
          <w:rFonts w:asciiTheme="minorBidi" w:eastAsia="Calibri" w:hAnsiTheme="minorBidi"/>
          <w:color w:val="000000"/>
          <w:sz w:val="24"/>
          <w:szCs w:val="24"/>
          <w:lang w:val="en-IN"/>
        </w:rPr>
      </w:pPr>
      <w:r w:rsidRPr="006A3DB4">
        <w:rPr>
          <w:rFonts w:asciiTheme="minorBidi" w:eastAsia="Calibri" w:hAnsiTheme="minorBidi"/>
          <w:color w:val="000000"/>
          <w:sz w:val="24"/>
          <w:szCs w:val="24"/>
          <w:lang w:val="en-IN"/>
        </w:rPr>
        <w:t>This phase of learning also encouraged me to consider ethical dimensions in security management. Jyoti &amp; Hutcherson (2021) made me appreciate the moral obligations professionals hold in safeguarding personal and organisational data. My emotional engagement especially the anxiety of potential data breaches made theoretical learning feel authentic and directly relevant to real-world contexts</w:t>
      </w:r>
      <w:r w:rsidR="00037A6B" w:rsidRPr="00037A6B">
        <w:rPr>
          <w:rFonts w:asciiTheme="minorBidi" w:eastAsia="Calibri" w:hAnsiTheme="minorBidi"/>
          <w:color w:val="000000"/>
          <w:sz w:val="24"/>
          <w:szCs w:val="24"/>
          <w:lang w:val="en-IN"/>
        </w:rPr>
        <w:t xml:space="preserve">.  </w:t>
      </w:r>
    </w:p>
    <w:p w14:paraId="5A46147C" w14:textId="14648ACF" w:rsidR="0007548F" w:rsidRPr="0007548F" w:rsidRDefault="006A3DB4" w:rsidP="00B71B05">
      <w:pPr>
        <w:keepNext/>
        <w:keepLines/>
        <w:spacing w:before="240" w:after="0" w:line="480" w:lineRule="auto"/>
        <w:outlineLvl w:val="0"/>
        <w:rPr>
          <w:rFonts w:asciiTheme="minorBidi" w:eastAsia="Calibri" w:hAnsiTheme="minorBidi"/>
          <w:b/>
          <w:bCs/>
          <w:color w:val="000000"/>
          <w:sz w:val="24"/>
          <w:szCs w:val="24"/>
          <w:lang w:val="en-GB"/>
        </w:rPr>
      </w:pPr>
      <w:bookmarkStart w:id="2" w:name="_Toc211891950"/>
      <w:r w:rsidRPr="006A3DB4">
        <w:rPr>
          <w:rFonts w:asciiTheme="minorBidi" w:eastAsia="Times New Roman" w:hAnsiTheme="minorBidi"/>
          <w:b/>
          <w:color w:val="000000"/>
          <w:sz w:val="24"/>
          <w:szCs w:val="24"/>
          <w:lang w:val="en-IN"/>
        </w:rPr>
        <w:t>My Role in Team Tasks</w:t>
      </w:r>
      <w:bookmarkEnd w:id="2"/>
    </w:p>
    <w:p w14:paraId="556C4CE3" w14:textId="77777777" w:rsidR="006A3DB4" w:rsidRPr="006A3DB4" w:rsidRDefault="006A3DB4" w:rsidP="006A3DB4">
      <w:pPr>
        <w:spacing w:line="480" w:lineRule="auto"/>
        <w:jc w:val="both"/>
        <w:rPr>
          <w:rFonts w:asciiTheme="minorBidi" w:eastAsia="Calibri" w:hAnsiTheme="minorBidi"/>
          <w:color w:val="000000"/>
          <w:sz w:val="24"/>
          <w:szCs w:val="24"/>
          <w:lang w:val="en-GB"/>
        </w:rPr>
      </w:pPr>
      <w:r w:rsidRPr="006A3DB4">
        <w:rPr>
          <w:rFonts w:asciiTheme="minorBidi" w:eastAsia="Calibri" w:hAnsiTheme="minorBidi"/>
          <w:color w:val="000000"/>
          <w:sz w:val="24"/>
          <w:szCs w:val="24"/>
          <w:lang w:val="en-GB"/>
        </w:rPr>
        <w:t>During the Security and Risk Management module, my role in team tasks was both collaborative and analytical. I contributed primarily by coordinating our group’s research and documentation process. For instance, I led a discussion on various risks and their organisational impacts, which initially felt challenging because I was uncertain about presenting technical details to peers. However, after receiving encouraging feedback from them, my confidence improved, and I learned to articulate security concepts more clearly. The collaborative exercises were equally transformative, and the Team Risk Identification Project was one of them.</w:t>
      </w:r>
    </w:p>
    <w:p w14:paraId="36CE76A3" w14:textId="77777777" w:rsidR="006A3DB4" w:rsidRPr="006A3DB4" w:rsidRDefault="006A3DB4" w:rsidP="006A3DB4">
      <w:pPr>
        <w:spacing w:line="480" w:lineRule="auto"/>
        <w:jc w:val="both"/>
        <w:rPr>
          <w:rFonts w:asciiTheme="minorBidi" w:eastAsia="Calibri" w:hAnsiTheme="minorBidi"/>
          <w:color w:val="000000"/>
          <w:sz w:val="24"/>
          <w:szCs w:val="24"/>
          <w:lang w:val="en-GB"/>
        </w:rPr>
      </w:pPr>
      <w:r w:rsidRPr="006A3DB4">
        <w:rPr>
          <w:rFonts w:asciiTheme="minorBidi" w:eastAsia="Calibri" w:hAnsiTheme="minorBidi"/>
          <w:color w:val="000000"/>
          <w:sz w:val="24"/>
          <w:szCs w:val="24"/>
          <w:lang w:val="en-GB"/>
        </w:rPr>
        <w:t xml:space="preserve">Another contribution involved reviewing and editing the group report to ensure it met academic and professional standards. This required attention to referencing styles, content flow, and risk analysis accuracy. My analytical approach helped the team identify gaps in our evaluation, particularly when comparing qualitative and quantitative risk models. Although I initially found it difficult to balance leadership with equal participation, I learned that effective teamwork depends on trust, communication, and shared accountability (Kosmowski et al.,2022). When some members faced time constraints, I took the initiative to redistribute tasks and maintain </w:t>
      </w:r>
      <w:r w:rsidRPr="006A3DB4">
        <w:rPr>
          <w:rFonts w:asciiTheme="minorBidi" w:eastAsia="Calibri" w:hAnsiTheme="minorBidi"/>
          <w:color w:val="000000"/>
          <w:sz w:val="24"/>
          <w:szCs w:val="24"/>
          <w:lang w:val="en-GB"/>
        </w:rPr>
        <w:lastRenderedPageBreak/>
        <w:t>progress. These experiences developed my organisational and leadership skills, reinforcing my ability to coordinate tasks in structured, time-sensitive environments.</w:t>
      </w:r>
    </w:p>
    <w:p w14:paraId="687B496F" w14:textId="29AA1159" w:rsidR="00CC3AA8" w:rsidRDefault="006A3DB4" w:rsidP="006A3DB4">
      <w:pPr>
        <w:spacing w:line="480" w:lineRule="auto"/>
        <w:jc w:val="both"/>
        <w:rPr>
          <w:rFonts w:asciiTheme="minorBidi" w:eastAsia="Calibri" w:hAnsiTheme="minorBidi"/>
          <w:color w:val="000000"/>
          <w:sz w:val="24"/>
          <w:szCs w:val="24"/>
          <w:lang w:val="en-GB"/>
        </w:rPr>
      </w:pPr>
      <w:r w:rsidRPr="006A3DB4">
        <w:rPr>
          <w:rFonts w:asciiTheme="minorBidi" w:eastAsia="Calibri" w:hAnsiTheme="minorBidi"/>
          <w:color w:val="000000"/>
          <w:sz w:val="24"/>
          <w:szCs w:val="24"/>
          <w:lang w:val="en-GB"/>
        </w:rPr>
        <w:t>Overall, this role helped me grow from a hesitant participant to a confident contributor. The process enhanced my problem-solving and interpersonal communication skills. I discovered that successful collaboration in cybersecurity projects is not about individual expertise but the collective ability to integrate technical, ethical, and strategic insights for practical solutions (Huda et al.,2024).</w:t>
      </w:r>
    </w:p>
    <w:p w14:paraId="26AF5F73" w14:textId="2FE20FF5" w:rsidR="00B41C6D" w:rsidRDefault="006A3DB4" w:rsidP="00B41C6D">
      <w:pPr>
        <w:keepNext/>
        <w:keepLines/>
        <w:spacing w:before="240" w:after="0" w:line="480" w:lineRule="auto"/>
        <w:outlineLvl w:val="0"/>
        <w:rPr>
          <w:rFonts w:asciiTheme="minorBidi" w:eastAsia="Calibri" w:hAnsiTheme="minorBidi"/>
          <w:color w:val="000000"/>
          <w:sz w:val="24"/>
          <w:szCs w:val="24"/>
          <w:lang w:val="en-IN"/>
        </w:rPr>
      </w:pPr>
      <w:bookmarkStart w:id="3" w:name="_Toc211891951"/>
      <w:r w:rsidRPr="006A3DB4">
        <w:rPr>
          <w:rFonts w:asciiTheme="minorBidi" w:eastAsia="Times New Roman" w:hAnsiTheme="minorBidi"/>
          <w:b/>
          <w:color w:val="000000"/>
          <w:sz w:val="24"/>
          <w:szCs w:val="24"/>
          <w:lang w:val="en-IN"/>
        </w:rPr>
        <w:t>Teamwork Experience</w:t>
      </w:r>
      <w:bookmarkEnd w:id="3"/>
      <w:r w:rsidR="00CC3AA8" w:rsidRPr="003C6BA3">
        <w:rPr>
          <w:rFonts w:asciiTheme="minorBidi" w:eastAsia="Calibri" w:hAnsiTheme="minorBidi"/>
          <w:color w:val="000000"/>
          <w:sz w:val="24"/>
          <w:szCs w:val="24"/>
          <w:lang w:val="en-IN"/>
        </w:rPr>
        <w:t xml:space="preserve"> </w:t>
      </w:r>
      <w:bookmarkStart w:id="4" w:name="_Toc210583834"/>
    </w:p>
    <w:bookmarkEnd w:id="4"/>
    <w:p w14:paraId="73AAEA65" w14:textId="77777777" w:rsidR="006A3DB4" w:rsidRPr="006A3DB4" w:rsidRDefault="006A3DB4" w:rsidP="006A3DB4">
      <w:pPr>
        <w:spacing w:after="100" w:afterAutospacing="1" w:line="480" w:lineRule="auto"/>
        <w:jc w:val="both"/>
        <w:rPr>
          <w:rFonts w:asciiTheme="minorBidi" w:eastAsia="Times New Roman" w:hAnsiTheme="minorBidi"/>
          <w:sz w:val="24"/>
          <w:szCs w:val="24"/>
        </w:rPr>
      </w:pPr>
      <w:r w:rsidRPr="006A3DB4">
        <w:rPr>
          <w:rFonts w:asciiTheme="minorBidi" w:eastAsia="Times New Roman" w:hAnsiTheme="minorBidi"/>
          <w:sz w:val="24"/>
          <w:szCs w:val="24"/>
        </w:rPr>
        <w:t>Working within a diverse team was both stimulating and challenging. At the start, I felt overwhelmed by the variety of opinions and working styles. Clashing views on task prioritisation occasionally caused tension, especially when deadlines were tight. However, these moments taught me to compromise, listen actively, and recognise that disagreement can lead to more comprehensive and balanced outcomes. Over time, our discussions became more respectful and solution-focused, and we learned to appreciate each member’s unique perspective.</w:t>
      </w:r>
    </w:p>
    <w:p w14:paraId="7EEF16CE" w14:textId="77777777" w:rsidR="006A3DB4" w:rsidRPr="006A3DB4" w:rsidRDefault="006A3DB4" w:rsidP="006A3DB4">
      <w:pPr>
        <w:spacing w:after="100" w:afterAutospacing="1" w:line="480" w:lineRule="auto"/>
        <w:jc w:val="both"/>
        <w:rPr>
          <w:rFonts w:asciiTheme="minorBidi" w:eastAsia="Times New Roman" w:hAnsiTheme="minorBidi"/>
          <w:sz w:val="24"/>
          <w:szCs w:val="24"/>
        </w:rPr>
      </w:pPr>
      <w:r w:rsidRPr="006A3DB4">
        <w:rPr>
          <w:rFonts w:asciiTheme="minorBidi" w:eastAsia="Times New Roman" w:hAnsiTheme="minorBidi"/>
          <w:sz w:val="24"/>
          <w:szCs w:val="24"/>
        </w:rPr>
        <w:t xml:space="preserve">I noticed that teamwork fostered a deeper understanding of how communication and emotional intelligence influence project success. For instance, when I took time to acknowledge others’ suggestions, team morale improved, and collaboration became smoother. Sharing knowledge about data protection strategies and security governance frameworks helped us combine our strengths effectively (Onuh Matthew </w:t>
      </w:r>
      <w:proofErr w:type="spellStart"/>
      <w:r w:rsidRPr="006A3DB4">
        <w:rPr>
          <w:rFonts w:asciiTheme="minorBidi" w:eastAsia="Times New Roman" w:hAnsiTheme="minorBidi"/>
          <w:sz w:val="24"/>
          <w:szCs w:val="24"/>
        </w:rPr>
        <w:t>Ijiga</w:t>
      </w:r>
      <w:proofErr w:type="spellEnd"/>
      <w:r w:rsidRPr="006A3DB4">
        <w:rPr>
          <w:rFonts w:asciiTheme="minorBidi" w:eastAsia="Times New Roman" w:hAnsiTheme="minorBidi"/>
          <w:sz w:val="24"/>
          <w:szCs w:val="24"/>
        </w:rPr>
        <w:t xml:space="preserve"> et al., 2024). The process also highlighted the importance of empathy and adaptability—essential qualities in cybersecurity teams where roles and priorities often shift rapidly.</w:t>
      </w:r>
    </w:p>
    <w:p w14:paraId="1A687D79" w14:textId="354ACF41" w:rsidR="00B41C6D" w:rsidRPr="00B41C6D" w:rsidRDefault="006A3DB4" w:rsidP="006A3DB4">
      <w:pPr>
        <w:spacing w:after="100" w:afterAutospacing="1" w:line="480" w:lineRule="auto"/>
        <w:jc w:val="both"/>
        <w:rPr>
          <w:rFonts w:asciiTheme="minorBidi" w:eastAsia="Times New Roman" w:hAnsiTheme="minorBidi"/>
          <w:sz w:val="24"/>
          <w:szCs w:val="24"/>
        </w:rPr>
      </w:pPr>
      <w:r w:rsidRPr="006A3DB4">
        <w:rPr>
          <w:rFonts w:asciiTheme="minorBidi" w:eastAsia="Times New Roman" w:hAnsiTheme="minorBidi"/>
          <w:sz w:val="24"/>
          <w:szCs w:val="24"/>
        </w:rPr>
        <w:lastRenderedPageBreak/>
        <w:t>Reflecting on this experience, I realised that teamwork in security management mirrors real-world professional environments. Challenges such as time pressure, differing expertise, and conflicting opinions are inevitable, but they also provide opportunities to refine interpersonal and leadership skills. I learned to balance assertiveness with openness, ensuring that decisions were both informed and inclusive. By the end of the project, I felt more capable of working in multidisciplinary teams, confident that mutual respect and shared goals can transform obstacles into growth opportunities.</w:t>
      </w:r>
    </w:p>
    <w:p w14:paraId="1051DEA1" w14:textId="4268277D" w:rsidR="006F2E5E" w:rsidRDefault="006A3DB4" w:rsidP="00B66253">
      <w:pPr>
        <w:keepNext/>
        <w:keepLines/>
        <w:spacing w:before="240" w:after="0" w:line="480" w:lineRule="auto"/>
        <w:outlineLvl w:val="0"/>
        <w:rPr>
          <w:rFonts w:asciiTheme="minorBidi" w:eastAsia="Calibri" w:hAnsiTheme="minorBidi"/>
          <w:b/>
          <w:bCs/>
          <w:color w:val="000000"/>
          <w:sz w:val="24"/>
          <w:szCs w:val="24"/>
          <w:lang w:val="en-GB"/>
        </w:rPr>
      </w:pPr>
      <w:bookmarkStart w:id="5" w:name="_Toc211891952"/>
      <w:r w:rsidRPr="006A3DB4">
        <w:rPr>
          <w:rFonts w:asciiTheme="minorBidi" w:eastAsia="Calibri" w:hAnsiTheme="minorBidi"/>
          <w:b/>
          <w:bCs/>
          <w:color w:val="000000"/>
          <w:sz w:val="24"/>
          <w:szCs w:val="24"/>
          <w:lang w:val="en-GB"/>
        </w:rPr>
        <w:t>Application and Future Learning</w:t>
      </w:r>
      <w:bookmarkEnd w:id="5"/>
    </w:p>
    <w:p w14:paraId="32B91DCF" w14:textId="77777777" w:rsidR="006A3DB4" w:rsidRPr="006A3DB4" w:rsidRDefault="006A3DB4" w:rsidP="006A3DB4">
      <w:pPr>
        <w:spacing w:line="480" w:lineRule="auto"/>
        <w:jc w:val="both"/>
        <w:rPr>
          <w:rFonts w:asciiTheme="minorBidi" w:hAnsiTheme="minorBidi"/>
          <w:sz w:val="24"/>
          <w:szCs w:val="24"/>
        </w:rPr>
      </w:pPr>
      <w:r w:rsidRPr="006A3DB4">
        <w:rPr>
          <w:rFonts w:asciiTheme="minorBidi" w:hAnsiTheme="minorBidi"/>
          <w:sz w:val="24"/>
          <w:szCs w:val="24"/>
        </w:rPr>
        <w:t>This experience has significantly enhanced both my technical and soft skills. I gained proficiency in conducting risk assessments, identifying vulnerabilities, and applying mitigation strategies systematically. More importantly, I developed transferable skills such as teamwork, reflective thinking, and adaptability. In future professional settings, I intend to apply the ISO 27005 framework to evaluate organisational risks, particularly in the context of cybersecurity and information systems management.</w:t>
      </w:r>
    </w:p>
    <w:p w14:paraId="02B94A99" w14:textId="77777777" w:rsidR="006A3DB4" w:rsidRPr="006A3DB4" w:rsidRDefault="006A3DB4" w:rsidP="006A3DB4">
      <w:pPr>
        <w:spacing w:line="480" w:lineRule="auto"/>
        <w:jc w:val="both"/>
        <w:rPr>
          <w:rFonts w:asciiTheme="minorBidi" w:hAnsiTheme="minorBidi"/>
          <w:sz w:val="24"/>
          <w:szCs w:val="24"/>
        </w:rPr>
      </w:pPr>
      <w:r w:rsidRPr="006A3DB4">
        <w:rPr>
          <w:rFonts w:asciiTheme="minorBidi" w:hAnsiTheme="minorBidi"/>
          <w:sz w:val="24"/>
          <w:szCs w:val="24"/>
        </w:rPr>
        <w:t>Through this reflective process, I have learned the importance of continuous professional development and documentation. The e-Portfolio served as a valuable tool for tracking my growth, showcasing my analytical work, and linking theoretical understanding to practical outcomes. It helped me visualise my progress and provide evidence of the competencies I developed.</w:t>
      </w:r>
    </w:p>
    <w:p w14:paraId="3DAECFF5" w14:textId="196F77A2" w:rsidR="006F2E5E" w:rsidRPr="00483D43" w:rsidRDefault="006A3DB4" w:rsidP="006A3DB4">
      <w:pPr>
        <w:spacing w:line="480" w:lineRule="auto"/>
        <w:jc w:val="both"/>
        <w:rPr>
          <w:rFonts w:asciiTheme="minorBidi" w:hAnsiTheme="minorBidi"/>
          <w:sz w:val="24"/>
          <w:szCs w:val="24"/>
        </w:rPr>
      </w:pPr>
      <w:r w:rsidRPr="006A3DB4">
        <w:rPr>
          <w:rFonts w:asciiTheme="minorBidi" w:hAnsiTheme="minorBidi"/>
          <w:sz w:val="24"/>
          <w:szCs w:val="24"/>
        </w:rPr>
        <w:t xml:space="preserve">Moving forward, I plan to integrate reflective practices into my career to ensure ongoing learning. I also aim to strengthen my leadership and communication abilities in multidisciplinary teams, recognising that security management often requires coordination across departments. Ultimately, this module has inspired a mindset of responsibility, curiosity, and ethical awareness (Babu et al., 2022). Therefore, applying </w:t>
      </w:r>
      <w:r w:rsidRPr="006A3DB4">
        <w:rPr>
          <w:rFonts w:asciiTheme="minorBidi" w:hAnsiTheme="minorBidi"/>
          <w:sz w:val="24"/>
          <w:szCs w:val="24"/>
        </w:rPr>
        <w:lastRenderedPageBreak/>
        <w:t>the insights gained, I am better prepared to contribute to secure and resilient organisational environments.</w:t>
      </w:r>
    </w:p>
    <w:p w14:paraId="246D8E1E" w14:textId="77777777" w:rsidR="00E4124F" w:rsidRPr="0039660F" w:rsidRDefault="00E4124F" w:rsidP="00E4124F">
      <w:pPr>
        <w:keepNext/>
        <w:keepLines/>
        <w:spacing w:before="240" w:after="0" w:line="480" w:lineRule="auto"/>
        <w:outlineLvl w:val="0"/>
        <w:rPr>
          <w:rFonts w:ascii="Times New Roman" w:eastAsia="Times New Roman" w:hAnsi="Times New Roman" w:cs="Times New Roman"/>
          <w:b/>
          <w:bCs/>
          <w:sz w:val="24"/>
          <w:szCs w:val="24"/>
        </w:rPr>
      </w:pPr>
      <w:bookmarkStart w:id="6" w:name="_Toc210583841"/>
      <w:bookmarkStart w:id="7" w:name="_Toc211891953"/>
      <w:r w:rsidRPr="00E4124F">
        <w:rPr>
          <w:rFonts w:asciiTheme="minorBidi" w:eastAsia="Calibri" w:hAnsiTheme="minorBidi"/>
          <w:b/>
          <w:bCs/>
          <w:color w:val="000000"/>
          <w:sz w:val="24"/>
          <w:szCs w:val="24"/>
          <w:lang w:val="en-GB"/>
        </w:rPr>
        <w:t>Conclusion</w:t>
      </w:r>
      <w:bookmarkEnd w:id="6"/>
      <w:bookmarkEnd w:id="7"/>
    </w:p>
    <w:p w14:paraId="1631E341" w14:textId="77777777" w:rsidR="006A3DB4" w:rsidRPr="006A3DB4" w:rsidRDefault="006A3DB4" w:rsidP="006A3DB4">
      <w:pPr>
        <w:spacing w:line="480" w:lineRule="auto"/>
        <w:jc w:val="both"/>
        <w:rPr>
          <w:rFonts w:asciiTheme="minorBidi" w:hAnsiTheme="minorBidi"/>
          <w:sz w:val="24"/>
          <w:szCs w:val="24"/>
        </w:rPr>
      </w:pPr>
      <w:r w:rsidRPr="006A3DB4">
        <w:rPr>
          <w:rFonts w:asciiTheme="minorBidi" w:hAnsiTheme="minorBidi"/>
          <w:sz w:val="24"/>
          <w:szCs w:val="24"/>
        </w:rPr>
        <w:t>Finally, the Security and Risk Management module has been a very valuable learning experience that has enhanced my insight into the intricate interplay between security, risk, and organisational resilience. The theoretical study and practical application allowed me to have a holistic sense of how effective risk management enables strategic decision-making and safeguards both digital and physical assets (Bendler &amp; Felderer,2023). The course also sharpened my analytical, problem solving, and collaborative abilities so that I can more confidently analyse threats and suggest suitable control measures.</w:t>
      </w:r>
    </w:p>
    <w:p w14:paraId="19F1DD22" w14:textId="12E7EC83" w:rsidR="00E4124F" w:rsidRDefault="006A3DB4" w:rsidP="006A3DB4">
      <w:pPr>
        <w:spacing w:line="480" w:lineRule="auto"/>
        <w:jc w:val="both"/>
        <w:rPr>
          <w:rFonts w:asciiTheme="minorBidi" w:hAnsiTheme="minorBidi"/>
          <w:sz w:val="24"/>
          <w:szCs w:val="24"/>
        </w:rPr>
      </w:pPr>
      <w:r w:rsidRPr="006A3DB4">
        <w:rPr>
          <w:rFonts w:asciiTheme="minorBidi" w:hAnsiTheme="minorBidi"/>
          <w:sz w:val="24"/>
          <w:szCs w:val="24"/>
        </w:rPr>
        <w:t>Looking back on my experience, I can say that I have grown a lot, both personally and professionally. Moreover, I was taught to take issues systematically, communicate efficiently in a team, and consider ethical and governance aspects in planning security. The interaction with frameworks, such as ISO 31000 and NIST reinforced my ability to translate theoretical frameworks into practice (Magnusson et al., 2025). The reflective process and especially keeping an e-Portfolio promoted self-assessment and constant improvement.</w:t>
      </w:r>
    </w:p>
    <w:p w14:paraId="6AA6297B" w14:textId="77777777" w:rsidR="006A3DB4" w:rsidRDefault="006A3DB4" w:rsidP="006A3DB4">
      <w:pPr>
        <w:spacing w:line="480" w:lineRule="auto"/>
        <w:jc w:val="both"/>
        <w:rPr>
          <w:rFonts w:asciiTheme="minorBidi" w:hAnsiTheme="minorBidi"/>
          <w:sz w:val="24"/>
          <w:szCs w:val="24"/>
        </w:rPr>
      </w:pPr>
    </w:p>
    <w:p w14:paraId="06929461" w14:textId="77777777" w:rsidR="006A3DB4" w:rsidRDefault="006A3DB4" w:rsidP="006A3DB4">
      <w:pPr>
        <w:spacing w:line="480" w:lineRule="auto"/>
        <w:jc w:val="both"/>
        <w:rPr>
          <w:rFonts w:asciiTheme="minorBidi" w:hAnsiTheme="minorBidi"/>
          <w:sz w:val="24"/>
          <w:szCs w:val="24"/>
        </w:rPr>
      </w:pPr>
    </w:p>
    <w:p w14:paraId="4109AF43" w14:textId="77777777" w:rsidR="006A3DB4" w:rsidRDefault="006A3DB4" w:rsidP="006A3DB4">
      <w:pPr>
        <w:spacing w:line="480" w:lineRule="auto"/>
        <w:jc w:val="both"/>
        <w:rPr>
          <w:rFonts w:asciiTheme="minorBidi" w:hAnsiTheme="minorBidi"/>
          <w:sz w:val="24"/>
          <w:szCs w:val="24"/>
        </w:rPr>
      </w:pPr>
    </w:p>
    <w:p w14:paraId="4D6C9305" w14:textId="77777777" w:rsidR="006A3DB4" w:rsidRPr="007B1D50" w:rsidRDefault="006A3DB4" w:rsidP="006A3DB4">
      <w:pPr>
        <w:spacing w:line="480" w:lineRule="auto"/>
        <w:jc w:val="both"/>
        <w:rPr>
          <w:rFonts w:asciiTheme="minorBidi" w:hAnsiTheme="minorBidi"/>
          <w:sz w:val="24"/>
          <w:szCs w:val="24"/>
        </w:rPr>
      </w:pPr>
    </w:p>
    <w:p w14:paraId="698AAE2F" w14:textId="6CFFA967" w:rsidR="003C6BA3" w:rsidRPr="007B1D50" w:rsidRDefault="003C6BA3" w:rsidP="00EF08A9">
      <w:pPr>
        <w:keepNext/>
        <w:keepLines/>
        <w:spacing w:before="240" w:after="0" w:line="480" w:lineRule="auto"/>
        <w:outlineLvl w:val="0"/>
        <w:rPr>
          <w:rFonts w:asciiTheme="minorBidi" w:eastAsia="Calibri" w:hAnsiTheme="minorBidi"/>
          <w:color w:val="000000"/>
          <w:lang w:val="en-IN"/>
        </w:rPr>
      </w:pPr>
      <w:bookmarkStart w:id="8" w:name="_Toc211891954"/>
      <w:r w:rsidRPr="00EF08A9">
        <w:rPr>
          <w:rFonts w:asciiTheme="minorBidi" w:eastAsia="Calibri" w:hAnsiTheme="minorBidi"/>
          <w:b/>
          <w:bCs/>
          <w:color w:val="000000"/>
          <w:sz w:val="24"/>
          <w:szCs w:val="24"/>
          <w:lang w:val="en-GB"/>
        </w:rPr>
        <w:lastRenderedPageBreak/>
        <w:t>References</w:t>
      </w:r>
      <w:bookmarkEnd w:id="8"/>
    </w:p>
    <w:p w14:paraId="77107F9E" w14:textId="77777777" w:rsidR="0008547D" w:rsidRPr="0008547D" w:rsidRDefault="0008547D" w:rsidP="0008547D">
      <w:pPr>
        <w:spacing w:line="480" w:lineRule="auto"/>
        <w:jc w:val="both"/>
        <w:rPr>
          <w:rFonts w:asciiTheme="minorBidi" w:hAnsiTheme="minorBidi"/>
          <w:sz w:val="24"/>
          <w:szCs w:val="24"/>
          <w:lang w:val="en-GB"/>
        </w:rPr>
      </w:pPr>
      <w:r w:rsidRPr="0008547D">
        <w:rPr>
          <w:rFonts w:asciiTheme="minorBidi" w:hAnsiTheme="minorBidi"/>
          <w:sz w:val="24"/>
          <w:szCs w:val="24"/>
          <w:lang w:val="en-GB"/>
        </w:rPr>
        <w:t xml:space="preserve">Babu, G. N., Anbu, S., </w:t>
      </w:r>
      <w:proofErr w:type="spellStart"/>
      <w:r w:rsidRPr="0008547D">
        <w:rPr>
          <w:rFonts w:asciiTheme="minorBidi" w:hAnsiTheme="minorBidi"/>
          <w:sz w:val="24"/>
          <w:szCs w:val="24"/>
          <w:lang w:val="en-GB"/>
        </w:rPr>
        <w:t>Kapilavani</w:t>
      </w:r>
      <w:proofErr w:type="spellEnd"/>
      <w:r w:rsidRPr="0008547D">
        <w:rPr>
          <w:rFonts w:asciiTheme="minorBidi" w:hAnsiTheme="minorBidi"/>
          <w:sz w:val="24"/>
          <w:szCs w:val="24"/>
          <w:lang w:val="en-GB"/>
        </w:rPr>
        <w:t>, R. K., Balakumar, P., &amp; Senthilkumar, S. R. (2022). Development of cyber security and privacy by precision decentralized actionable threat and risk management for mobile communication using Internet of things (IOT). AIP Conference Proceedings, 2393, 020130. https://doi.org/10.1063/5.0074634</w:t>
      </w:r>
    </w:p>
    <w:p w14:paraId="4EFCD6AB" w14:textId="77777777" w:rsidR="0008547D" w:rsidRPr="0008547D" w:rsidRDefault="0008547D" w:rsidP="0008547D">
      <w:pPr>
        <w:spacing w:line="480" w:lineRule="auto"/>
        <w:jc w:val="both"/>
        <w:rPr>
          <w:rFonts w:asciiTheme="minorBidi" w:hAnsiTheme="minorBidi"/>
          <w:sz w:val="24"/>
          <w:szCs w:val="24"/>
          <w:lang w:val="en-GB"/>
        </w:rPr>
      </w:pPr>
      <w:r w:rsidRPr="0008547D">
        <w:rPr>
          <w:rFonts w:asciiTheme="minorBidi" w:hAnsiTheme="minorBidi"/>
          <w:sz w:val="24"/>
          <w:szCs w:val="24"/>
          <w:lang w:val="en-GB"/>
        </w:rPr>
        <w:t xml:space="preserve">Bendler, D., &amp; </w:t>
      </w:r>
      <w:proofErr w:type="spellStart"/>
      <w:r w:rsidRPr="0008547D">
        <w:rPr>
          <w:rFonts w:asciiTheme="minorBidi" w:hAnsiTheme="minorBidi"/>
          <w:sz w:val="24"/>
          <w:szCs w:val="24"/>
          <w:lang w:val="en-GB"/>
        </w:rPr>
        <w:t>Felderer</w:t>
      </w:r>
      <w:proofErr w:type="spellEnd"/>
      <w:r w:rsidRPr="0008547D">
        <w:rPr>
          <w:rFonts w:asciiTheme="minorBidi" w:hAnsiTheme="minorBidi"/>
          <w:sz w:val="24"/>
          <w:szCs w:val="24"/>
          <w:lang w:val="en-GB"/>
        </w:rPr>
        <w:t>, M. (2023). Competency models for information security and cybersecurity professionals: Analysis of existing work and a new model. ACM Transactions on Computing Education, 23(2), 1–33. https://doi.org/10.1145/3573205</w:t>
      </w:r>
    </w:p>
    <w:p w14:paraId="54C44B24" w14:textId="77777777" w:rsidR="0008547D" w:rsidRPr="0008547D" w:rsidRDefault="0008547D" w:rsidP="0008547D">
      <w:pPr>
        <w:spacing w:line="480" w:lineRule="auto"/>
        <w:jc w:val="both"/>
        <w:rPr>
          <w:rFonts w:asciiTheme="minorBidi" w:hAnsiTheme="minorBidi"/>
          <w:sz w:val="24"/>
          <w:szCs w:val="24"/>
          <w:lang w:val="en-GB"/>
        </w:rPr>
      </w:pPr>
      <w:r w:rsidRPr="0008547D">
        <w:rPr>
          <w:rFonts w:asciiTheme="minorBidi" w:hAnsiTheme="minorBidi"/>
          <w:sz w:val="24"/>
          <w:szCs w:val="24"/>
          <w:lang w:val="en-GB"/>
        </w:rPr>
        <w:t xml:space="preserve">Huda, S., Islam, M. R., </w:t>
      </w:r>
      <w:proofErr w:type="spellStart"/>
      <w:r w:rsidRPr="0008547D">
        <w:rPr>
          <w:rFonts w:asciiTheme="minorBidi" w:hAnsiTheme="minorBidi"/>
          <w:sz w:val="24"/>
          <w:szCs w:val="24"/>
          <w:lang w:val="en-GB"/>
        </w:rPr>
        <w:t>Abawajy</w:t>
      </w:r>
      <w:proofErr w:type="spellEnd"/>
      <w:r w:rsidRPr="0008547D">
        <w:rPr>
          <w:rFonts w:asciiTheme="minorBidi" w:hAnsiTheme="minorBidi"/>
          <w:sz w:val="24"/>
          <w:szCs w:val="24"/>
          <w:lang w:val="en-GB"/>
        </w:rPr>
        <w:t xml:space="preserve">, J., </w:t>
      </w:r>
      <w:proofErr w:type="spellStart"/>
      <w:r w:rsidRPr="0008547D">
        <w:rPr>
          <w:rFonts w:asciiTheme="minorBidi" w:hAnsiTheme="minorBidi"/>
          <w:sz w:val="24"/>
          <w:szCs w:val="24"/>
          <w:lang w:val="en-GB"/>
        </w:rPr>
        <w:t>Kottala</w:t>
      </w:r>
      <w:proofErr w:type="spellEnd"/>
      <w:r w:rsidRPr="0008547D">
        <w:rPr>
          <w:rFonts w:asciiTheme="minorBidi" w:hAnsiTheme="minorBidi"/>
          <w:sz w:val="24"/>
          <w:szCs w:val="24"/>
          <w:lang w:val="en-GB"/>
        </w:rPr>
        <w:t>, V. N., &amp; Ahmad, S. (2024). A cyber risk assessment approach to federated identity management framework-based digital healthcare system. Sensors, 24(16), 5282. https://doi.org/10.3390/s24165282</w:t>
      </w:r>
    </w:p>
    <w:p w14:paraId="098388EF" w14:textId="77777777" w:rsidR="0008547D" w:rsidRPr="0008547D" w:rsidRDefault="0008547D" w:rsidP="0008547D">
      <w:pPr>
        <w:spacing w:line="480" w:lineRule="auto"/>
        <w:jc w:val="both"/>
        <w:rPr>
          <w:rFonts w:asciiTheme="minorBidi" w:hAnsiTheme="minorBidi"/>
          <w:sz w:val="24"/>
          <w:szCs w:val="24"/>
          <w:lang w:val="en-GB"/>
        </w:rPr>
      </w:pPr>
      <w:r w:rsidRPr="0008547D">
        <w:rPr>
          <w:rFonts w:asciiTheme="minorBidi" w:hAnsiTheme="minorBidi"/>
          <w:sz w:val="24"/>
          <w:szCs w:val="24"/>
          <w:lang w:val="en-GB"/>
        </w:rPr>
        <w:t>Jyoti, D., &amp; Hutcherson, J. A. (2021). Salesforce security architecture. In Salesforce Architect's Handbook (pp. 147–184). https://doi.org/10.1007/978-1-4842-6631-1_5</w:t>
      </w:r>
    </w:p>
    <w:p w14:paraId="1628FF09" w14:textId="77777777" w:rsidR="0008547D" w:rsidRPr="0008547D" w:rsidRDefault="0008547D" w:rsidP="0008547D">
      <w:pPr>
        <w:spacing w:line="480" w:lineRule="auto"/>
        <w:jc w:val="both"/>
        <w:rPr>
          <w:rFonts w:asciiTheme="minorBidi" w:hAnsiTheme="minorBidi"/>
          <w:sz w:val="24"/>
          <w:szCs w:val="24"/>
          <w:lang w:val="en-GB"/>
        </w:rPr>
      </w:pPr>
      <w:r w:rsidRPr="0008547D">
        <w:rPr>
          <w:rFonts w:asciiTheme="minorBidi" w:hAnsiTheme="minorBidi"/>
          <w:sz w:val="24"/>
          <w:szCs w:val="24"/>
          <w:lang w:val="en-GB"/>
        </w:rPr>
        <w:t xml:space="preserve">Kosmowski, K. T., Piesik, E., Piesik, J., &amp; </w:t>
      </w:r>
      <w:proofErr w:type="spellStart"/>
      <w:r w:rsidRPr="0008547D">
        <w:rPr>
          <w:rFonts w:asciiTheme="minorBidi" w:hAnsiTheme="minorBidi"/>
          <w:sz w:val="24"/>
          <w:szCs w:val="24"/>
          <w:lang w:val="en-GB"/>
        </w:rPr>
        <w:t>Śliwiński</w:t>
      </w:r>
      <w:proofErr w:type="spellEnd"/>
      <w:r w:rsidRPr="0008547D">
        <w:rPr>
          <w:rFonts w:asciiTheme="minorBidi" w:hAnsiTheme="minorBidi"/>
          <w:sz w:val="24"/>
          <w:szCs w:val="24"/>
          <w:lang w:val="en-GB"/>
        </w:rPr>
        <w:t>, M. (2022). Integrated functional safety and cybersecurity evaluation in a framework for business continuity management. Energies, 15(10), 3610. https://doi.org/10.3390/en15103610</w:t>
      </w:r>
    </w:p>
    <w:p w14:paraId="3DCCB750" w14:textId="77777777" w:rsidR="0008547D" w:rsidRPr="0008547D" w:rsidRDefault="0008547D" w:rsidP="0008547D">
      <w:pPr>
        <w:spacing w:line="480" w:lineRule="auto"/>
        <w:jc w:val="both"/>
        <w:rPr>
          <w:rFonts w:asciiTheme="minorBidi" w:hAnsiTheme="minorBidi"/>
          <w:sz w:val="24"/>
          <w:szCs w:val="24"/>
          <w:lang w:val="en-GB"/>
        </w:rPr>
      </w:pPr>
      <w:proofErr w:type="spellStart"/>
      <w:r w:rsidRPr="0008547D">
        <w:rPr>
          <w:rFonts w:asciiTheme="minorBidi" w:hAnsiTheme="minorBidi"/>
          <w:sz w:val="24"/>
          <w:szCs w:val="24"/>
          <w:lang w:val="en-GB"/>
        </w:rPr>
        <w:t>Ksibi</w:t>
      </w:r>
      <w:proofErr w:type="spellEnd"/>
      <w:r w:rsidRPr="0008547D">
        <w:rPr>
          <w:rFonts w:asciiTheme="minorBidi" w:hAnsiTheme="minorBidi"/>
          <w:sz w:val="24"/>
          <w:szCs w:val="24"/>
          <w:lang w:val="en-GB"/>
        </w:rPr>
        <w:t xml:space="preserve">, S., Jaidi, F., &amp; </w:t>
      </w:r>
      <w:proofErr w:type="spellStart"/>
      <w:r w:rsidRPr="0008547D">
        <w:rPr>
          <w:rFonts w:asciiTheme="minorBidi" w:hAnsiTheme="minorBidi"/>
          <w:sz w:val="24"/>
          <w:szCs w:val="24"/>
          <w:lang w:val="en-GB"/>
        </w:rPr>
        <w:t>Bouhoula</w:t>
      </w:r>
      <w:proofErr w:type="spellEnd"/>
      <w:r w:rsidRPr="0008547D">
        <w:rPr>
          <w:rFonts w:asciiTheme="minorBidi" w:hAnsiTheme="minorBidi"/>
          <w:sz w:val="24"/>
          <w:szCs w:val="24"/>
          <w:lang w:val="en-GB"/>
        </w:rPr>
        <w:t>, A. (2022). A comprehensive study of security and cyber-security risk management within e-Health systems: Synthesis, analysis and a novel quantified approach. Mobile Networks and Applications, 28(1), 107–127. https://doi.org/10.1007/s11036-022-02042-1</w:t>
      </w:r>
    </w:p>
    <w:p w14:paraId="71A156FE" w14:textId="77777777" w:rsidR="0008547D" w:rsidRPr="0008547D" w:rsidRDefault="0008547D" w:rsidP="0008547D">
      <w:pPr>
        <w:spacing w:line="480" w:lineRule="auto"/>
        <w:jc w:val="both"/>
        <w:rPr>
          <w:rFonts w:asciiTheme="minorBidi" w:hAnsiTheme="minorBidi"/>
          <w:sz w:val="24"/>
          <w:szCs w:val="24"/>
          <w:lang w:val="en-GB"/>
        </w:rPr>
      </w:pPr>
      <w:r w:rsidRPr="0008547D">
        <w:rPr>
          <w:rFonts w:asciiTheme="minorBidi" w:hAnsiTheme="minorBidi"/>
          <w:sz w:val="24"/>
          <w:szCs w:val="24"/>
          <w:lang w:val="en-GB"/>
        </w:rPr>
        <w:t xml:space="preserve">Kure, H. I., Islam, S., &amp; Mouratidis, H. (2022). An integrated cyber security risk management framework and risk predication for the critical infrastructure protection. </w:t>
      </w:r>
      <w:r w:rsidRPr="0008547D">
        <w:rPr>
          <w:rFonts w:asciiTheme="minorBidi" w:hAnsiTheme="minorBidi"/>
          <w:sz w:val="24"/>
          <w:szCs w:val="24"/>
          <w:lang w:val="en-GB"/>
        </w:rPr>
        <w:lastRenderedPageBreak/>
        <w:t>Neural Computing and Applications, 34(18), 15241–15271. https://doi.org/10.1007/s00521-022-06959-2</w:t>
      </w:r>
    </w:p>
    <w:p w14:paraId="559353CB" w14:textId="77777777" w:rsidR="0008547D" w:rsidRPr="0008547D" w:rsidRDefault="0008547D" w:rsidP="0008547D">
      <w:pPr>
        <w:spacing w:line="480" w:lineRule="auto"/>
        <w:jc w:val="both"/>
        <w:rPr>
          <w:rFonts w:asciiTheme="minorBidi" w:hAnsiTheme="minorBidi"/>
          <w:sz w:val="24"/>
          <w:szCs w:val="24"/>
          <w:lang w:val="en-GB"/>
        </w:rPr>
      </w:pPr>
      <w:r w:rsidRPr="0008547D">
        <w:rPr>
          <w:rFonts w:asciiTheme="minorBidi" w:hAnsiTheme="minorBidi"/>
          <w:sz w:val="24"/>
          <w:szCs w:val="24"/>
          <w:lang w:val="en-GB"/>
        </w:rPr>
        <w:t>Magnusson, L., Iqbal, S., Elm, P., &amp; Dalipi, F. (2025). Information security governance in the public sector: Investigations, approaches, measures, and trends. International Journal of Information Security, 24(4). https://doi.org/10.1007/s10207-025-01097-x</w:t>
      </w:r>
    </w:p>
    <w:p w14:paraId="100286F7" w14:textId="77777777" w:rsidR="0008547D" w:rsidRPr="0008547D" w:rsidRDefault="0008547D" w:rsidP="0008547D">
      <w:pPr>
        <w:spacing w:line="480" w:lineRule="auto"/>
        <w:jc w:val="both"/>
        <w:rPr>
          <w:rFonts w:asciiTheme="minorBidi" w:hAnsiTheme="minorBidi"/>
          <w:sz w:val="24"/>
          <w:szCs w:val="24"/>
          <w:lang w:val="en-GB"/>
        </w:rPr>
      </w:pPr>
      <w:r w:rsidRPr="0008547D">
        <w:rPr>
          <w:rFonts w:asciiTheme="minorBidi" w:hAnsiTheme="minorBidi"/>
          <w:sz w:val="24"/>
          <w:szCs w:val="24"/>
          <w:lang w:val="en-GB"/>
        </w:rPr>
        <w:t xml:space="preserve">Metin, B., Duran, S., Telli, E., </w:t>
      </w:r>
      <w:proofErr w:type="spellStart"/>
      <w:r w:rsidRPr="0008547D">
        <w:rPr>
          <w:rFonts w:asciiTheme="minorBidi" w:hAnsiTheme="minorBidi"/>
          <w:sz w:val="24"/>
          <w:szCs w:val="24"/>
          <w:lang w:val="en-GB"/>
        </w:rPr>
        <w:t>Mutlutürk</w:t>
      </w:r>
      <w:proofErr w:type="spellEnd"/>
      <w:r w:rsidRPr="0008547D">
        <w:rPr>
          <w:rFonts w:asciiTheme="minorBidi" w:hAnsiTheme="minorBidi"/>
          <w:sz w:val="24"/>
          <w:szCs w:val="24"/>
          <w:lang w:val="en-GB"/>
        </w:rPr>
        <w:t>, M., &amp; Wynn, M. (2024). IT risk management: Towards a system for enhancing objectivity in asset valuation that engenders a security culture. Information, 15(1), 55. https://doi.org/10.3390/info15010055</w:t>
      </w:r>
    </w:p>
    <w:p w14:paraId="52C0D787" w14:textId="4C005AA4" w:rsidR="009F2ADF" w:rsidRPr="0008547D" w:rsidRDefault="0008547D" w:rsidP="0008547D">
      <w:pPr>
        <w:spacing w:line="480" w:lineRule="auto"/>
        <w:jc w:val="both"/>
        <w:rPr>
          <w:rFonts w:asciiTheme="minorBidi" w:hAnsiTheme="minorBidi"/>
          <w:sz w:val="24"/>
          <w:szCs w:val="24"/>
          <w:lang w:val="en-GB"/>
        </w:rPr>
      </w:pPr>
      <w:r w:rsidRPr="0008547D">
        <w:rPr>
          <w:rFonts w:asciiTheme="minorBidi" w:hAnsiTheme="minorBidi"/>
          <w:sz w:val="24"/>
          <w:szCs w:val="24"/>
          <w:lang w:val="en-GB"/>
        </w:rPr>
        <w:t xml:space="preserve">Onuh, M. I., Idoko, P. I., </w:t>
      </w:r>
      <w:proofErr w:type="spellStart"/>
      <w:r w:rsidRPr="0008547D">
        <w:rPr>
          <w:rFonts w:asciiTheme="minorBidi" w:hAnsiTheme="minorBidi"/>
          <w:sz w:val="24"/>
          <w:szCs w:val="24"/>
          <w:lang w:val="en-GB"/>
        </w:rPr>
        <w:t>Ebiega</w:t>
      </w:r>
      <w:proofErr w:type="spellEnd"/>
      <w:r w:rsidRPr="0008547D">
        <w:rPr>
          <w:rFonts w:asciiTheme="minorBidi" w:hAnsiTheme="minorBidi"/>
          <w:sz w:val="24"/>
          <w:szCs w:val="24"/>
          <w:lang w:val="en-GB"/>
        </w:rPr>
        <w:t>, G. I., Olajide, F. I., Olatunde, T. I., &amp; Ukaegbu, C. (2024). Harnessing adversarial machine learning for advanced threat detection: AI-driven strategies in cybersecurity risk assessment and fraud prevention. Open Access Research Journal of Science and Technology, 11(1), 001–004. https://doi.org/10.53022/oarjst.2024.11.1.0060</w:t>
      </w:r>
    </w:p>
    <w:p w14:paraId="2B1BEA1A" w14:textId="77777777" w:rsidR="009F2ADF" w:rsidRPr="003C6BA3" w:rsidRDefault="009F2ADF" w:rsidP="003C6BA3">
      <w:pPr>
        <w:spacing w:line="480" w:lineRule="auto"/>
        <w:jc w:val="both"/>
        <w:rPr>
          <w:rFonts w:asciiTheme="minorBidi" w:hAnsiTheme="minorBidi"/>
          <w:b/>
          <w:bCs/>
          <w:sz w:val="24"/>
          <w:szCs w:val="24"/>
          <w:lang w:val="en-GB"/>
        </w:rPr>
      </w:pPr>
    </w:p>
    <w:sectPr w:rsidR="009F2ADF" w:rsidRPr="003C6BA3" w:rsidSect="00061E41">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A922E" w14:textId="77777777" w:rsidR="002F4EB8" w:rsidRDefault="002F4EB8" w:rsidP="00BD2E37">
      <w:pPr>
        <w:spacing w:after="0" w:line="240" w:lineRule="auto"/>
      </w:pPr>
      <w:r>
        <w:separator/>
      </w:r>
    </w:p>
  </w:endnote>
  <w:endnote w:type="continuationSeparator" w:id="0">
    <w:p w14:paraId="2362BA0C" w14:textId="77777777" w:rsidR="002F4EB8" w:rsidRDefault="002F4EB8" w:rsidP="00BD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ubai">
    <w:panose1 w:val="020B0503030403030204"/>
    <w:charset w:val="00"/>
    <w:family w:val="swiss"/>
    <w:pitch w:val="variable"/>
    <w:sig w:usb0="80002067"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3214752"/>
      <w:docPartObj>
        <w:docPartGallery w:val="Page Numbers (Bottom of Page)"/>
        <w:docPartUnique/>
      </w:docPartObj>
    </w:sdtPr>
    <w:sdtEndPr>
      <w:rPr>
        <w:noProof/>
      </w:rPr>
    </w:sdtEndPr>
    <w:sdtContent>
      <w:p w14:paraId="5A2C907B" w14:textId="77777777" w:rsidR="00E570D2" w:rsidRDefault="00D810D2">
        <w:pPr>
          <w:pStyle w:val="Footer"/>
          <w:jc w:val="center"/>
        </w:pPr>
        <w:r>
          <w:rPr>
            <w:noProof/>
          </w:rPr>
          <mc:AlternateContent>
            <mc:Choice Requires="wps">
              <w:drawing>
                <wp:inline distT="0" distB="0" distL="0" distR="0" wp14:anchorId="0FD5DF4A" wp14:editId="1AE3DC32">
                  <wp:extent cx="5467350" cy="45085"/>
                  <wp:effectExtent l="9525" t="9525" r="0" b="2540"/>
                  <wp:docPr id="1804214097"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F311797"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AAFB392" w14:textId="77777777" w:rsidR="00E570D2" w:rsidRDefault="00D810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88CFAA" w14:textId="77777777" w:rsidR="00E570D2" w:rsidRDefault="00E57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BAC00" w14:textId="77777777" w:rsidR="002F4EB8" w:rsidRDefault="002F4EB8" w:rsidP="00BD2E37">
      <w:pPr>
        <w:spacing w:after="0" w:line="240" w:lineRule="auto"/>
      </w:pPr>
      <w:r>
        <w:separator/>
      </w:r>
    </w:p>
  </w:footnote>
  <w:footnote w:type="continuationSeparator" w:id="0">
    <w:p w14:paraId="24F1DE4F" w14:textId="77777777" w:rsidR="002F4EB8" w:rsidRDefault="002F4EB8" w:rsidP="00BD2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3BA95" w14:textId="05993A7C" w:rsidR="00E570D2" w:rsidRDefault="009D29FF">
    <w:pPr>
      <w:pStyle w:val="Header"/>
    </w:pPr>
    <w:r w:rsidRPr="009D29FF">
      <w:rPr>
        <w:rFonts w:asciiTheme="minorBidi" w:hAnsiTheme="minorBidi"/>
        <w:lang w:val="en-US"/>
      </w:rPr>
      <w:t>Executive Summary</w:t>
    </w:r>
    <w:r w:rsidR="009F2ADF">
      <w:rPr>
        <w:rFonts w:asciiTheme="minorBidi" w:hAnsiTheme="minorBidi"/>
        <w:lang w:val="en-US"/>
      </w:rPr>
      <w:tab/>
    </w:r>
    <w:r w:rsidR="009F2ADF">
      <w:rPr>
        <w:rFonts w:asciiTheme="minorBidi" w:hAnsiTheme="minorBidi"/>
        <w:lang w:val="en-US"/>
      </w:rPr>
      <w:tab/>
    </w:r>
    <w:r w:rsidRPr="009D29FF">
      <w:rPr>
        <w:rFonts w:asciiTheme="minorBidi" w:hAnsiTheme="minorBidi"/>
        <w:lang w:val="en-US"/>
      </w:rPr>
      <w:t>Risk Modelling and Continuity Strategy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431CA"/>
    <w:multiLevelType w:val="hybridMultilevel"/>
    <w:tmpl w:val="1276AA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31092A"/>
    <w:multiLevelType w:val="hybridMultilevel"/>
    <w:tmpl w:val="738E8C68"/>
    <w:lvl w:ilvl="0" w:tplc="82A21F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EF6016"/>
    <w:multiLevelType w:val="hybridMultilevel"/>
    <w:tmpl w:val="D824695C"/>
    <w:lvl w:ilvl="0" w:tplc="40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2B4BEE"/>
    <w:multiLevelType w:val="hybridMultilevel"/>
    <w:tmpl w:val="37AAEB8A"/>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FF52FCD"/>
    <w:multiLevelType w:val="hybridMultilevel"/>
    <w:tmpl w:val="A58C8AB2"/>
    <w:lvl w:ilvl="0" w:tplc="5672BFC4">
      <w:start w:val="1"/>
      <w:numFmt w:val="upperRoman"/>
      <w:lvlText w:val="%1."/>
      <w:lvlJc w:val="left"/>
      <w:pPr>
        <w:ind w:left="1080" w:hanging="720"/>
      </w:pPr>
      <w:rPr>
        <w:rFonts w:ascii="Times New Roman" w:eastAsiaTheme="minorHAnsi" w:hAnsi="Times New Roman"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05652B"/>
    <w:multiLevelType w:val="hybridMultilevel"/>
    <w:tmpl w:val="6BA03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224811">
    <w:abstractNumId w:val="4"/>
  </w:num>
  <w:num w:numId="2" w16cid:durableId="1738816142">
    <w:abstractNumId w:val="0"/>
  </w:num>
  <w:num w:numId="3" w16cid:durableId="85002762">
    <w:abstractNumId w:val="1"/>
  </w:num>
  <w:num w:numId="4" w16cid:durableId="794715167">
    <w:abstractNumId w:val="5"/>
  </w:num>
  <w:num w:numId="5" w16cid:durableId="987975929">
    <w:abstractNumId w:val="3"/>
  </w:num>
  <w:num w:numId="6" w16cid:durableId="2041390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41"/>
    <w:rsid w:val="00000274"/>
    <w:rsid w:val="000363FA"/>
    <w:rsid w:val="00037A6B"/>
    <w:rsid w:val="000521F6"/>
    <w:rsid w:val="00061E41"/>
    <w:rsid w:val="0007548F"/>
    <w:rsid w:val="00083FC8"/>
    <w:rsid w:val="0008547D"/>
    <w:rsid w:val="000A5ED3"/>
    <w:rsid w:val="000E7807"/>
    <w:rsid w:val="00102462"/>
    <w:rsid w:val="001025AD"/>
    <w:rsid w:val="0014705D"/>
    <w:rsid w:val="00152ECE"/>
    <w:rsid w:val="001F4FD6"/>
    <w:rsid w:val="001F5442"/>
    <w:rsid w:val="00222C72"/>
    <w:rsid w:val="0023056A"/>
    <w:rsid w:val="00230F15"/>
    <w:rsid w:val="00243246"/>
    <w:rsid w:val="00256956"/>
    <w:rsid w:val="002625CC"/>
    <w:rsid w:val="00286B5B"/>
    <w:rsid w:val="00287C21"/>
    <w:rsid w:val="00292112"/>
    <w:rsid w:val="002E45E1"/>
    <w:rsid w:val="002F4EB8"/>
    <w:rsid w:val="0035450B"/>
    <w:rsid w:val="00360BCB"/>
    <w:rsid w:val="00371A85"/>
    <w:rsid w:val="00373840"/>
    <w:rsid w:val="003C6BA3"/>
    <w:rsid w:val="003E1BAB"/>
    <w:rsid w:val="003E3DDB"/>
    <w:rsid w:val="004218D3"/>
    <w:rsid w:val="0042600D"/>
    <w:rsid w:val="0044555C"/>
    <w:rsid w:val="00451DB3"/>
    <w:rsid w:val="00457528"/>
    <w:rsid w:val="00483D43"/>
    <w:rsid w:val="004A3BFA"/>
    <w:rsid w:val="004B27C8"/>
    <w:rsid w:val="004D313B"/>
    <w:rsid w:val="004F2C0F"/>
    <w:rsid w:val="00504A2B"/>
    <w:rsid w:val="005C36DC"/>
    <w:rsid w:val="005F72B0"/>
    <w:rsid w:val="00602B89"/>
    <w:rsid w:val="00636B5F"/>
    <w:rsid w:val="0064697E"/>
    <w:rsid w:val="0065250C"/>
    <w:rsid w:val="00654237"/>
    <w:rsid w:val="00657D26"/>
    <w:rsid w:val="00664840"/>
    <w:rsid w:val="00671439"/>
    <w:rsid w:val="00681BB6"/>
    <w:rsid w:val="006A3DB4"/>
    <w:rsid w:val="006B4B3F"/>
    <w:rsid w:val="006C409A"/>
    <w:rsid w:val="006C7C69"/>
    <w:rsid w:val="006E6973"/>
    <w:rsid w:val="006F2E5E"/>
    <w:rsid w:val="00717259"/>
    <w:rsid w:val="007474B1"/>
    <w:rsid w:val="007503CA"/>
    <w:rsid w:val="007538FC"/>
    <w:rsid w:val="0076638B"/>
    <w:rsid w:val="007B1D50"/>
    <w:rsid w:val="007E06DF"/>
    <w:rsid w:val="00810270"/>
    <w:rsid w:val="0081555B"/>
    <w:rsid w:val="00820C8D"/>
    <w:rsid w:val="0088389D"/>
    <w:rsid w:val="008A1A46"/>
    <w:rsid w:val="008D760E"/>
    <w:rsid w:val="00940A31"/>
    <w:rsid w:val="00965F95"/>
    <w:rsid w:val="0097305A"/>
    <w:rsid w:val="009C1E41"/>
    <w:rsid w:val="009C3C4E"/>
    <w:rsid w:val="009C45F0"/>
    <w:rsid w:val="009C628E"/>
    <w:rsid w:val="009D29FF"/>
    <w:rsid w:val="009F2ADF"/>
    <w:rsid w:val="009F42DD"/>
    <w:rsid w:val="00A331CD"/>
    <w:rsid w:val="00A35774"/>
    <w:rsid w:val="00A37770"/>
    <w:rsid w:val="00A76526"/>
    <w:rsid w:val="00A86E19"/>
    <w:rsid w:val="00AB3EF9"/>
    <w:rsid w:val="00AD589A"/>
    <w:rsid w:val="00AF2A90"/>
    <w:rsid w:val="00B12536"/>
    <w:rsid w:val="00B41C6D"/>
    <w:rsid w:val="00B4585C"/>
    <w:rsid w:val="00B66253"/>
    <w:rsid w:val="00B71B05"/>
    <w:rsid w:val="00B81CEF"/>
    <w:rsid w:val="00B92236"/>
    <w:rsid w:val="00BA25D6"/>
    <w:rsid w:val="00BD2E37"/>
    <w:rsid w:val="00C03CF2"/>
    <w:rsid w:val="00C87F8A"/>
    <w:rsid w:val="00CB6A08"/>
    <w:rsid w:val="00CC3AA8"/>
    <w:rsid w:val="00CC4015"/>
    <w:rsid w:val="00CD0765"/>
    <w:rsid w:val="00D010E6"/>
    <w:rsid w:val="00D111EC"/>
    <w:rsid w:val="00D129CF"/>
    <w:rsid w:val="00D33179"/>
    <w:rsid w:val="00D3634E"/>
    <w:rsid w:val="00D71E34"/>
    <w:rsid w:val="00D76CF3"/>
    <w:rsid w:val="00D77296"/>
    <w:rsid w:val="00D810D2"/>
    <w:rsid w:val="00D8691D"/>
    <w:rsid w:val="00DD13B0"/>
    <w:rsid w:val="00DD3E08"/>
    <w:rsid w:val="00DF7705"/>
    <w:rsid w:val="00E12940"/>
    <w:rsid w:val="00E4124F"/>
    <w:rsid w:val="00E570D2"/>
    <w:rsid w:val="00E85DCA"/>
    <w:rsid w:val="00E87675"/>
    <w:rsid w:val="00EA5C75"/>
    <w:rsid w:val="00EB34B6"/>
    <w:rsid w:val="00EC0D29"/>
    <w:rsid w:val="00ED7EAD"/>
    <w:rsid w:val="00EE0CCE"/>
    <w:rsid w:val="00EF08A9"/>
    <w:rsid w:val="00F03866"/>
    <w:rsid w:val="00F51B5C"/>
    <w:rsid w:val="00FB33EC"/>
    <w:rsid w:val="00FC5C6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F71C0"/>
  <w15:chartTrackingRefBased/>
  <w15:docId w15:val="{805AC93B-6464-4DC1-9EC5-C4372D95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E41"/>
  </w:style>
  <w:style w:type="paragraph" w:styleId="Heading1">
    <w:name w:val="heading 1"/>
    <w:basedOn w:val="Normal"/>
    <w:next w:val="Normal"/>
    <w:link w:val="Heading1Char"/>
    <w:uiPriority w:val="9"/>
    <w:qFormat/>
    <w:rsid w:val="00061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1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basedOn w:val="DefaultParagraphFont"/>
    <w:uiPriority w:val="1"/>
    <w:rsid w:val="00371A85"/>
    <w:rPr>
      <w:rFonts w:ascii="Dubai" w:hAnsi="Dubai"/>
      <w:color w:val="000000" w:themeColor="text1"/>
      <w:sz w:val="24"/>
    </w:rPr>
  </w:style>
  <w:style w:type="character" w:customStyle="1" w:styleId="Style2">
    <w:name w:val="Style2"/>
    <w:basedOn w:val="Style1"/>
    <w:uiPriority w:val="1"/>
    <w:rsid w:val="00371A85"/>
    <w:rPr>
      <w:rFonts w:ascii="Dubai" w:hAnsi="Dubai"/>
      <w:color w:val="000000" w:themeColor="text1"/>
      <w:sz w:val="24"/>
    </w:rPr>
  </w:style>
  <w:style w:type="character" w:customStyle="1" w:styleId="Heading1Char">
    <w:name w:val="Heading 1 Char"/>
    <w:basedOn w:val="DefaultParagraphFont"/>
    <w:link w:val="Heading1"/>
    <w:uiPriority w:val="9"/>
    <w:rsid w:val="00061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1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E41"/>
    <w:rPr>
      <w:rFonts w:eastAsiaTheme="majorEastAsia" w:cstheme="majorBidi"/>
      <w:color w:val="272727" w:themeColor="text1" w:themeTint="D8"/>
    </w:rPr>
  </w:style>
  <w:style w:type="paragraph" w:styleId="Title">
    <w:name w:val="Title"/>
    <w:basedOn w:val="Normal"/>
    <w:next w:val="Normal"/>
    <w:link w:val="TitleChar"/>
    <w:uiPriority w:val="10"/>
    <w:qFormat/>
    <w:rsid w:val="00061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E41"/>
    <w:pPr>
      <w:spacing w:before="160"/>
      <w:jc w:val="center"/>
    </w:pPr>
    <w:rPr>
      <w:i/>
      <w:iCs/>
      <w:color w:val="404040" w:themeColor="text1" w:themeTint="BF"/>
    </w:rPr>
  </w:style>
  <w:style w:type="character" w:customStyle="1" w:styleId="QuoteChar">
    <w:name w:val="Quote Char"/>
    <w:basedOn w:val="DefaultParagraphFont"/>
    <w:link w:val="Quote"/>
    <w:uiPriority w:val="29"/>
    <w:rsid w:val="00061E41"/>
    <w:rPr>
      <w:i/>
      <w:iCs/>
      <w:color w:val="404040" w:themeColor="text1" w:themeTint="BF"/>
    </w:rPr>
  </w:style>
  <w:style w:type="paragraph" w:styleId="ListParagraph">
    <w:name w:val="List Paragraph"/>
    <w:basedOn w:val="Normal"/>
    <w:uiPriority w:val="34"/>
    <w:qFormat/>
    <w:rsid w:val="00061E41"/>
    <w:pPr>
      <w:ind w:left="720"/>
      <w:contextualSpacing/>
    </w:pPr>
  </w:style>
  <w:style w:type="character" w:styleId="IntenseEmphasis">
    <w:name w:val="Intense Emphasis"/>
    <w:basedOn w:val="DefaultParagraphFont"/>
    <w:uiPriority w:val="21"/>
    <w:qFormat/>
    <w:rsid w:val="00061E41"/>
    <w:rPr>
      <w:i/>
      <w:iCs/>
      <w:color w:val="0F4761" w:themeColor="accent1" w:themeShade="BF"/>
    </w:rPr>
  </w:style>
  <w:style w:type="paragraph" w:styleId="IntenseQuote">
    <w:name w:val="Intense Quote"/>
    <w:basedOn w:val="Normal"/>
    <w:next w:val="Normal"/>
    <w:link w:val="IntenseQuoteChar"/>
    <w:uiPriority w:val="30"/>
    <w:qFormat/>
    <w:rsid w:val="00061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E41"/>
    <w:rPr>
      <w:i/>
      <w:iCs/>
      <w:color w:val="0F4761" w:themeColor="accent1" w:themeShade="BF"/>
    </w:rPr>
  </w:style>
  <w:style w:type="character" w:styleId="IntenseReference">
    <w:name w:val="Intense Reference"/>
    <w:basedOn w:val="DefaultParagraphFont"/>
    <w:uiPriority w:val="32"/>
    <w:qFormat/>
    <w:rsid w:val="00061E41"/>
    <w:rPr>
      <w:b/>
      <w:bCs/>
      <w:smallCaps/>
      <w:color w:val="0F4761" w:themeColor="accent1" w:themeShade="BF"/>
      <w:spacing w:val="5"/>
    </w:rPr>
  </w:style>
  <w:style w:type="paragraph" w:styleId="TOCHeading">
    <w:name w:val="TOC Heading"/>
    <w:basedOn w:val="Heading1"/>
    <w:next w:val="Normal"/>
    <w:uiPriority w:val="39"/>
    <w:unhideWhenUsed/>
    <w:qFormat/>
    <w:rsid w:val="00061E41"/>
    <w:pPr>
      <w:spacing w:before="240" w:after="0"/>
      <w:outlineLvl w:val="9"/>
    </w:pPr>
    <w:rPr>
      <w:sz w:val="32"/>
      <w:szCs w:val="32"/>
      <w:lang w:val="en-US"/>
    </w:rPr>
  </w:style>
  <w:style w:type="paragraph" w:styleId="TOC1">
    <w:name w:val="toc 1"/>
    <w:basedOn w:val="Normal"/>
    <w:next w:val="Normal"/>
    <w:autoRedefine/>
    <w:uiPriority w:val="39"/>
    <w:unhideWhenUsed/>
    <w:rsid w:val="00061E41"/>
    <w:pPr>
      <w:tabs>
        <w:tab w:val="right" w:leader="dot" w:pos="9016"/>
      </w:tabs>
      <w:spacing w:after="100" w:line="480" w:lineRule="auto"/>
      <w:jc w:val="both"/>
    </w:pPr>
    <w:rPr>
      <w:rFonts w:ascii="Times New Roman" w:hAnsi="Times New Roman"/>
      <w:color w:val="000000" w:themeColor="text1"/>
      <w:sz w:val="24"/>
      <w:lang w:val="en-IN"/>
    </w:rPr>
  </w:style>
  <w:style w:type="paragraph" w:styleId="TOC2">
    <w:name w:val="toc 2"/>
    <w:basedOn w:val="Normal"/>
    <w:next w:val="Normal"/>
    <w:autoRedefine/>
    <w:uiPriority w:val="39"/>
    <w:unhideWhenUsed/>
    <w:rsid w:val="00061E41"/>
    <w:pPr>
      <w:spacing w:after="100" w:line="480" w:lineRule="auto"/>
      <w:ind w:left="240"/>
      <w:jc w:val="both"/>
    </w:pPr>
    <w:rPr>
      <w:rFonts w:ascii="Times New Roman" w:hAnsi="Times New Roman"/>
      <w:color w:val="000000" w:themeColor="text1"/>
      <w:sz w:val="24"/>
      <w:lang w:val="en-IN"/>
    </w:rPr>
  </w:style>
  <w:style w:type="character" w:styleId="Hyperlink">
    <w:name w:val="Hyperlink"/>
    <w:basedOn w:val="DefaultParagraphFont"/>
    <w:uiPriority w:val="99"/>
    <w:unhideWhenUsed/>
    <w:rsid w:val="00061E41"/>
    <w:rPr>
      <w:color w:val="467886" w:themeColor="hyperlink"/>
      <w:u w:val="single"/>
    </w:rPr>
  </w:style>
  <w:style w:type="paragraph" w:styleId="Header">
    <w:name w:val="header"/>
    <w:basedOn w:val="Normal"/>
    <w:link w:val="HeaderChar"/>
    <w:uiPriority w:val="99"/>
    <w:unhideWhenUsed/>
    <w:rsid w:val="0006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E41"/>
  </w:style>
  <w:style w:type="paragraph" w:styleId="Footer">
    <w:name w:val="footer"/>
    <w:basedOn w:val="Normal"/>
    <w:link w:val="FooterChar"/>
    <w:uiPriority w:val="99"/>
    <w:unhideWhenUsed/>
    <w:rsid w:val="0006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E41"/>
  </w:style>
  <w:style w:type="paragraph" w:styleId="TOC3">
    <w:name w:val="toc 3"/>
    <w:basedOn w:val="Normal"/>
    <w:next w:val="Normal"/>
    <w:autoRedefine/>
    <w:uiPriority w:val="39"/>
    <w:unhideWhenUsed/>
    <w:rsid w:val="00E85DCA"/>
    <w:pPr>
      <w:spacing w:after="100"/>
      <w:ind w:left="440"/>
    </w:pPr>
  </w:style>
  <w:style w:type="character" w:styleId="UnresolvedMention">
    <w:name w:val="Unresolved Mention"/>
    <w:basedOn w:val="DefaultParagraphFont"/>
    <w:uiPriority w:val="99"/>
    <w:semiHidden/>
    <w:unhideWhenUsed/>
    <w:rsid w:val="006A3DB4"/>
    <w:rPr>
      <w:color w:val="605E5C"/>
      <w:shd w:val="clear" w:color="auto" w:fill="E1DFDD"/>
    </w:rPr>
  </w:style>
  <w:style w:type="character" w:styleId="FollowedHyperlink">
    <w:name w:val="FollowedHyperlink"/>
    <w:basedOn w:val="DefaultParagraphFont"/>
    <w:uiPriority w:val="99"/>
    <w:semiHidden/>
    <w:unhideWhenUsed/>
    <w:rsid w:val="006A3D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as-25.github.io/E-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9</Pages>
  <Words>1755</Words>
  <Characters>10337</Characters>
  <Application>Microsoft Office Word</Application>
  <DocSecurity>0</DocSecurity>
  <Lines>215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 Hamad Al Shamsi</dc:creator>
  <cp:keywords/>
  <dc:description/>
  <cp:lastModifiedBy>Noura Al Shamsi</cp:lastModifiedBy>
  <cp:revision>114</cp:revision>
  <dcterms:created xsi:type="dcterms:W3CDTF">2025-06-30T10:54:00Z</dcterms:created>
  <dcterms:modified xsi:type="dcterms:W3CDTF">2025-10-20T18:32:00Z</dcterms:modified>
</cp:coreProperties>
</file>