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D465A" w14:textId="1A0ADC9C" w:rsidR="009830D6" w:rsidRPr="00910675" w:rsidRDefault="009830D6" w:rsidP="0041150E">
      <w:pPr>
        <w:spacing w:after="0" w:line="240" w:lineRule="auto"/>
        <w:rPr>
          <w:rFonts w:ascii="Garamond" w:hAnsi="Garamond" w:cs="Arial"/>
          <w:b/>
          <w:sz w:val="40"/>
          <w:szCs w:val="40"/>
        </w:rPr>
      </w:pPr>
      <w:bookmarkStart w:id="0" w:name="_Hlk521585075"/>
      <w:bookmarkEnd w:id="0"/>
    </w:p>
    <w:p w14:paraId="486BBA8B" w14:textId="77777777" w:rsidR="00530192" w:rsidRPr="00910675" w:rsidRDefault="00530192" w:rsidP="00530192">
      <w:pPr>
        <w:spacing w:after="0" w:line="240" w:lineRule="auto"/>
        <w:jc w:val="right"/>
        <w:rPr>
          <w:rFonts w:ascii="Garamond" w:hAnsi="Garamond" w:cs="Arial"/>
          <w:sz w:val="40"/>
        </w:rPr>
      </w:pPr>
      <w:r w:rsidRPr="00910675">
        <w:rPr>
          <w:rFonts w:ascii="Garamond" w:hAnsi="Garamond" w:cs="Arial"/>
          <w:sz w:val="40"/>
        </w:rPr>
        <w:t>Utah &amp; Colorado Water Resources</w:t>
      </w:r>
    </w:p>
    <w:p w14:paraId="21348CEA" w14:textId="77777777" w:rsidR="00530192" w:rsidRPr="00910675" w:rsidRDefault="00530192" w:rsidP="00530192">
      <w:pPr>
        <w:spacing w:after="0" w:line="240" w:lineRule="auto"/>
        <w:jc w:val="right"/>
        <w:rPr>
          <w:rFonts w:ascii="Garamond" w:hAnsi="Garamond" w:cs="Arial"/>
          <w:sz w:val="28"/>
        </w:rPr>
      </w:pPr>
      <w:r w:rsidRPr="00910675">
        <w:rPr>
          <w:rFonts w:ascii="Garamond" w:hAnsi="Garamond" w:cs="Arial"/>
          <w:sz w:val="28"/>
        </w:rPr>
        <w:t xml:space="preserve">Designing a Modeling User Interface Incorporating Landsat to </w:t>
      </w:r>
    </w:p>
    <w:p w14:paraId="780EAC78" w14:textId="77777777" w:rsidR="00530192" w:rsidRPr="00910675" w:rsidRDefault="00530192" w:rsidP="00530192">
      <w:pPr>
        <w:spacing w:after="0" w:line="240" w:lineRule="auto"/>
        <w:jc w:val="right"/>
        <w:rPr>
          <w:rFonts w:ascii="Garamond" w:hAnsi="Garamond" w:cs="Arial"/>
          <w:sz w:val="28"/>
        </w:rPr>
      </w:pPr>
      <w:r w:rsidRPr="00910675">
        <w:rPr>
          <w:rFonts w:ascii="Garamond" w:hAnsi="Garamond" w:cs="Arial"/>
          <w:sz w:val="28"/>
        </w:rPr>
        <w:t>Monitor Changes in Riparian Vegetation and Endangered Fish Habitat</w:t>
      </w:r>
    </w:p>
    <w:p w14:paraId="0F963EE5" w14:textId="77777777" w:rsidR="009830D6" w:rsidRPr="00910675" w:rsidRDefault="009830D6" w:rsidP="00916AAB">
      <w:pPr>
        <w:spacing w:after="0" w:line="240" w:lineRule="auto"/>
        <w:rPr>
          <w:rFonts w:ascii="Garamond" w:hAnsi="Garamond" w:cs="Arial"/>
          <w:sz w:val="32"/>
        </w:rPr>
      </w:pPr>
    </w:p>
    <w:p w14:paraId="11F786B3" w14:textId="77777777" w:rsidR="00E578D6" w:rsidRPr="00910675" w:rsidRDefault="00E578D6" w:rsidP="00916AAB">
      <w:pPr>
        <w:spacing w:after="0" w:line="240" w:lineRule="auto"/>
        <w:rPr>
          <w:rFonts w:ascii="Garamond" w:hAnsi="Garamond" w:cs="Arial"/>
          <w:sz w:val="32"/>
        </w:rPr>
      </w:pPr>
    </w:p>
    <w:p w14:paraId="5FF73AA5" w14:textId="77777777" w:rsidR="00E578D6" w:rsidRPr="00910675" w:rsidRDefault="00E578D6" w:rsidP="00916AAB">
      <w:pPr>
        <w:spacing w:after="0" w:line="240" w:lineRule="auto"/>
        <w:rPr>
          <w:rFonts w:ascii="Garamond" w:hAnsi="Garamond" w:cs="Arial"/>
          <w:sz w:val="32"/>
        </w:rPr>
      </w:pPr>
    </w:p>
    <w:p w14:paraId="2A91BFEF" w14:textId="77777777" w:rsidR="00E578D6" w:rsidRPr="00910675" w:rsidRDefault="00E578D6" w:rsidP="00916AAB">
      <w:pPr>
        <w:spacing w:after="0" w:line="240" w:lineRule="auto"/>
        <w:rPr>
          <w:rFonts w:ascii="Garamond" w:hAnsi="Garamond" w:cs="Arial"/>
          <w:sz w:val="32"/>
        </w:rPr>
      </w:pPr>
    </w:p>
    <w:p w14:paraId="347CEE32" w14:textId="77777777" w:rsidR="00FC670A" w:rsidRPr="00910675" w:rsidRDefault="00FC670A" w:rsidP="00E578D6">
      <w:pPr>
        <w:spacing w:after="0" w:line="240" w:lineRule="auto"/>
        <w:jc w:val="center"/>
        <w:rPr>
          <w:rFonts w:ascii="Garamond" w:hAnsi="Garamond" w:cs="Arial"/>
          <w:b/>
          <w:sz w:val="32"/>
        </w:rPr>
      </w:pPr>
    </w:p>
    <w:p w14:paraId="37CABABF" w14:textId="77777777" w:rsidR="00FC670A" w:rsidRPr="00910675" w:rsidRDefault="00FC670A" w:rsidP="00E578D6">
      <w:pPr>
        <w:spacing w:after="0" w:line="240" w:lineRule="auto"/>
        <w:jc w:val="center"/>
        <w:rPr>
          <w:rFonts w:ascii="Garamond" w:hAnsi="Garamond" w:cs="Arial"/>
          <w:b/>
          <w:sz w:val="32"/>
        </w:rPr>
      </w:pPr>
    </w:p>
    <w:p w14:paraId="776B0F45" w14:textId="5C033021" w:rsidR="0064280B" w:rsidRPr="00910675" w:rsidRDefault="0064280B" w:rsidP="00E578D6">
      <w:pPr>
        <w:spacing w:after="0" w:line="240" w:lineRule="auto"/>
        <w:jc w:val="center"/>
        <w:rPr>
          <w:rFonts w:ascii="Garamond" w:hAnsi="Garamond" w:cs="Arial"/>
          <w:b/>
          <w:sz w:val="32"/>
        </w:rPr>
      </w:pPr>
      <w:r w:rsidRPr="00910675">
        <w:rPr>
          <w:rFonts w:ascii="Garamond" w:hAnsi="Garamond" w:cs="Arial"/>
          <w:noProof/>
          <w:sz w:val="32"/>
        </w:rPr>
        <w:drawing>
          <wp:anchor distT="0" distB="0" distL="114300" distR="114300" simplePos="0" relativeHeight="251608064" behindDoc="0" locked="0" layoutInCell="1" allowOverlap="1" wp14:anchorId="62117CDB" wp14:editId="53EFD358">
            <wp:simplePos x="0" y="0"/>
            <wp:positionH relativeFrom="column">
              <wp:posOffset>1628140</wp:posOffset>
            </wp:positionH>
            <wp:positionV relativeFrom="paragraph">
              <wp:posOffset>56432</wp:posOffset>
            </wp:positionV>
            <wp:extent cx="968735" cy="182880"/>
            <wp:effectExtent l="0" t="0" r="317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 Text Bla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8735" cy="182880"/>
                    </a:xfrm>
                    <a:prstGeom prst="rect">
                      <a:avLst/>
                    </a:prstGeom>
                  </pic:spPr>
                </pic:pic>
              </a:graphicData>
            </a:graphic>
          </wp:anchor>
        </w:drawing>
      </w:r>
      <w:r w:rsidRPr="00910675">
        <w:rPr>
          <w:rFonts w:ascii="Garamond" w:hAnsi="Garamond" w:cs="Arial"/>
          <w:b/>
          <w:sz w:val="32"/>
        </w:rPr>
        <w:t xml:space="preserve">                 </w:t>
      </w:r>
      <w:r w:rsidR="00FB5846" w:rsidRPr="00910675">
        <w:rPr>
          <w:rFonts w:ascii="Garamond" w:hAnsi="Garamond" w:cs="Arial"/>
          <w:b/>
          <w:sz w:val="32"/>
        </w:rPr>
        <w:t>Technical Report</w:t>
      </w:r>
    </w:p>
    <w:p w14:paraId="6135BAC2" w14:textId="1DE067DB" w:rsidR="00916AAB" w:rsidRPr="00910675" w:rsidRDefault="00530192" w:rsidP="00E578D6">
      <w:pPr>
        <w:spacing w:after="0" w:line="240" w:lineRule="auto"/>
        <w:jc w:val="center"/>
        <w:rPr>
          <w:rFonts w:ascii="Garamond" w:hAnsi="Garamond" w:cs="Arial"/>
          <w:sz w:val="28"/>
        </w:rPr>
      </w:pPr>
      <w:r w:rsidRPr="00910675">
        <w:rPr>
          <w:rFonts w:ascii="Garamond" w:hAnsi="Garamond" w:cs="Arial"/>
          <w:sz w:val="28"/>
        </w:rPr>
        <w:t>Final</w:t>
      </w:r>
      <w:r w:rsidR="00BA41F7" w:rsidRPr="00910675">
        <w:rPr>
          <w:rFonts w:ascii="Garamond" w:hAnsi="Garamond" w:cs="Arial"/>
          <w:sz w:val="28"/>
        </w:rPr>
        <w:t xml:space="preserve"> Draft</w:t>
      </w:r>
      <w:r w:rsidR="0064280B" w:rsidRPr="00910675">
        <w:rPr>
          <w:rFonts w:ascii="Garamond" w:hAnsi="Garamond" w:cs="Arial"/>
          <w:sz w:val="28"/>
        </w:rPr>
        <w:t xml:space="preserve"> </w:t>
      </w:r>
      <w:r w:rsidR="009A20ED" w:rsidRPr="00910675">
        <w:rPr>
          <w:rFonts w:ascii="Garamond" w:hAnsi="Garamond" w:cs="Arial"/>
          <w:sz w:val="28"/>
        </w:rPr>
        <w:t>–</w:t>
      </w:r>
      <w:r w:rsidR="0064280B" w:rsidRPr="00910675">
        <w:rPr>
          <w:rFonts w:ascii="Garamond" w:hAnsi="Garamond" w:cs="Arial"/>
          <w:sz w:val="28"/>
        </w:rPr>
        <w:t xml:space="preserve"> </w:t>
      </w:r>
      <w:r w:rsidRPr="00910675">
        <w:rPr>
          <w:rFonts w:ascii="Garamond" w:hAnsi="Garamond" w:cs="Arial"/>
          <w:sz w:val="28"/>
        </w:rPr>
        <w:t>August 9th</w:t>
      </w:r>
      <w:r w:rsidR="00A2773A" w:rsidRPr="00910675">
        <w:rPr>
          <w:rFonts w:ascii="Garamond" w:hAnsi="Garamond" w:cs="Arial"/>
          <w:sz w:val="28"/>
        </w:rPr>
        <w:t>, 201</w:t>
      </w:r>
      <w:r w:rsidR="004C4352" w:rsidRPr="00910675">
        <w:rPr>
          <w:rFonts w:ascii="Garamond" w:hAnsi="Garamond" w:cs="Arial"/>
          <w:sz w:val="28"/>
        </w:rPr>
        <w:t>8</w:t>
      </w:r>
    </w:p>
    <w:p w14:paraId="654A8582" w14:textId="77777777" w:rsidR="00916AAB" w:rsidRPr="00910675" w:rsidRDefault="00916AAB" w:rsidP="00E578D6">
      <w:pPr>
        <w:spacing w:after="0" w:line="240" w:lineRule="auto"/>
        <w:jc w:val="center"/>
        <w:rPr>
          <w:rFonts w:ascii="Garamond" w:hAnsi="Garamond" w:cs="Arial"/>
          <w:sz w:val="24"/>
          <w:szCs w:val="24"/>
        </w:rPr>
      </w:pPr>
    </w:p>
    <w:p w14:paraId="6BC79543"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Margaret Mulhern (Project Lead)</w:t>
      </w:r>
    </w:p>
    <w:p w14:paraId="62B619DB"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Daniel Carver</w:t>
      </w:r>
    </w:p>
    <w:p w14:paraId="7F0AE3C3"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Kristen Dennis</w:t>
      </w:r>
    </w:p>
    <w:p w14:paraId="5FD09DAF"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Nathaniel Penrod</w:t>
      </w:r>
    </w:p>
    <w:p w14:paraId="58C3E2E7" w14:textId="77777777" w:rsidR="00FC670A" w:rsidRPr="00910675" w:rsidRDefault="00FC670A" w:rsidP="00FC670A">
      <w:pPr>
        <w:spacing w:after="0" w:line="240" w:lineRule="auto"/>
        <w:jc w:val="center"/>
        <w:rPr>
          <w:rFonts w:ascii="Garamond" w:hAnsi="Garamond" w:cs="Arial"/>
          <w:sz w:val="20"/>
          <w:szCs w:val="20"/>
        </w:rPr>
      </w:pPr>
    </w:p>
    <w:p w14:paraId="08B4A9DA"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Dr. Paul Evangelista, Colorado State University, Natural Resource Ecology Laboratory (Science Advisor)</w:t>
      </w:r>
    </w:p>
    <w:p w14:paraId="27BF2228" w14:textId="486DB580" w:rsidR="00E9781E" w:rsidRPr="00910675" w:rsidRDefault="00E9781E" w:rsidP="00530192">
      <w:pPr>
        <w:spacing w:after="0" w:line="240" w:lineRule="auto"/>
        <w:jc w:val="center"/>
        <w:rPr>
          <w:rFonts w:ascii="Garamond" w:hAnsi="Garamond" w:cs="Arial"/>
          <w:sz w:val="20"/>
          <w:szCs w:val="20"/>
        </w:rPr>
      </w:pPr>
      <w:r w:rsidRPr="00910675">
        <w:rPr>
          <w:rFonts w:ascii="Garamond" w:hAnsi="Garamond" w:cs="Arial"/>
          <w:sz w:val="20"/>
          <w:szCs w:val="20"/>
        </w:rPr>
        <w:t xml:space="preserve">Dr. Catherine </w:t>
      </w:r>
      <w:proofErr w:type="spellStart"/>
      <w:r w:rsidRPr="00910675">
        <w:rPr>
          <w:rFonts w:ascii="Garamond" w:hAnsi="Garamond" w:cs="Arial"/>
          <w:sz w:val="20"/>
          <w:szCs w:val="20"/>
        </w:rPr>
        <w:t>Jarnevich</w:t>
      </w:r>
      <w:proofErr w:type="spellEnd"/>
      <w:r w:rsidR="00CE310C" w:rsidRPr="00910675">
        <w:rPr>
          <w:rFonts w:ascii="Garamond" w:hAnsi="Garamond" w:cs="Arial"/>
          <w:sz w:val="20"/>
          <w:szCs w:val="20"/>
        </w:rPr>
        <w:t xml:space="preserve">, </w:t>
      </w:r>
      <w:r w:rsidRPr="00910675">
        <w:rPr>
          <w:rFonts w:ascii="Garamond" w:hAnsi="Garamond" w:cs="Arial"/>
          <w:sz w:val="20"/>
          <w:szCs w:val="20"/>
        </w:rPr>
        <w:t>U</w:t>
      </w:r>
      <w:r w:rsidR="00CE310C" w:rsidRPr="00910675">
        <w:rPr>
          <w:rFonts w:ascii="Garamond" w:hAnsi="Garamond" w:cs="Arial"/>
          <w:sz w:val="20"/>
          <w:szCs w:val="20"/>
        </w:rPr>
        <w:t>nited States</w:t>
      </w:r>
      <w:r w:rsidRPr="00910675">
        <w:rPr>
          <w:rFonts w:ascii="Garamond" w:hAnsi="Garamond" w:cs="Arial"/>
          <w:sz w:val="20"/>
          <w:szCs w:val="20"/>
        </w:rPr>
        <w:t xml:space="preserve"> Geological Survey</w:t>
      </w:r>
      <w:r w:rsidR="00CE310C" w:rsidRPr="00910675">
        <w:rPr>
          <w:rFonts w:ascii="Garamond" w:hAnsi="Garamond" w:cs="Arial"/>
          <w:sz w:val="20"/>
          <w:szCs w:val="20"/>
        </w:rPr>
        <w:t xml:space="preserve"> (Science Advisor)</w:t>
      </w:r>
    </w:p>
    <w:p w14:paraId="15E4C94B" w14:textId="34973453"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Nicholas Young, Colorado State University, Natural Resource Ecology Laboratory (Science Advisor)</w:t>
      </w:r>
    </w:p>
    <w:p w14:paraId="050B0576" w14:textId="77777777" w:rsidR="00530192"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Tony Vorster, Colorado State University, Natural Resource Ecology Laboratory (Science Advisor)</w:t>
      </w:r>
    </w:p>
    <w:p w14:paraId="20DDFCF1" w14:textId="12DD30B9" w:rsidR="00FC670A" w:rsidRPr="00910675" w:rsidRDefault="00530192" w:rsidP="00530192">
      <w:pPr>
        <w:spacing w:after="0" w:line="240" w:lineRule="auto"/>
        <w:jc w:val="center"/>
        <w:rPr>
          <w:rFonts w:ascii="Garamond" w:hAnsi="Garamond" w:cs="Arial"/>
          <w:sz w:val="20"/>
          <w:szCs w:val="20"/>
        </w:rPr>
      </w:pPr>
      <w:r w:rsidRPr="00910675">
        <w:rPr>
          <w:rFonts w:ascii="Garamond" w:hAnsi="Garamond" w:cs="Arial"/>
          <w:sz w:val="20"/>
          <w:szCs w:val="20"/>
        </w:rPr>
        <w:t>Brian Woodward, Colorado State University, Natural Resource Ecology Laboratory (Science Advisor)</w:t>
      </w:r>
    </w:p>
    <w:p w14:paraId="2558426B" w14:textId="77777777" w:rsidR="0064280B" w:rsidRPr="00910675" w:rsidRDefault="0064280B">
      <w:pPr>
        <w:rPr>
          <w:rFonts w:ascii="Garamond" w:hAnsi="Garamond" w:cs="Arial"/>
          <w:sz w:val="20"/>
          <w:szCs w:val="20"/>
        </w:rPr>
      </w:pPr>
      <w:r w:rsidRPr="00910675">
        <w:rPr>
          <w:rFonts w:ascii="Garamond" w:hAnsi="Garamond" w:cs="Arial"/>
          <w:b/>
          <w:bCs/>
          <w:sz w:val="20"/>
          <w:szCs w:val="20"/>
        </w:rPr>
        <w:br w:type="page"/>
      </w:r>
    </w:p>
    <w:p w14:paraId="45F8C63B" w14:textId="2ABA52D9" w:rsidR="006E2A1C" w:rsidRPr="00910675" w:rsidRDefault="00C15E9C" w:rsidP="006E2A1C">
      <w:pPr>
        <w:pStyle w:val="Heading1"/>
        <w:rPr>
          <w:rFonts w:ascii="Garamond" w:hAnsi="Garamond"/>
        </w:rPr>
      </w:pPr>
      <w:r w:rsidRPr="00910675">
        <w:rPr>
          <w:rFonts w:ascii="Garamond" w:hAnsi="Garamond"/>
        </w:rPr>
        <w:lastRenderedPageBreak/>
        <w:t>1</w:t>
      </w:r>
      <w:r w:rsidR="008B7071" w:rsidRPr="00910675">
        <w:rPr>
          <w:rFonts w:ascii="Garamond" w:hAnsi="Garamond"/>
        </w:rPr>
        <w:t xml:space="preserve">. </w:t>
      </w:r>
      <w:r w:rsidR="007E508C" w:rsidRPr="00910675">
        <w:rPr>
          <w:rFonts w:ascii="Garamond" w:hAnsi="Garamond"/>
        </w:rPr>
        <w:t>Abstract</w:t>
      </w:r>
    </w:p>
    <w:p w14:paraId="73D9AA95" w14:textId="459416DC" w:rsidR="006E2A1C" w:rsidRPr="00910675" w:rsidRDefault="00530192" w:rsidP="00FC670A">
      <w:pPr>
        <w:spacing w:after="0" w:line="240" w:lineRule="auto"/>
        <w:rPr>
          <w:rFonts w:ascii="Garamond" w:hAnsi="Garamond" w:cs="Arial"/>
        </w:rPr>
      </w:pPr>
      <w:r w:rsidRPr="00910675">
        <w:rPr>
          <w:rFonts w:ascii="Garamond" w:hAnsi="Garamond"/>
          <w:color w:val="000000"/>
          <w:shd w:val="clear" w:color="auto" w:fill="FFFFFF"/>
        </w:rPr>
        <w:t>Since the completion of the Flaming Gorge Dam in 1964, artificial flow releases along the Green River have promoted channel narrowing and encouraged non-native vegetation encroachment into the active stream channel. These changes in the Green River’s flow regime have reduced the backwater habitat of four native endangered fish species: the Colorado pikeminnow (</w:t>
      </w:r>
      <w:proofErr w:type="spellStart"/>
      <w:r w:rsidRPr="00910675">
        <w:rPr>
          <w:rFonts w:ascii="Garamond" w:hAnsi="Garamond"/>
          <w:i/>
          <w:iCs/>
          <w:color w:val="000000"/>
          <w:shd w:val="clear" w:color="auto" w:fill="FFFFFF"/>
        </w:rPr>
        <w:t>Ptychocheilus</w:t>
      </w:r>
      <w:proofErr w:type="spellEnd"/>
      <w:r w:rsidRPr="00910675">
        <w:rPr>
          <w:rFonts w:ascii="Garamond" w:hAnsi="Garamond"/>
          <w:i/>
          <w:iCs/>
          <w:color w:val="000000"/>
          <w:shd w:val="clear" w:color="auto" w:fill="FFFFFF"/>
        </w:rPr>
        <w:t xml:space="preserve"> </w:t>
      </w:r>
      <w:proofErr w:type="spellStart"/>
      <w:r w:rsidRPr="00910675">
        <w:rPr>
          <w:rFonts w:ascii="Garamond" w:hAnsi="Garamond"/>
          <w:i/>
          <w:iCs/>
          <w:color w:val="000000"/>
          <w:shd w:val="clear" w:color="auto" w:fill="FFFFFF"/>
        </w:rPr>
        <w:t>lucius</w:t>
      </w:r>
      <w:proofErr w:type="spellEnd"/>
      <w:r w:rsidRPr="00910675">
        <w:rPr>
          <w:rFonts w:ascii="Garamond" w:hAnsi="Garamond"/>
          <w:color w:val="000000"/>
          <w:shd w:val="clear" w:color="auto" w:fill="FFFFFF"/>
        </w:rPr>
        <w:t>), Razorback Sucker (</w:t>
      </w:r>
      <w:proofErr w:type="spellStart"/>
      <w:r w:rsidRPr="00910675">
        <w:rPr>
          <w:rFonts w:ascii="Garamond" w:hAnsi="Garamond"/>
          <w:i/>
          <w:iCs/>
          <w:color w:val="000000"/>
          <w:shd w:val="clear" w:color="auto" w:fill="FFFFFF"/>
        </w:rPr>
        <w:t>Xyrauchen</w:t>
      </w:r>
      <w:proofErr w:type="spellEnd"/>
      <w:r w:rsidRPr="00910675">
        <w:rPr>
          <w:rFonts w:ascii="Garamond" w:hAnsi="Garamond"/>
          <w:i/>
          <w:iCs/>
          <w:color w:val="000000"/>
          <w:shd w:val="clear" w:color="auto" w:fill="FFFFFF"/>
        </w:rPr>
        <w:t xml:space="preserve"> </w:t>
      </w:r>
      <w:proofErr w:type="spellStart"/>
      <w:r w:rsidRPr="00910675">
        <w:rPr>
          <w:rFonts w:ascii="Garamond" w:hAnsi="Garamond"/>
          <w:i/>
          <w:iCs/>
          <w:color w:val="000000"/>
          <w:shd w:val="clear" w:color="auto" w:fill="FFFFFF"/>
        </w:rPr>
        <w:t>texanus</w:t>
      </w:r>
      <w:proofErr w:type="spellEnd"/>
      <w:r w:rsidRPr="00910675">
        <w:rPr>
          <w:rFonts w:ascii="Garamond" w:hAnsi="Garamond"/>
          <w:color w:val="000000"/>
          <w:shd w:val="clear" w:color="auto" w:fill="FFFFFF"/>
        </w:rPr>
        <w:t>), Humpback Chub (</w:t>
      </w:r>
      <w:r w:rsidRPr="00910675">
        <w:rPr>
          <w:rFonts w:ascii="Garamond" w:hAnsi="Garamond"/>
          <w:i/>
          <w:iCs/>
          <w:color w:val="000000"/>
          <w:shd w:val="clear" w:color="auto" w:fill="FFFFFF"/>
        </w:rPr>
        <w:t xml:space="preserve">Gila </w:t>
      </w:r>
      <w:proofErr w:type="spellStart"/>
      <w:r w:rsidRPr="00910675">
        <w:rPr>
          <w:rFonts w:ascii="Garamond" w:hAnsi="Garamond"/>
          <w:i/>
          <w:iCs/>
          <w:color w:val="000000"/>
          <w:shd w:val="clear" w:color="auto" w:fill="FFFFFF"/>
        </w:rPr>
        <w:t>cypha</w:t>
      </w:r>
      <w:proofErr w:type="spellEnd"/>
      <w:r w:rsidRPr="00910675">
        <w:rPr>
          <w:rFonts w:ascii="Garamond" w:hAnsi="Garamond"/>
          <w:color w:val="000000"/>
          <w:shd w:val="clear" w:color="auto" w:fill="FFFFFF"/>
        </w:rPr>
        <w:t xml:space="preserve">), and </w:t>
      </w:r>
      <w:proofErr w:type="spellStart"/>
      <w:r w:rsidRPr="00910675">
        <w:rPr>
          <w:rFonts w:ascii="Garamond" w:hAnsi="Garamond"/>
          <w:color w:val="000000"/>
          <w:shd w:val="clear" w:color="auto" w:fill="FFFFFF"/>
        </w:rPr>
        <w:t>Bonytail</w:t>
      </w:r>
      <w:proofErr w:type="spellEnd"/>
      <w:r w:rsidRPr="00910675">
        <w:rPr>
          <w:rFonts w:ascii="Garamond" w:hAnsi="Garamond"/>
          <w:color w:val="000000"/>
          <w:shd w:val="clear" w:color="auto" w:fill="FFFFFF"/>
        </w:rPr>
        <w:t xml:space="preserve"> (</w:t>
      </w:r>
      <w:r w:rsidRPr="00910675">
        <w:rPr>
          <w:rFonts w:ascii="Garamond" w:hAnsi="Garamond"/>
          <w:i/>
          <w:iCs/>
          <w:color w:val="000000"/>
          <w:shd w:val="clear" w:color="auto" w:fill="FFFFFF"/>
        </w:rPr>
        <w:t>Gila elegans</w:t>
      </w:r>
      <w:r w:rsidRPr="00910675">
        <w:rPr>
          <w:rFonts w:ascii="Garamond" w:hAnsi="Garamond"/>
          <w:color w:val="000000"/>
          <w:shd w:val="clear" w:color="auto" w:fill="FFFFFF"/>
        </w:rPr>
        <w:t>). To promote population recovery, this project developed the River Morphology Evaluation Toolbox (RMET), a Google Earth Engine (GEE) tool, to more efficiently and cost-effectively monitor changes in vegetation and hydrology across large spatial and temporal scales. Using imagery collected from Landsat 5 Thematic Mapper (TM), Landsat 7 Enhanced Thematic Mapper Plus (ETM+), Landsat 8 Operational Land Imager (OLI) and Thermal Infrared Sensor (TIRS), Shuttle Radar Topography Mission (SRTM), and Sentinel-2 Multispectral Instrument (MSI) satellites, the team used the normalized difference vegetation index (NDVI), soil adjusted vegetation index (SAVI), modified normalized difference water index (MNDWI), and normalized difference water index (NDWI) to detect landcover changes. Trends in spectral index changes over user-selected focal years and the magnitudes of those changes were isolated and visualized through RMET. The project partners at the National Park Service and the Upper Colorado River Endangered Fish Recovery Program will use RMET to identify potential sites where changes in riparian vegetation and the active stream channel may have reduced fish habitat to make more informed recommendations for flow releases from the Flaming Gorge Dam.</w:t>
      </w:r>
      <w:r w:rsidRPr="00910675">
        <w:rPr>
          <w:rFonts w:ascii="Garamond" w:hAnsi="Garamond" w:cs="Arial"/>
        </w:rPr>
        <w:t xml:space="preserve"> </w:t>
      </w:r>
    </w:p>
    <w:p w14:paraId="00721E94" w14:textId="77777777" w:rsidR="00D3013B" w:rsidRPr="00910675" w:rsidRDefault="00D3013B" w:rsidP="006E2A1C">
      <w:pPr>
        <w:spacing w:after="0" w:line="240" w:lineRule="auto"/>
        <w:rPr>
          <w:rFonts w:ascii="Garamond" w:hAnsi="Garamond" w:cs="Arial"/>
          <w:szCs w:val="24"/>
        </w:rPr>
      </w:pPr>
    </w:p>
    <w:p w14:paraId="350BBE67" w14:textId="77777777" w:rsidR="00770650" w:rsidRPr="00910675" w:rsidRDefault="00770650" w:rsidP="008975BD">
      <w:pPr>
        <w:spacing w:after="0" w:line="240" w:lineRule="auto"/>
        <w:rPr>
          <w:rFonts w:ascii="Garamond" w:hAnsi="Garamond" w:cs="Arial"/>
          <w:b/>
        </w:rPr>
      </w:pPr>
      <w:r w:rsidRPr="00910675">
        <w:rPr>
          <w:rFonts w:ascii="Garamond" w:hAnsi="Garamond" w:cs="Arial"/>
          <w:b/>
        </w:rPr>
        <w:t>Keywords</w:t>
      </w:r>
    </w:p>
    <w:p w14:paraId="36F9FEF5" w14:textId="29A620F9" w:rsidR="002C4C2E" w:rsidRPr="00910675" w:rsidRDefault="00530192" w:rsidP="008975BD">
      <w:pPr>
        <w:spacing w:after="0" w:line="240" w:lineRule="auto"/>
        <w:rPr>
          <w:rFonts w:ascii="Garamond" w:hAnsi="Garamond" w:cs="Arial"/>
        </w:rPr>
      </w:pPr>
      <w:r w:rsidRPr="00910675">
        <w:rPr>
          <w:rFonts w:ascii="Garamond" w:hAnsi="Garamond"/>
          <w:color w:val="000000"/>
        </w:rPr>
        <w:t>Landsat, Sentinel-2, Colorado Pikeminnow, riparian habitat, Google Earth Engine, Green River, flow releases, Flaming Gorge Dam</w:t>
      </w:r>
    </w:p>
    <w:p w14:paraId="16074122" w14:textId="77777777" w:rsidR="005D1CB2" w:rsidRPr="00D95F47" w:rsidRDefault="005D1CB2" w:rsidP="005D1CB2">
      <w:pPr>
        <w:keepNext/>
        <w:keepLines/>
        <w:spacing w:before="480" w:after="0"/>
        <w:outlineLvl w:val="0"/>
        <w:rPr>
          <w:rFonts w:ascii="Garamond" w:eastAsia="MS PGothic" w:hAnsi="Garamond" w:cs="Times New Roman"/>
          <w:b/>
          <w:bCs/>
          <w:color w:val="365F91"/>
          <w:sz w:val="28"/>
          <w:szCs w:val="28"/>
        </w:rPr>
      </w:pPr>
      <w:bookmarkStart w:id="1" w:name="_Toc334198720"/>
      <w:bookmarkStart w:id="2" w:name="_Toc334198726"/>
      <w:r w:rsidRPr="00D95F47">
        <w:rPr>
          <w:rFonts w:ascii="Garamond" w:eastAsia="MS PGothic" w:hAnsi="Garamond" w:cs="Times New Roman"/>
          <w:b/>
          <w:bCs/>
          <w:color w:val="365F91"/>
          <w:sz w:val="28"/>
          <w:szCs w:val="28"/>
        </w:rPr>
        <w:t>2. Introduction</w:t>
      </w:r>
      <w:bookmarkEnd w:id="1"/>
    </w:p>
    <w:p w14:paraId="2F5A80BB" w14:textId="77777777" w:rsidR="005D1CB2" w:rsidRPr="00D95F47" w:rsidRDefault="005D1CB2" w:rsidP="005D1CB2">
      <w:pPr>
        <w:spacing w:after="0" w:line="240" w:lineRule="auto"/>
        <w:rPr>
          <w:rFonts w:ascii="Garamond" w:eastAsia="MS PGothic" w:hAnsi="Garamond" w:cs="Arial"/>
        </w:rPr>
      </w:pPr>
    </w:p>
    <w:p w14:paraId="3E09556F" w14:textId="77777777" w:rsidR="005D1CB2" w:rsidRPr="00D95F47" w:rsidRDefault="005D1CB2" w:rsidP="005D1CB2">
      <w:pPr>
        <w:numPr>
          <w:ilvl w:val="1"/>
          <w:numId w:val="11"/>
        </w:numPr>
        <w:spacing w:after="0" w:line="240" w:lineRule="auto"/>
        <w:contextualSpacing/>
        <w:rPr>
          <w:rFonts w:ascii="Garamond" w:eastAsia="MS PGothic" w:hAnsi="Garamond" w:cs="Times New Roman"/>
          <w:b/>
          <w:i/>
        </w:rPr>
      </w:pPr>
      <w:bookmarkStart w:id="3" w:name="_Toc334198721"/>
      <w:r w:rsidRPr="00D95F47">
        <w:rPr>
          <w:rFonts w:ascii="Garamond" w:eastAsia="MS PGothic" w:hAnsi="Garamond" w:cs="Times New Roman"/>
          <w:b/>
          <w:i/>
        </w:rPr>
        <w:t>Background Information</w:t>
      </w:r>
    </w:p>
    <w:bookmarkEnd w:id="3"/>
    <w:p w14:paraId="071F5274" w14:textId="7D1F07F5" w:rsidR="005D1CB2" w:rsidRPr="00D95F47" w:rsidRDefault="005D1CB2" w:rsidP="005D1CB2">
      <w:pPr>
        <w:spacing w:after="0" w:line="240" w:lineRule="auto"/>
        <w:rPr>
          <w:rFonts w:ascii="Garamond" w:eastAsia="MS PGothic" w:hAnsi="Garamond" w:cs="Times New Roman"/>
        </w:rPr>
      </w:pPr>
      <w:r w:rsidRPr="00D95F47">
        <w:rPr>
          <w:rFonts w:ascii="Garamond" w:eastAsia="MS PGothic" w:hAnsi="Garamond" w:cs="Times New Roman"/>
        </w:rPr>
        <w:t xml:space="preserve">The rivers of the Upper Colorado River Basin </w:t>
      </w:r>
      <w:r w:rsidR="002365BB">
        <w:rPr>
          <w:rFonts w:ascii="Garamond" w:eastAsia="MS PGothic" w:hAnsi="Garamond" w:cs="Times New Roman"/>
        </w:rPr>
        <w:t>are</w:t>
      </w:r>
      <w:r w:rsidRPr="00D95F47">
        <w:rPr>
          <w:rFonts w:ascii="Garamond" w:eastAsia="MS PGothic" w:hAnsi="Garamond" w:cs="Times New Roman"/>
        </w:rPr>
        <w:t xml:space="preserve"> undergoing dramatic geomorphic changes. The Green River, </w:t>
      </w:r>
      <w:r>
        <w:rPr>
          <w:rFonts w:ascii="Garamond" w:eastAsia="MS PGothic" w:hAnsi="Garamond" w:cs="Times New Roman"/>
        </w:rPr>
        <w:t xml:space="preserve">which </w:t>
      </w:r>
      <w:r w:rsidRPr="00D95F47">
        <w:rPr>
          <w:rFonts w:ascii="Garamond" w:eastAsia="MS PGothic" w:hAnsi="Garamond" w:cs="Times New Roman"/>
        </w:rPr>
        <w:t>flow</w:t>
      </w:r>
      <w:r>
        <w:rPr>
          <w:rFonts w:ascii="Garamond" w:eastAsia="MS PGothic" w:hAnsi="Garamond" w:cs="Times New Roman"/>
        </w:rPr>
        <w:t>s</w:t>
      </w:r>
      <w:r w:rsidRPr="00D95F47">
        <w:rPr>
          <w:rFonts w:ascii="Garamond" w:eastAsia="MS PGothic" w:hAnsi="Garamond" w:cs="Times New Roman"/>
        </w:rPr>
        <w:t xml:space="preserve"> south from Wyoming through Utah and Colorado, has experienced extreme shifts in flow and sediment regimes due to the construction of the Flaming Gorge Dam (FGD), which was completed in 1964</w:t>
      </w:r>
      <w:r>
        <w:rPr>
          <w:rFonts w:ascii="Garamond" w:eastAsia="MS PGothic" w:hAnsi="Garamond" w:cs="Times New Roman"/>
        </w:rPr>
        <w:t xml:space="preserve"> in northern Utah</w:t>
      </w:r>
      <w:r w:rsidRPr="00D95F47">
        <w:rPr>
          <w:rFonts w:ascii="Garamond" w:eastAsia="MS PGothic" w:hAnsi="Garamond" w:cs="Times New Roman"/>
        </w:rPr>
        <w:t xml:space="preserve">. These altered regimes have </w:t>
      </w:r>
      <w:r>
        <w:rPr>
          <w:rFonts w:ascii="Garamond" w:eastAsia="MS PGothic" w:hAnsi="Garamond" w:cs="Times New Roman"/>
        </w:rPr>
        <w:t>contributed to the reduction of t</w:t>
      </w:r>
      <w:r w:rsidRPr="00D95F47">
        <w:rPr>
          <w:rFonts w:ascii="Garamond" w:eastAsia="MS PGothic" w:hAnsi="Garamond" w:cs="Times New Roman"/>
        </w:rPr>
        <w:t xml:space="preserve">he </w:t>
      </w:r>
      <w:r>
        <w:rPr>
          <w:rFonts w:ascii="Garamond" w:eastAsia="MS PGothic" w:hAnsi="Garamond" w:cs="Times New Roman"/>
        </w:rPr>
        <w:t xml:space="preserve">populations </w:t>
      </w:r>
      <w:r w:rsidRPr="00D95F47">
        <w:rPr>
          <w:rFonts w:ascii="Garamond" w:eastAsia="MS PGothic" w:hAnsi="Garamond" w:cs="Times New Roman"/>
        </w:rPr>
        <w:t>of four endangered native fish species: the Colorado pikeminnow (</w:t>
      </w:r>
      <w:proofErr w:type="spellStart"/>
      <w:r w:rsidRPr="00D95F47">
        <w:rPr>
          <w:rFonts w:ascii="Garamond" w:eastAsia="MS PGothic" w:hAnsi="Garamond" w:cs="Times New Roman"/>
          <w:i/>
        </w:rPr>
        <w:t>Ptychocheilus</w:t>
      </w:r>
      <w:proofErr w:type="spellEnd"/>
      <w:r w:rsidRPr="00D95F47">
        <w:rPr>
          <w:rFonts w:ascii="Garamond" w:eastAsia="MS PGothic" w:hAnsi="Garamond" w:cs="Times New Roman"/>
          <w:i/>
        </w:rPr>
        <w:t xml:space="preserve"> </w:t>
      </w:r>
      <w:proofErr w:type="spellStart"/>
      <w:r w:rsidRPr="00D95F47">
        <w:rPr>
          <w:rFonts w:ascii="Garamond" w:eastAsia="MS PGothic" w:hAnsi="Garamond" w:cs="Times New Roman"/>
          <w:i/>
        </w:rPr>
        <w:t>lucius</w:t>
      </w:r>
      <w:proofErr w:type="spellEnd"/>
      <w:r w:rsidRPr="00D95F47">
        <w:rPr>
          <w:rFonts w:ascii="Garamond" w:eastAsia="MS PGothic" w:hAnsi="Garamond" w:cs="Times New Roman"/>
        </w:rPr>
        <w:t>), Razorback Sucker (</w:t>
      </w:r>
      <w:proofErr w:type="spellStart"/>
      <w:r w:rsidRPr="00D95F47">
        <w:rPr>
          <w:rFonts w:ascii="Garamond" w:eastAsia="MS PGothic" w:hAnsi="Garamond" w:cs="Times New Roman"/>
          <w:i/>
        </w:rPr>
        <w:t>Xyrauchen</w:t>
      </w:r>
      <w:proofErr w:type="spellEnd"/>
      <w:r w:rsidRPr="00D95F47">
        <w:rPr>
          <w:rFonts w:ascii="Garamond" w:eastAsia="MS PGothic" w:hAnsi="Garamond" w:cs="Times New Roman"/>
          <w:i/>
        </w:rPr>
        <w:t xml:space="preserve"> </w:t>
      </w:r>
      <w:proofErr w:type="spellStart"/>
      <w:r w:rsidRPr="00D95F47">
        <w:rPr>
          <w:rFonts w:ascii="Garamond" w:eastAsia="MS PGothic" w:hAnsi="Garamond" w:cs="Times New Roman"/>
          <w:i/>
        </w:rPr>
        <w:t>txanus</w:t>
      </w:r>
      <w:proofErr w:type="spellEnd"/>
      <w:r w:rsidRPr="00D95F47">
        <w:rPr>
          <w:rFonts w:ascii="Garamond" w:eastAsia="MS PGothic" w:hAnsi="Garamond" w:cs="Times New Roman"/>
        </w:rPr>
        <w:t>), Humpback Chub (</w:t>
      </w:r>
      <w:r w:rsidRPr="00D95F47">
        <w:rPr>
          <w:rFonts w:ascii="Garamond" w:eastAsia="MS PGothic" w:hAnsi="Garamond" w:cs="Times New Roman"/>
          <w:i/>
        </w:rPr>
        <w:t xml:space="preserve">Gila </w:t>
      </w:r>
      <w:proofErr w:type="spellStart"/>
      <w:r w:rsidRPr="00D95F47">
        <w:rPr>
          <w:rFonts w:ascii="Garamond" w:eastAsia="MS PGothic" w:hAnsi="Garamond" w:cs="Times New Roman"/>
          <w:i/>
        </w:rPr>
        <w:t>cypha</w:t>
      </w:r>
      <w:proofErr w:type="spellEnd"/>
      <w:r w:rsidRPr="00D95F47">
        <w:rPr>
          <w:rFonts w:ascii="Garamond" w:eastAsia="MS PGothic" w:hAnsi="Garamond" w:cs="Times New Roman"/>
        </w:rPr>
        <w:t xml:space="preserve">), and </w:t>
      </w:r>
      <w:proofErr w:type="spellStart"/>
      <w:r w:rsidRPr="00D95F47">
        <w:rPr>
          <w:rFonts w:ascii="Garamond" w:eastAsia="MS PGothic" w:hAnsi="Garamond" w:cs="Times New Roman"/>
        </w:rPr>
        <w:t>Bonytail</w:t>
      </w:r>
      <w:proofErr w:type="spellEnd"/>
      <w:r w:rsidRPr="00D95F47">
        <w:rPr>
          <w:rFonts w:ascii="Garamond" w:eastAsia="MS PGothic" w:hAnsi="Garamond" w:cs="Times New Roman"/>
        </w:rPr>
        <w:t xml:space="preserve"> (</w:t>
      </w:r>
      <w:r w:rsidRPr="00D95F47">
        <w:rPr>
          <w:rFonts w:ascii="Garamond" w:eastAsia="MS PGothic" w:hAnsi="Garamond" w:cs="Times New Roman"/>
          <w:i/>
        </w:rPr>
        <w:t>Gila elegans</w:t>
      </w:r>
      <w:r w:rsidRPr="00D95F47">
        <w:rPr>
          <w:rFonts w:ascii="Garamond" w:eastAsia="MS PGothic" w:hAnsi="Garamond" w:cs="Times New Roman"/>
        </w:rPr>
        <w:t xml:space="preserve">) (Grams &amp; Schmidt, 2002; “Upper Colorado River Endangered Fish Recovery Program”, 2018). </w:t>
      </w:r>
      <w:r>
        <w:rPr>
          <w:rFonts w:ascii="Garamond" w:eastAsia="MS PGothic" w:hAnsi="Garamond" w:cs="Times New Roman"/>
        </w:rPr>
        <w:t xml:space="preserve">One of the primary factors contributing to population decline </w:t>
      </w:r>
      <w:r w:rsidR="000E1937">
        <w:rPr>
          <w:rFonts w:ascii="Garamond" w:eastAsia="MS PGothic" w:hAnsi="Garamond" w:cs="Times New Roman"/>
        </w:rPr>
        <w:t>was</w:t>
      </w:r>
      <w:r>
        <w:rPr>
          <w:rFonts w:ascii="Garamond" w:eastAsia="MS PGothic" w:hAnsi="Garamond" w:cs="Times New Roman"/>
        </w:rPr>
        <w:t xml:space="preserve"> the loss of backwater habitats along main stream channels. Backwater habitats are low to zero flow velocity waters which form behind eddies or gravel bars (Grams &amp; Schmidt, 2002).</w:t>
      </w:r>
      <w:r w:rsidRPr="00D95F47">
        <w:rPr>
          <w:rFonts w:ascii="Garamond" w:eastAsia="MS PGothic" w:hAnsi="Garamond" w:cs="Times New Roman"/>
        </w:rPr>
        <w:t xml:space="preserve"> </w:t>
      </w:r>
      <w:r>
        <w:rPr>
          <w:rFonts w:ascii="Garamond" w:eastAsia="MS PGothic" w:hAnsi="Garamond" w:cs="Times New Roman"/>
        </w:rPr>
        <w:t>Because of the low flow velocity, b</w:t>
      </w:r>
      <w:r w:rsidRPr="00D95F47">
        <w:rPr>
          <w:rFonts w:ascii="Garamond" w:eastAsia="MS PGothic" w:hAnsi="Garamond" w:cs="Times New Roman"/>
        </w:rPr>
        <w:t>ackwater</w:t>
      </w:r>
      <w:r>
        <w:rPr>
          <w:rFonts w:ascii="Garamond" w:eastAsia="MS PGothic" w:hAnsi="Garamond" w:cs="Times New Roman"/>
        </w:rPr>
        <w:t xml:space="preserve">s serve as spawning grounds and nurseries for these endangered species. </w:t>
      </w:r>
      <w:r w:rsidRPr="00D95F47">
        <w:rPr>
          <w:rFonts w:ascii="Garamond" w:eastAsia="MS PGothic" w:hAnsi="Garamond" w:cs="Times New Roman"/>
        </w:rPr>
        <w:t>(</w:t>
      </w:r>
      <w:r>
        <w:rPr>
          <w:rFonts w:ascii="Garamond" w:eastAsia="MS PGothic" w:hAnsi="Garamond" w:cs="Times New Roman"/>
        </w:rPr>
        <w:t xml:space="preserve">Brooks et al., 2000; </w:t>
      </w:r>
      <w:r w:rsidRPr="00D95F47">
        <w:rPr>
          <w:rFonts w:ascii="Garamond" w:eastAsia="MS PGothic" w:hAnsi="Garamond" w:cs="Times New Roman"/>
        </w:rPr>
        <w:t>“Upper Colorado River Endangered Fish Recovery Program”, 2018).</w:t>
      </w:r>
      <w:r>
        <w:rPr>
          <w:rFonts w:ascii="Garamond" w:eastAsia="MS PGothic" w:hAnsi="Garamond" w:cs="Times New Roman"/>
        </w:rPr>
        <w:t xml:space="preserve"> </w:t>
      </w:r>
      <w:r w:rsidRPr="00D95F47">
        <w:rPr>
          <w:rFonts w:ascii="Garamond" w:eastAsia="MS PGothic" w:hAnsi="Garamond" w:cs="Times New Roman"/>
        </w:rPr>
        <w:t>In 1988, the Upper Colorado River Endangered Fish Recovery Program (UCREFRP) was formed to</w:t>
      </w:r>
      <w:r>
        <w:rPr>
          <w:rFonts w:ascii="Garamond" w:eastAsia="MS PGothic" w:hAnsi="Garamond" w:cs="Times New Roman"/>
        </w:rPr>
        <w:t xml:space="preserve"> help</w:t>
      </w:r>
      <w:r w:rsidRPr="00D95F47">
        <w:rPr>
          <w:rFonts w:ascii="Garamond" w:eastAsia="MS PGothic" w:hAnsi="Garamond" w:cs="Times New Roman"/>
        </w:rPr>
        <w:t xml:space="preserve"> encourage population recovery as a cooperative between federal, state, and private organizations.</w:t>
      </w:r>
    </w:p>
    <w:p w14:paraId="57AAD86C" w14:textId="77777777" w:rsidR="005D1CB2" w:rsidRDefault="005D1CB2" w:rsidP="005D1CB2">
      <w:pPr>
        <w:spacing w:after="0" w:line="240" w:lineRule="auto"/>
        <w:rPr>
          <w:rFonts w:ascii="Garamond" w:eastAsia="MS PGothic" w:hAnsi="Garamond" w:cs="Times New Roman"/>
        </w:rPr>
      </w:pPr>
      <w:r w:rsidRPr="00D95F47">
        <w:rPr>
          <w:rFonts w:ascii="Garamond" w:eastAsia="MS PGothic" w:hAnsi="Garamond" w:cs="Times New Roman"/>
        </w:rPr>
        <w:t xml:space="preserve"> </w:t>
      </w:r>
    </w:p>
    <w:p w14:paraId="2BFB2156" w14:textId="0187CABA" w:rsidR="005D1CB2" w:rsidRPr="00D95F47" w:rsidRDefault="005D1CB2" w:rsidP="005D1CB2">
      <w:pPr>
        <w:spacing w:after="0" w:line="240" w:lineRule="auto"/>
        <w:rPr>
          <w:rFonts w:ascii="Garamond" w:eastAsia="MS PGothic" w:hAnsi="Garamond" w:cs="Times New Roman"/>
        </w:rPr>
      </w:pPr>
      <w:r>
        <w:rPr>
          <w:rFonts w:ascii="Garamond" w:eastAsia="MS PGothic" w:hAnsi="Garamond" w:cs="Times New Roman"/>
        </w:rPr>
        <w:t>Researchers and studies</w:t>
      </w:r>
      <w:r w:rsidR="002365BB">
        <w:rPr>
          <w:rFonts w:ascii="Garamond" w:eastAsia="MS PGothic" w:hAnsi="Garamond" w:cs="Times New Roman"/>
        </w:rPr>
        <w:t>,</w:t>
      </w:r>
      <w:r>
        <w:rPr>
          <w:rFonts w:ascii="Garamond" w:eastAsia="MS PGothic" w:hAnsi="Garamond" w:cs="Times New Roman"/>
        </w:rPr>
        <w:t xml:space="preserve"> which have monitored the Green River</w:t>
      </w:r>
      <w:r w:rsidR="002365BB">
        <w:rPr>
          <w:rFonts w:ascii="Garamond" w:eastAsia="MS PGothic" w:hAnsi="Garamond" w:cs="Times New Roman"/>
        </w:rPr>
        <w:t>,</w:t>
      </w:r>
      <w:r>
        <w:rPr>
          <w:rFonts w:ascii="Garamond" w:eastAsia="MS PGothic" w:hAnsi="Garamond" w:cs="Times New Roman"/>
        </w:rPr>
        <w:t xml:space="preserve"> have observed l</w:t>
      </w:r>
      <w:r w:rsidRPr="00D95F47">
        <w:rPr>
          <w:rFonts w:ascii="Garamond" w:eastAsia="MS PGothic" w:hAnsi="Garamond" w:cs="Times New Roman"/>
        </w:rPr>
        <w:t>ower average peak flows and changes in the size of sediment carried by the river have cut off critical backwater and side channel habitats (Grams &amp; Schmidt, 2002). Since the average flow power of the entire Green River has been reduced, suspended loads, such as fine sands, have become the main sediment type carried by the river. Bed loads carrying courser sand and gravel sediments can only be mobilized during large peak flows which mimic pre-FGD dam 25-year flood events (Grams &amp; Schmidt, 2002). This imbalance between bed and suspended loads has created a shift towards aggrading sandy islands as opposed to active gravel bars (Grams &amp; Schmidt, 2002). As a result, invasive vegetation species have encroached into the active stream channel due to increased soil and nutrient availability along a narrowing fluvial zone (Merritt &amp; Cooper, 2000). These modifications to flow and sediment regimes have reduced stream complexity</w:t>
      </w:r>
      <w:r>
        <w:rPr>
          <w:rFonts w:ascii="Garamond" w:eastAsia="MS PGothic" w:hAnsi="Garamond" w:cs="Times New Roman"/>
        </w:rPr>
        <w:t xml:space="preserve">, encouraged channel narrowing, </w:t>
      </w:r>
      <w:r>
        <w:rPr>
          <w:rFonts w:ascii="Garamond" w:eastAsia="MS PGothic" w:hAnsi="Garamond" w:cs="Times New Roman"/>
        </w:rPr>
        <w:lastRenderedPageBreak/>
        <w:t>and promoted vegetation encroachment</w:t>
      </w:r>
      <w:r w:rsidRPr="00D95F47">
        <w:rPr>
          <w:rFonts w:ascii="Garamond" w:eastAsia="MS PGothic" w:hAnsi="Garamond" w:cs="Times New Roman"/>
        </w:rPr>
        <w:t xml:space="preserve"> </w:t>
      </w:r>
      <w:r>
        <w:rPr>
          <w:rFonts w:ascii="Garamond" w:eastAsia="MS PGothic" w:hAnsi="Garamond" w:cs="Times New Roman"/>
        </w:rPr>
        <w:t xml:space="preserve">which are all </w:t>
      </w:r>
      <w:r w:rsidR="006020EC">
        <w:rPr>
          <w:rFonts w:ascii="Garamond" w:eastAsia="MS PGothic" w:hAnsi="Garamond" w:cs="Times New Roman"/>
        </w:rPr>
        <w:t>contributors towards</w:t>
      </w:r>
      <w:r>
        <w:rPr>
          <w:rFonts w:ascii="Garamond" w:eastAsia="MS PGothic" w:hAnsi="Garamond" w:cs="Times New Roman"/>
        </w:rPr>
        <w:t xml:space="preserve"> </w:t>
      </w:r>
      <w:r w:rsidR="006020EC">
        <w:rPr>
          <w:rFonts w:ascii="Garamond" w:eastAsia="MS PGothic" w:hAnsi="Garamond" w:cs="Times New Roman"/>
        </w:rPr>
        <w:t xml:space="preserve">the </w:t>
      </w:r>
      <w:r>
        <w:rPr>
          <w:rFonts w:ascii="Garamond" w:eastAsia="MS PGothic" w:hAnsi="Garamond" w:cs="Times New Roman"/>
        </w:rPr>
        <w:t>destr</w:t>
      </w:r>
      <w:r w:rsidR="006020EC">
        <w:rPr>
          <w:rFonts w:ascii="Garamond" w:eastAsia="MS PGothic" w:hAnsi="Garamond" w:cs="Times New Roman"/>
        </w:rPr>
        <w:t>uction of</w:t>
      </w:r>
      <w:r>
        <w:rPr>
          <w:rFonts w:ascii="Garamond" w:eastAsia="MS PGothic" w:hAnsi="Garamond" w:cs="Times New Roman"/>
        </w:rPr>
        <w:t xml:space="preserve"> </w:t>
      </w:r>
      <w:r w:rsidRPr="00D95F47">
        <w:rPr>
          <w:rFonts w:ascii="Garamond" w:eastAsia="MS PGothic" w:hAnsi="Garamond" w:cs="Times New Roman"/>
        </w:rPr>
        <w:t>backwater habitats.</w:t>
      </w:r>
      <w:r>
        <w:rPr>
          <w:rFonts w:ascii="Garamond" w:eastAsia="MS PGothic" w:hAnsi="Garamond" w:cs="Times New Roman"/>
        </w:rPr>
        <w:t xml:space="preserve"> To monitor how these changes have impacted riparian habitat, it </w:t>
      </w:r>
      <w:r w:rsidR="000E1937">
        <w:rPr>
          <w:rFonts w:ascii="Garamond" w:eastAsia="MS PGothic" w:hAnsi="Garamond" w:cs="Times New Roman"/>
        </w:rPr>
        <w:t>was</w:t>
      </w:r>
      <w:r>
        <w:rPr>
          <w:rFonts w:ascii="Garamond" w:eastAsia="MS PGothic" w:hAnsi="Garamond" w:cs="Times New Roman"/>
        </w:rPr>
        <w:t xml:space="preserve"> necessary to detect changes in hydrology features and in riparian vegetation distribution over a large area.</w:t>
      </w:r>
    </w:p>
    <w:p w14:paraId="57843511" w14:textId="30E0B402" w:rsidR="005D1CB2" w:rsidRPr="005D1CB2" w:rsidRDefault="005D1CB2" w:rsidP="005D1CB2">
      <w:pPr>
        <w:spacing w:after="0" w:line="240" w:lineRule="auto"/>
        <w:rPr>
          <w:rFonts w:ascii="Garamond" w:eastAsia="MS PGothic" w:hAnsi="Garamond" w:cs="Times New Roman"/>
        </w:rPr>
      </w:pPr>
    </w:p>
    <w:p w14:paraId="05D2F639" w14:textId="3DF35465" w:rsidR="005D1CB2" w:rsidRDefault="005D1CB2" w:rsidP="005D1CB2">
      <w:pPr>
        <w:spacing w:after="0" w:line="240" w:lineRule="auto"/>
        <w:rPr>
          <w:rFonts w:ascii="Garamond" w:eastAsia="MS PGothic" w:hAnsi="Garamond" w:cs="Times New Roman"/>
        </w:rPr>
      </w:pPr>
      <w:r w:rsidRPr="00D95F47">
        <w:rPr>
          <w:rFonts w:ascii="Garamond" w:eastAsia="MS PGothic" w:hAnsi="Garamond" w:cs="Times New Roman"/>
        </w:rPr>
        <w:t>The primary area of interest for this study includes the Green River corridor which flows from the FGD into the Colorado River in the southern reaches of Canyonlands National Park (CANY); (</w:t>
      </w:r>
      <w:r w:rsidRPr="00D95F47">
        <w:rPr>
          <w:rFonts w:ascii="Garamond" w:eastAsia="MS PGothic" w:hAnsi="Garamond" w:cs="Times New Roman"/>
          <w:i/>
        </w:rPr>
        <w:t>Figure 1</w:t>
      </w:r>
      <w:r w:rsidRPr="00D95F47">
        <w:rPr>
          <w:rFonts w:ascii="Garamond" w:eastAsia="MS PGothic" w:hAnsi="Garamond" w:cs="Times New Roman"/>
        </w:rPr>
        <w:t xml:space="preserve">). The river flows through a semi-arid region of the country with an average precipitation of 8.56 cm (National Park Service, 2016). </w:t>
      </w:r>
      <w:r>
        <w:rPr>
          <w:rFonts w:ascii="Garamond" w:eastAsia="MS PGothic" w:hAnsi="Garamond" w:cs="Times New Roman"/>
        </w:rPr>
        <w:t>The study area also included reaches of the Yampa River in Dinosaur National Monument (DINO), the confluence of the White and Green Rivers, and the reach of the Colorado River which flows through CANY.</w:t>
      </w:r>
    </w:p>
    <w:p w14:paraId="58F15915" w14:textId="77777777" w:rsidR="005D1CB2" w:rsidRDefault="005D1CB2" w:rsidP="005D1CB2">
      <w:pPr>
        <w:spacing w:after="0" w:line="240" w:lineRule="auto"/>
        <w:rPr>
          <w:rFonts w:ascii="Garamond" w:eastAsia="MS PGothic" w:hAnsi="Garamond" w:cs="Times New Roman"/>
        </w:rPr>
      </w:pPr>
    </w:p>
    <w:p w14:paraId="006F19C7" w14:textId="21A836D6" w:rsidR="005D1CB2" w:rsidRDefault="005D1CB2" w:rsidP="005D1CB2">
      <w:pPr>
        <w:spacing w:after="0" w:line="240" w:lineRule="auto"/>
        <w:jc w:val="center"/>
        <w:rPr>
          <w:rFonts w:ascii="Garamond" w:eastAsia="MS PGothic" w:hAnsi="Garamond" w:cs="Times New Roman"/>
          <w:b/>
          <w:bCs/>
          <w:i/>
        </w:rPr>
      </w:pPr>
      <w:r w:rsidRPr="00D95F47">
        <w:rPr>
          <w:rFonts w:ascii="Garamond" w:eastAsia="MS PGothic" w:hAnsi="Garamond" w:cs="Times New Roman"/>
          <w:bCs/>
          <w:noProof/>
        </w:rPr>
        <w:drawing>
          <wp:inline distT="0" distB="0" distL="0" distR="0" wp14:anchorId="1053A18B" wp14:editId="7369171A">
            <wp:extent cx="4818126" cy="27432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8126" cy="2743200"/>
                    </a:xfrm>
                    <a:prstGeom prst="rect">
                      <a:avLst/>
                    </a:prstGeom>
                    <a:noFill/>
                  </pic:spPr>
                </pic:pic>
              </a:graphicData>
            </a:graphic>
          </wp:inline>
        </w:drawing>
      </w:r>
    </w:p>
    <w:p w14:paraId="5D4CD51E" w14:textId="77777777" w:rsidR="005D1CB2" w:rsidRPr="005D1CB2" w:rsidRDefault="005D1CB2" w:rsidP="005D1CB2">
      <w:pPr>
        <w:pStyle w:val="Caption"/>
        <w:jc w:val="center"/>
        <w:rPr>
          <w:rFonts w:ascii="Garamond" w:eastAsia="MS PGothic" w:hAnsi="Garamond" w:cs="Times New Roman"/>
          <w:i w:val="0"/>
          <w:color w:val="auto"/>
        </w:rPr>
      </w:pPr>
      <w:r w:rsidRPr="005D1CB2">
        <w:rPr>
          <w:rFonts w:ascii="Garamond" w:hAnsi="Garamond"/>
          <w:color w:val="auto"/>
        </w:rPr>
        <w:t xml:space="preserve">Figure </w:t>
      </w:r>
      <w:r w:rsidRPr="005D1CB2">
        <w:rPr>
          <w:rFonts w:ascii="Garamond" w:hAnsi="Garamond"/>
          <w:color w:val="auto"/>
        </w:rPr>
        <w:fldChar w:fldCharType="begin"/>
      </w:r>
      <w:r w:rsidRPr="005D1CB2">
        <w:rPr>
          <w:rFonts w:ascii="Garamond" w:hAnsi="Garamond"/>
          <w:color w:val="auto"/>
        </w:rPr>
        <w:instrText xml:space="preserve"> SEQ Figure \* ARABIC </w:instrText>
      </w:r>
      <w:r w:rsidRPr="005D1CB2">
        <w:rPr>
          <w:rFonts w:ascii="Garamond" w:hAnsi="Garamond"/>
          <w:color w:val="auto"/>
        </w:rPr>
        <w:fldChar w:fldCharType="separate"/>
      </w:r>
      <w:r w:rsidRPr="005D1CB2">
        <w:rPr>
          <w:rFonts w:ascii="Garamond" w:hAnsi="Garamond"/>
          <w:noProof/>
          <w:color w:val="auto"/>
        </w:rPr>
        <w:t>1</w:t>
      </w:r>
      <w:r w:rsidRPr="005D1CB2">
        <w:rPr>
          <w:rFonts w:ascii="Garamond" w:hAnsi="Garamond"/>
          <w:color w:val="auto"/>
        </w:rPr>
        <w:fldChar w:fldCharType="end"/>
      </w:r>
      <w:r w:rsidRPr="005D1CB2">
        <w:rPr>
          <w:rFonts w:ascii="Garamond" w:hAnsi="Garamond"/>
          <w:color w:val="auto"/>
        </w:rPr>
        <w:t xml:space="preserve">: </w:t>
      </w:r>
      <w:r w:rsidRPr="005D1CB2">
        <w:rPr>
          <w:rFonts w:ascii="Garamond" w:hAnsi="Garamond"/>
          <w:i w:val="0"/>
          <w:color w:val="auto"/>
        </w:rPr>
        <w:t>This map depicts the 872 kilometers of riparian corridors within the Upper Colorado River Basin delineating the project study area.</w:t>
      </w:r>
    </w:p>
    <w:p w14:paraId="093CAD45" w14:textId="221491F1" w:rsidR="005D1CB2" w:rsidRPr="00D95F47" w:rsidRDefault="005D1CB2" w:rsidP="005D1CB2">
      <w:pPr>
        <w:spacing w:after="0" w:line="240" w:lineRule="auto"/>
        <w:rPr>
          <w:rFonts w:ascii="Garamond" w:eastAsia="MS PGothic" w:hAnsi="Garamond" w:cs="Times New Roman"/>
          <w:b/>
          <w:bCs/>
          <w:i/>
        </w:rPr>
      </w:pPr>
      <w:r>
        <w:rPr>
          <w:rFonts w:ascii="Garamond" w:eastAsia="MS PGothic" w:hAnsi="Garamond" w:cs="Times New Roman"/>
          <w:b/>
          <w:bCs/>
          <w:i/>
        </w:rPr>
        <w:t>P</w:t>
      </w:r>
      <w:r w:rsidRPr="00D95F47">
        <w:rPr>
          <w:rFonts w:ascii="Garamond" w:eastAsia="MS PGothic" w:hAnsi="Garamond" w:cs="Times New Roman"/>
          <w:b/>
          <w:bCs/>
          <w:i/>
        </w:rPr>
        <w:t>roject Partners &amp; Objectives</w:t>
      </w:r>
    </w:p>
    <w:p w14:paraId="77CFEB42" w14:textId="21C68598" w:rsidR="005D1CB2" w:rsidRPr="00D95F47" w:rsidRDefault="005D1CB2" w:rsidP="002853DC">
      <w:pPr>
        <w:spacing w:after="0" w:line="240" w:lineRule="auto"/>
        <w:rPr>
          <w:rFonts w:ascii="Garamond" w:eastAsia="MS PGothic" w:hAnsi="Garamond" w:cs="Arial"/>
        </w:rPr>
      </w:pPr>
      <w:r>
        <w:rPr>
          <w:rFonts w:ascii="Garamond" w:eastAsia="MS PGothic" w:hAnsi="Garamond" w:cs="Arial"/>
        </w:rPr>
        <w:t>For this project, w</w:t>
      </w:r>
      <w:r w:rsidRPr="00D95F47">
        <w:rPr>
          <w:rFonts w:ascii="Garamond" w:eastAsia="MS PGothic" w:hAnsi="Garamond" w:cs="Arial"/>
        </w:rPr>
        <w:t xml:space="preserve">e partnered with the </w:t>
      </w:r>
      <w:r>
        <w:rPr>
          <w:rFonts w:ascii="Garamond" w:eastAsia="MS PGothic" w:hAnsi="Garamond" w:cs="Arial"/>
        </w:rPr>
        <w:t xml:space="preserve">National Park Service (NPS) </w:t>
      </w:r>
      <w:r w:rsidRPr="00D95F47">
        <w:rPr>
          <w:rFonts w:ascii="Garamond" w:eastAsia="MS PGothic" w:hAnsi="Garamond" w:cs="Arial"/>
        </w:rPr>
        <w:t xml:space="preserve">Water Resources Division, the NPS Inventory &amp; Monitoring Division, Northern Colorado Plateau Network and the UCREFRP. They are interested in studying and qualifying the impacts of the FGD flow release regime on both the river channel and the endangered fish populations. Monitoring efforts have been limited to annual field observations and historic photographs. This has restricted study sites with historical data to a small number of areas. The project partners requested a means by which they could identify temporal and spatial changes of channel forms, riparian vegetation, and sediment features throughout the study area. </w:t>
      </w:r>
      <w:r>
        <w:rPr>
          <w:rFonts w:ascii="Garamond" w:eastAsia="MS PGothic" w:hAnsi="Garamond" w:cs="Arial"/>
        </w:rPr>
        <w:t xml:space="preserve">Having this capability would increase their knowledge of geomorphic changes </w:t>
      </w:r>
      <w:r w:rsidRPr="00D95F47">
        <w:rPr>
          <w:rFonts w:ascii="Garamond" w:eastAsia="MS PGothic" w:hAnsi="Garamond" w:cs="Arial"/>
        </w:rPr>
        <w:t xml:space="preserve">associated with dam releases downstream of FGD </w:t>
      </w:r>
      <w:r>
        <w:rPr>
          <w:rFonts w:ascii="Garamond" w:eastAsia="MS PGothic" w:hAnsi="Garamond" w:cs="Arial"/>
        </w:rPr>
        <w:t xml:space="preserve">and inform </w:t>
      </w:r>
      <w:r w:rsidRPr="00D95F47">
        <w:rPr>
          <w:rFonts w:ascii="Garamond" w:eastAsia="MS PGothic" w:hAnsi="Garamond" w:cs="Arial"/>
        </w:rPr>
        <w:t>decisions on</w:t>
      </w:r>
      <w:r>
        <w:rPr>
          <w:rFonts w:ascii="Garamond" w:eastAsia="MS PGothic" w:hAnsi="Garamond" w:cs="Arial"/>
        </w:rPr>
        <w:t xml:space="preserve"> future</w:t>
      </w:r>
      <w:r w:rsidRPr="00D95F47">
        <w:rPr>
          <w:rFonts w:ascii="Garamond" w:eastAsia="MS PGothic" w:hAnsi="Garamond" w:cs="Arial"/>
        </w:rPr>
        <w:t xml:space="preserve"> field monitoring locations as well as current and future proposed changes to the flow recommendations.</w:t>
      </w:r>
      <w:r>
        <w:rPr>
          <w:rFonts w:ascii="Garamond" w:eastAsia="MS PGothic" w:hAnsi="Garamond" w:cs="Arial"/>
        </w:rPr>
        <w:t xml:space="preserve"> </w:t>
      </w:r>
      <w:r w:rsidRPr="00910675">
        <w:rPr>
          <w:rFonts w:ascii="Garamond" w:hAnsi="Garamond"/>
        </w:rPr>
        <w:t xml:space="preserve">Prior to our study, an analysis of this spatial scale was infeasible with field observations alone due to </w:t>
      </w:r>
      <w:r>
        <w:rPr>
          <w:rFonts w:ascii="Garamond" w:hAnsi="Garamond"/>
        </w:rPr>
        <w:t xml:space="preserve">our partner’s </w:t>
      </w:r>
      <w:r w:rsidRPr="00910675">
        <w:rPr>
          <w:rFonts w:ascii="Garamond" w:hAnsi="Garamond"/>
        </w:rPr>
        <w:t>time and resource</w:t>
      </w:r>
      <w:r>
        <w:rPr>
          <w:rFonts w:ascii="Garamond" w:hAnsi="Garamond"/>
        </w:rPr>
        <w:t xml:space="preserve"> constraints.</w:t>
      </w:r>
    </w:p>
    <w:p w14:paraId="7E812FD8" w14:textId="20ABDB67" w:rsidR="005D1CB2" w:rsidRPr="00D95F47" w:rsidRDefault="005D1CB2" w:rsidP="002853DC">
      <w:pPr>
        <w:spacing w:after="0" w:line="240" w:lineRule="auto"/>
        <w:rPr>
          <w:rFonts w:ascii="Garamond" w:eastAsia="MS PGothic" w:hAnsi="Garamond" w:cs="Arial"/>
        </w:rPr>
      </w:pPr>
      <w:r w:rsidRPr="00D95F47">
        <w:rPr>
          <w:rFonts w:ascii="Garamond" w:eastAsia="MS PGothic" w:hAnsi="Garamond" w:cs="Arial"/>
        </w:rPr>
        <w:t xml:space="preserve"> </w:t>
      </w:r>
    </w:p>
    <w:p w14:paraId="3D156ED3" w14:textId="697C04BB" w:rsidR="005D1CB2" w:rsidRPr="009B4E3C" w:rsidRDefault="005D1CB2" w:rsidP="002853DC">
      <w:pPr>
        <w:spacing w:after="0" w:line="240" w:lineRule="auto"/>
        <w:rPr>
          <w:rFonts w:ascii="Garamond" w:eastAsia="MS PGothic" w:hAnsi="Garamond" w:cs="Arial"/>
        </w:rPr>
      </w:pPr>
      <w:r w:rsidRPr="00D95F47">
        <w:rPr>
          <w:rFonts w:ascii="Garamond" w:eastAsia="MS PGothic" w:hAnsi="Garamond" w:cs="Arial"/>
        </w:rPr>
        <w:t>To meet this need, our objectives were</w:t>
      </w:r>
      <w:r w:rsidR="006020EC">
        <w:rPr>
          <w:rFonts w:ascii="Garamond" w:eastAsia="MS PGothic" w:hAnsi="Garamond" w:cs="Arial"/>
        </w:rPr>
        <w:t xml:space="preserve"> to</w:t>
      </w:r>
      <w:r w:rsidRPr="00D95F47">
        <w:rPr>
          <w:rFonts w:ascii="Garamond" w:eastAsia="MS PGothic" w:hAnsi="Garamond" w:cs="Arial"/>
        </w:rPr>
        <w:t>: (1) test the feasibility of river geomorphology change and vegetation encroachment detection using NASA Earth observations, (2) creat</w:t>
      </w:r>
      <w:r w:rsidR="006020EC">
        <w:rPr>
          <w:rFonts w:ascii="Garamond" w:eastAsia="MS PGothic" w:hAnsi="Garamond" w:cs="Arial"/>
        </w:rPr>
        <w:t>e</w:t>
      </w:r>
      <w:r w:rsidRPr="00D95F47">
        <w:rPr>
          <w:rFonts w:ascii="Garamond" w:eastAsia="MS PGothic" w:hAnsi="Garamond" w:cs="Arial"/>
        </w:rPr>
        <w:t xml:space="preserve"> a model which use</w:t>
      </w:r>
      <w:r>
        <w:rPr>
          <w:rFonts w:ascii="Garamond" w:eastAsia="MS PGothic" w:hAnsi="Garamond" w:cs="Arial"/>
        </w:rPr>
        <w:t>s</w:t>
      </w:r>
      <w:r w:rsidRPr="00D95F47">
        <w:rPr>
          <w:rFonts w:ascii="Garamond" w:eastAsia="MS PGothic" w:hAnsi="Garamond" w:cs="Arial"/>
        </w:rPr>
        <w:t xml:space="preserve"> vegetation and water spectral indices to create binary maps for change detection analysis, and (3) creat</w:t>
      </w:r>
      <w:r w:rsidR="006020EC">
        <w:rPr>
          <w:rFonts w:ascii="Garamond" w:eastAsia="MS PGothic" w:hAnsi="Garamond" w:cs="Arial"/>
        </w:rPr>
        <w:t>e</w:t>
      </w:r>
      <w:r w:rsidRPr="00D95F47">
        <w:rPr>
          <w:rFonts w:ascii="Garamond" w:eastAsia="MS PGothic" w:hAnsi="Garamond" w:cs="Arial"/>
        </w:rPr>
        <w:t xml:space="preserve"> a graphic user interface tool within Google Earth Engine (GEE) and accompanying tutorial to meet our partner’s long term management needs.</w:t>
      </w:r>
    </w:p>
    <w:p w14:paraId="77669E8A" w14:textId="77777777" w:rsidR="00DD1A6B" w:rsidRPr="00910675" w:rsidRDefault="00DD1A6B" w:rsidP="00DD1A6B">
      <w:pPr>
        <w:pStyle w:val="Heading1"/>
        <w:rPr>
          <w:rFonts w:ascii="Garamond" w:hAnsi="Garamond"/>
        </w:rPr>
      </w:pPr>
      <w:bookmarkStart w:id="4" w:name="_Hlk521585216"/>
      <w:bookmarkEnd w:id="2"/>
      <w:r w:rsidRPr="00910675">
        <w:rPr>
          <w:rFonts w:ascii="Garamond" w:hAnsi="Garamond"/>
        </w:rPr>
        <w:lastRenderedPageBreak/>
        <w:t>3. Methodology</w:t>
      </w:r>
    </w:p>
    <w:p w14:paraId="36DD02F4" w14:textId="77777777" w:rsidR="00DD1A6B" w:rsidRPr="00910675" w:rsidRDefault="00DD1A6B" w:rsidP="00DD1A6B">
      <w:pPr>
        <w:spacing w:after="0" w:line="240" w:lineRule="auto"/>
        <w:rPr>
          <w:rFonts w:ascii="Garamond" w:hAnsi="Garamond" w:cs="Arial"/>
          <w:szCs w:val="24"/>
        </w:rPr>
      </w:pPr>
    </w:p>
    <w:p w14:paraId="57C716FE" w14:textId="77777777" w:rsidR="00DD1A6B" w:rsidRPr="00910675" w:rsidRDefault="00DD1A6B" w:rsidP="00DD1A6B">
      <w:pPr>
        <w:spacing w:after="0" w:line="240" w:lineRule="auto"/>
        <w:rPr>
          <w:rFonts w:ascii="Garamond" w:hAnsi="Garamond" w:cs="Arial"/>
          <w:b/>
          <w:i/>
          <w:szCs w:val="24"/>
        </w:rPr>
      </w:pPr>
      <w:r w:rsidRPr="00910675">
        <w:rPr>
          <w:rFonts w:ascii="Garamond" w:hAnsi="Garamond" w:cs="Arial"/>
          <w:b/>
          <w:i/>
          <w:szCs w:val="24"/>
        </w:rPr>
        <w:t xml:space="preserve">3.1 </w:t>
      </w:r>
      <w:r w:rsidRPr="00910675">
        <w:rPr>
          <w:rFonts w:ascii="Garamond" w:hAnsi="Garamond"/>
          <w:b/>
          <w:i/>
        </w:rPr>
        <w:t>Data Acquisition</w:t>
      </w:r>
      <w:r w:rsidRPr="00910675">
        <w:rPr>
          <w:rFonts w:ascii="Garamond" w:hAnsi="Garamond" w:cs="Arial"/>
          <w:b/>
          <w:i/>
          <w:szCs w:val="24"/>
        </w:rPr>
        <w:t xml:space="preserve"> </w:t>
      </w:r>
    </w:p>
    <w:p w14:paraId="0BC9EBA3" w14:textId="4FAB33E6" w:rsidR="00DD1A6B" w:rsidRPr="00910675" w:rsidRDefault="00DD1A6B" w:rsidP="00DD1A6B">
      <w:pPr>
        <w:spacing w:after="0" w:line="240" w:lineRule="auto"/>
        <w:rPr>
          <w:rFonts w:ascii="Garamond" w:hAnsi="Garamond"/>
          <w:color w:val="000000"/>
        </w:rPr>
      </w:pPr>
      <w:r w:rsidRPr="00910675">
        <w:rPr>
          <w:rFonts w:ascii="Garamond" w:hAnsi="Garamond"/>
          <w:color w:val="000000"/>
        </w:rPr>
        <w:t>We acquired Earth observation data from both NASA and European Space Agency (ESA) sensors (</w:t>
      </w:r>
      <w:r w:rsidRPr="00910675">
        <w:rPr>
          <w:rFonts w:ascii="Garamond" w:hAnsi="Garamond"/>
          <w:i/>
          <w:color w:val="000000"/>
        </w:rPr>
        <w:t>Table 1</w:t>
      </w:r>
      <w:r w:rsidRPr="00910675">
        <w:rPr>
          <w:rFonts w:ascii="Garamond" w:hAnsi="Garamond"/>
          <w:color w:val="000000"/>
        </w:rPr>
        <w:t>) using the GEE interface. Additionally, we collected ancillary data from the National Hydrography Dataset Plus High Resolution (</w:t>
      </w:r>
      <w:proofErr w:type="spellStart"/>
      <w:r w:rsidRPr="00910675">
        <w:rPr>
          <w:rFonts w:ascii="Garamond" w:hAnsi="Garamond"/>
          <w:color w:val="000000"/>
        </w:rPr>
        <w:t>NHDPlus</w:t>
      </w:r>
      <w:proofErr w:type="spellEnd"/>
      <w:r w:rsidR="00F62FCA">
        <w:rPr>
          <w:rFonts w:ascii="Garamond" w:hAnsi="Garamond"/>
          <w:color w:val="000000"/>
        </w:rPr>
        <w:t xml:space="preserve"> </w:t>
      </w:r>
      <w:r w:rsidRPr="00910675">
        <w:rPr>
          <w:rFonts w:ascii="Garamond" w:hAnsi="Garamond"/>
          <w:color w:val="000000"/>
        </w:rPr>
        <w:t xml:space="preserve">HR) dataset from the National Map, National Agricultural Imagery Program (NAIP) from 2015 and 2016 using GEE, and </w:t>
      </w:r>
      <w:r>
        <w:rPr>
          <w:rFonts w:ascii="Garamond" w:hAnsi="Garamond"/>
          <w:color w:val="000000"/>
        </w:rPr>
        <w:t xml:space="preserve">a valley bottom model </w:t>
      </w:r>
      <w:r w:rsidRPr="00910675">
        <w:rPr>
          <w:rFonts w:ascii="Garamond" w:hAnsi="Garamond"/>
          <w:color w:val="000000"/>
        </w:rPr>
        <w:t>derived using the Valley Bottom Extraction Tool (V-BET) from the Evangelista Lab at the Natural Resource Ecology Laboratory at Colorado State University (Woodward et al., in press; Gilbert et al., 2016).</w:t>
      </w:r>
    </w:p>
    <w:p w14:paraId="5C618C21" w14:textId="77777777" w:rsidR="00DD1A6B" w:rsidRPr="00910675" w:rsidRDefault="00DD1A6B" w:rsidP="00DD1A6B">
      <w:pPr>
        <w:spacing w:after="0" w:line="240" w:lineRule="auto"/>
        <w:rPr>
          <w:rFonts w:ascii="Garamond" w:hAnsi="Garamond" w:cs="Arial"/>
        </w:rPr>
      </w:pPr>
    </w:p>
    <w:p w14:paraId="2549A582" w14:textId="77777777" w:rsidR="00DD1A6B" w:rsidRPr="00910675" w:rsidRDefault="00DD1A6B" w:rsidP="00DD1A6B">
      <w:pPr>
        <w:spacing w:after="0" w:line="240" w:lineRule="auto"/>
        <w:rPr>
          <w:rFonts w:ascii="Garamond" w:hAnsi="Garamond" w:cs="Arial"/>
        </w:rPr>
      </w:pPr>
      <w:r w:rsidRPr="00910675">
        <w:rPr>
          <w:rFonts w:ascii="Garamond" w:hAnsi="Garamond" w:cs="Arial"/>
        </w:rPr>
        <w:t>Table 1</w:t>
      </w:r>
    </w:p>
    <w:p w14:paraId="155F25B3" w14:textId="77777777" w:rsidR="00DD1A6B" w:rsidRPr="00910675" w:rsidRDefault="00DD1A6B" w:rsidP="00DD1A6B">
      <w:pPr>
        <w:spacing w:after="0" w:line="240" w:lineRule="auto"/>
        <w:rPr>
          <w:rFonts w:ascii="Garamond" w:hAnsi="Garamond" w:cs="Arial"/>
        </w:rPr>
      </w:pPr>
      <w:r w:rsidRPr="00910675">
        <w:rPr>
          <w:rFonts w:ascii="Garamond" w:hAnsi="Garamond" w:cs="Arial"/>
          <w:i/>
        </w:rPr>
        <w:t xml:space="preserve">Earth Observations </w:t>
      </w:r>
    </w:p>
    <w:tbl>
      <w:tblPr>
        <w:tblW w:w="0" w:type="auto"/>
        <w:tblCellMar>
          <w:top w:w="15" w:type="dxa"/>
          <w:left w:w="15" w:type="dxa"/>
          <w:bottom w:w="15" w:type="dxa"/>
          <w:right w:w="15" w:type="dxa"/>
        </w:tblCellMar>
        <w:tblLook w:val="04A0" w:firstRow="1" w:lastRow="0" w:firstColumn="1" w:lastColumn="0" w:noHBand="0" w:noVBand="1"/>
      </w:tblPr>
      <w:tblGrid>
        <w:gridCol w:w="3446"/>
        <w:gridCol w:w="4289"/>
        <w:gridCol w:w="1615"/>
      </w:tblGrid>
      <w:tr w:rsidR="00DD1A6B" w:rsidRPr="00910675" w14:paraId="1B84CA1E" w14:textId="77777777" w:rsidTr="004E774D">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E3603B7" w14:textId="77777777" w:rsidR="00DD1A6B" w:rsidRPr="00910675" w:rsidRDefault="00DD1A6B" w:rsidP="004E774D">
            <w:pPr>
              <w:spacing w:after="0" w:line="240" w:lineRule="auto"/>
              <w:jc w:val="center"/>
              <w:rPr>
                <w:rFonts w:ascii="Garamond" w:eastAsia="Times New Roman" w:hAnsi="Garamond" w:cs="Times New Roman"/>
                <w:sz w:val="24"/>
                <w:szCs w:val="24"/>
              </w:rPr>
            </w:pPr>
            <w:r w:rsidRPr="00910675">
              <w:rPr>
                <w:rFonts w:ascii="Garamond" w:eastAsia="Times New Roman" w:hAnsi="Garamond" w:cs="Times New Roman"/>
                <w:b/>
                <w:bCs/>
                <w:color w:val="000000"/>
              </w:rPr>
              <w:t>Platform &amp; Sensor</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9396C74" w14:textId="77777777" w:rsidR="00DD1A6B" w:rsidRPr="00910675" w:rsidRDefault="00DD1A6B" w:rsidP="004E774D">
            <w:pPr>
              <w:spacing w:after="0" w:line="240" w:lineRule="auto"/>
              <w:jc w:val="center"/>
              <w:rPr>
                <w:rFonts w:ascii="Garamond" w:eastAsia="Times New Roman" w:hAnsi="Garamond" w:cs="Times New Roman"/>
                <w:sz w:val="24"/>
                <w:szCs w:val="24"/>
              </w:rPr>
            </w:pPr>
            <w:r w:rsidRPr="00910675">
              <w:rPr>
                <w:rFonts w:ascii="Garamond" w:eastAsia="Times New Roman" w:hAnsi="Garamond" w:cs="Times New Roman"/>
                <w:b/>
                <w:bCs/>
                <w:color w:val="000000"/>
              </w:rPr>
              <w:t>Use</w:t>
            </w:r>
          </w:p>
        </w:tc>
        <w:tc>
          <w:tcPr>
            <w:tcW w:w="16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B028A6A" w14:textId="77777777" w:rsidR="00DD1A6B" w:rsidRPr="00910675" w:rsidRDefault="00DD1A6B" w:rsidP="004E774D">
            <w:pPr>
              <w:spacing w:after="0" w:line="240" w:lineRule="auto"/>
              <w:jc w:val="center"/>
              <w:rPr>
                <w:rFonts w:ascii="Garamond" w:eastAsia="Times New Roman" w:hAnsi="Garamond" w:cs="Times New Roman"/>
                <w:sz w:val="24"/>
                <w:szCs w:val="24"/>
              </w:rPr>
            </w:pPr>
            <w:r w:rsidRPr="00910675">
              <w:rPr>
                <w:rFonts w:ascii="Garamond" w:eastAsia="Times New Roman" w:hAnsi="Garamond" w:cs="Times New Roman"/>
                <w:b/>
                <w:bCs/>
                <w:color w:val="000000"/>
              </w:rPr>
              <w:t>Date Range</w:t>
            </w:r>
          </w:p>
        </w:tc>
      </w:tr>
      <w:tr w:rsidR="00DD1A6B" w:rsidRPr="00910675" w14:paraId="5F407EBA" w14:textId="77777777" w:rsidTr="004E774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4AB0EC"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Landsat 5 Thematic Mapper (TM), Collection 1 Tier 1 Surface Reflectance</w:t>
            </w:r>
          </w:p>
        </w:tc>
        <w:tc>
          <w:tcPr>
            <w:tcW w:w="42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722746"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This dataset provided the temporal (16 days) and spatial (30 m</w:t>
            </w:r>
            <w:r w:rsidRPr="00910675">
              <w:rPr>
                <w:rFonts w:ascii="Garamond" w:eastAsia="Times New Roman" w:hAnsi="Garamond" w:cs="Times New Roman"/>
                <w:color w:val="000000"/>
                <w:sz w:val="13"/>
                <w:szCs w:val="13"/>
                <w:vertAlign w:val="superscript"/>
              </w:rPr>
              <w:t>2</w:t>
            </w:r>
            <w:r w:rsidRPr="00910675">
              <w:rPr>
                <w:rFonts w:ascii="Garamond" w:eastAsia="Times New Roman" w:hAnsi="Garamond" w:cs="Times New Roman"/>
                <w:color w:val="000000"/>
              </w:rPr>
              <w:t>) resolution needed for mapping channel narrowing and riparian vegetation encroachment.</w:t>
            </w:r>
          </w:p>
        </w:tc>
        <w:tc>
          <w:tcPr>
            <w:tcW w:w="1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98498" w14:textId="77777777" w:rsidR="00DD1A6B" w:rsidRPr="00910675" w:rsidRDefault="00DD1A6B" w:rsidP="004E774D">
            <w:pPr>
              <w:spacing w:after="320" w:line="240" w:lineRule="auto"/>
              <w:rPr>
                <w:rFonts w:ascii="Garamond" w:eastAsia="Times New Roman" w:hAnsi="Garamond" w:cs="Times New Roman"/>
                <w:sz w:val="24"/>
                <w:szCs w:val="24"/>
              </w:rPr>
            </w:pPr>
            <w:r w:rsidRPr="00910675">
              <w:rPr>
                <w:rFonts w:ascii="Garamond" w:eastAsia="Times New Roman" w:hAnsi="Garamond" w:cs="Times New Roman"/>
                <w:color w:val="233A44"/>
                <w:sz w:val="36"/>
                <w:szCs w:val="36"/>
              </w:rPr>
              <w:t xml:space="preserve"> </w:t>
            </w:r>
            <w:r w:rsidRPr="00910675">
              <w:rPr>
                <w:rFonts w:ascii="Garamond" w:eastAsia="Times New Roman" w:hAnsi="Garamond" w:cs="Times New Roman"/>
                <w:color w:val="000000"/>
                <w:shd w:val="clear" w:color="auto" w:fill="FFFFFF"/>
              </w:rPr>
              <w:t>Jan 1, 1984 - May 5, 2012</w:t>
            </w:r>
          </w:p>
        </w:tc>
      </w:tr>
      <w:tr w:rsidR="00DD1A6B" w:rsidRPr="00910675" w14:paraId="3A2C5522" w14:textId="77777777" w:rsidTr="004E774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4A98A9"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Landsat 7 Enhanced Thematic Mapper Plus (ETM+), Collection 1 Tier 1 Surface Reflectance</w:t>
            </w:r>
          </w:p>
        </w:tc>
        <w:tc>
          <w:tcPr>
            <w:tcW w:w="42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CF653B"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This dataset provided the temporal (16 days) and spatial (30 m</w:t>
            </w:r>
            <w:r w:rsidRPr="00910675">
              <w:rPr>
                <w:rFonts w:ascii="Garamond" w:eastAsia="Times New Roman" w:hAnsi="Garamond" w:cs="Times New Roman"/>
                <w:color w:val="000000"/>
                <w:sz w:val="13"/>
                <w:szCs w:val="13"/>
                <w:vertAlign w:val="superscript"/>
              </w:rPr>
              <w:t>2</w:t>
            </w:r>
            <w:r w:rsidRPr="00910675">
              <w:rPr>
                <w:rFonts w:ascii="Garamond" w:eastAsia="Times New Roman" w:hAnsi="Garamond" w:cs="Times New Roman"/>
                <w:color w:val="000000"/>
              </w:rPr>
              <w:t>) resolution needed for mapping channel narrowing and riparian vegetation encroachment.</w:t>
            </w:r>
          </w:p>
        </w:tc>
        <w:tc>
          <w:tcPr>
            <w:tcW w:w="1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6B8078" w14:textId="77777777" w:rsidR="00DD1A6B" w:rsidRPr="00910675" w:rsidRDefault="00DD1A6B" w:rsidP="004E774D">
            <w:pPr>
              <w:spacing w:after="320" w:line="240" w:lineRule="auto"/>
              <w:rPr>
                <w:rFonts w:ascii="Garamond" w:eastAsia="Times New Roman" w:hAnsi="Garamond" w:cs="Times New Roman"/>
                <w:sz w:val="24"/>
                <w:szCs w:val="24"/>
              </w:rPr>
            </w:pPr>
            <w:r w:rsidRPr="00910675">
              <w:rPr>
                <w:rFonts w:ascii="Garamond" w:eastAsia="Times New Roman" w:hAnsi="Garamond" w:cs="Times New Roman"/>
                <w:color w:val="233A44"/>
              </w:rPr>
              <w:t xml:space="preserve"> </w:t>
            </w:r>
            <w:r w:rsidRPr="00910675">
              <w:rPr>
                <w:rFonts w:ascii="Garamond" w:eastAsia="Times New Roman" w:hAnsi="Garamond" w:cs="Times New Roman"/>
                <w:color w:val="000000"/>
                <w:shd w:val="clear" w:color="auto" w:fill="FFFFFF"/>
              </w:rPr>
              <w:t>Jan 1, 1999 - May 24, 2018</w:t>
            </w:r>
          </w:p>
        </w:tc>
      </w:tr>
      <w:tr w:rsidR="00DD1A6B" w:rsidRPr="00910675" w14:paraId="27C259D8" w14:textId="77777777" w:rsidTr="004E774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CAD583"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Landsat 8 Operational Land Imager (OLI), Collection 1 Tier 1 Surface Reflectance</w:t>
            </w:r>
          </w:p>
        </w:tc>
        <w:tc>
          <w:tcPr>
            <w:tcW w:w="42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DEC76"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This dataset provided the temporal (16 days) and spatial (30 m</w:t>
            </w:r>
            <w:r w:rsidRPr="00910675">
              <w:rPr>
                <w:rFonts w:ascii="Garamond" w:eastAsia="Times New Roman" w:hAnsi="Garamond" w:cs="Times New Roman"/>
                <w:color w:val="000000"/>
                <w:sz w:val="13"/>
                <w:szCs w:val="13"/>
                <w:vertAlign w:val="superscript"/>
              </w:rPr>
              <w:t>2</w:t>
            </w:r>
            <w:r w:rsidRPr="00910675">
              <w:rPr>
                <w:rFonts w:ascii="Garamond" w:eastAsia="Times New Roman" w:hAnsi="Garamond" w:cs="Times New Roman"/>
                <w:color w:val="000000"/>
              </w:rPr>
              <w:t>) resolution needed for mapping channel narrowing and riparian vegetation encroachment.</w:t>
            </w:r>
          </w:p>
        </w:tc>
        <w:tc>
          <w:tcPr>
            <w:tcW w:w="1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155DF5" w14:textId="77777777" w:rsidR="00DD1A6B" w:rsidRPr="00910675" w:rsidRDefault="00DD1A6B" w:rsidP="004E774D">
            <w:pPr>
              <w:spacing w:after="320" w:line="240" w:lineRule="auto"/>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Apr 11, 2013 - Jun 14, 2018</w:t>
            </w:r>
          </w:p>
        </w:tc>
      </w:tr>
      <w:tr w:rsidR="00DD1A6B" w:rsidRPr="00910675" w14:paraId="2F25900B" w14:textId="77777777" w:rsidTr="004E774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FD8523" w14:textId="1F11945A"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shd w:val="clear" w:color="auto" w:fill="FFFFFF"/>
              </w:rPr>
              <w:t>Sentinel-2 Multi</w:t>
            </w:r>
            <w:r w:rsidR="001F3A2E">
              <w:rPr>
                <w:rFonts w:ascii="Garamond" w:eastAsia="Times New Roman" w:hAnsi="Garamond" w:cs="Times New Roman"/>
                <w:b/>
                <w:bCs/>
                <w:color w:val="000000"/>
                <w:shd w:val="clear" w:color="auto" w:fill="FFFFFF"/>
              </w:rPr>
              <w:t>s</w:t>
            </w:r>
            <w:r w:rsidRPr="00910675">
              <w:rPr>
                <w:rFonts w:ascii="Garamond" w:eastAsia="Times New Roman" w:hAnsi="Garamond" w:cs="Times New Roman"/>
                <w:b/>
                <w:bCs/>
                <w:color w:val="000000"/>
                <w:shd w:val="clear" w:color="auto" w:fill="FFFFFF"/>
              </w:rPr>
              <w:t>pectral Instrument (MSI), Level-1C</w:t>
            </w:r>
          </w:p>
        </w:tc>
        <w:tc>
          <w:tcPr>
            <w:tcW w:w="42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E98F78"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This dataset provided the temporal and spatial (10 m</w:t>
            </w:r>
            <w:r w:rsidRPr="00910675">
              <w:rPr>
                <w:rFonts w:ascii="Garamond" w:eastAsia="Times New Roman" w:hAnsi="Garamond" w:cs="Times New Roman"/>
                <w:color w:val="000000"/>
                <w:sz w:val="13"/>
                <w:szCs w:val="13"/>
                <w:vertAlign w:val="superscript"/>
              </w:rPr>
              <w:t>2</w:t>
            </w:r>
            <w:r w:rsidRPr="00910675">
              <w:rPr>
                <w:rFonts w:ascii="Garamond" w:eastAsia="Times New Roman" w:hAnsi="Garamond" w:cs="Times New Roman"/>
                <w:color w:val="000000"/>
              </w:rPr>
              <w:t xml:space="preserve">) resolution needed for mapping backwater habitats. </w:t>
            </w:r>
          </w:p>
        </w:tc>
        <w:tc>
          <w:tcPr>
            <w:tcW w:w="1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31BCD2" w14:textId="77777777" w:rsidR="00DD1A6B" w:rsidRPr="00910675" w:rsidRDefault="00DD1A6B" w:rsidP="004E774D">
            <w:pPr>
              <w:spacing w:after="320" w:line="240" w:lineRule="auto"/>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Jun 23, 2015 - Jun 18, 2018</w:t>
            </w:r>
          </w:p>
        </w:tc>
      </w:tr>
      <w:tr w:rsidR="00DD1A6B" w:rsidRPr="00910675" w14:paraId="4F2B8544" w14:textId="77777777" w:rsidTr="004E774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13C1F9"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Shuttle Radar Topography Mission (SRTM)</w:t>
            </w:r>
          </w:p>
        </w:tc>
        <w:tc>
          <w:tcPr>
            <w:tcW w:w="428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054E57"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This dataset was used to derive topographic indices to be used as predictors that could represent important characteristics of hydrologic networks.</w:t>
            </w:r>
          </w:p>
        </w:tc>
        <w:tc>
          <w:tcPr>
            <w:tcW w:w="1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9B3421" w14:textId="77777777" w:rsidR="00DD1A6B" w:rsidRPr="00910675" w:rsidRDefault="00DD1A6B" w:rsidP="004E774D">
            <w:pPr>
              <w:spacing w:after="0" w:line="240" w:lineRule="auto"/>
              <w:rPr>
                <w:rFonts w:ascii="Garamond" w:eastAsia="Times New Roman" w:hAnsi="Garamond" w:cs="Times New Roman"/>
                <w:sz w:val="24"/>
                <w:szCs w:val="24"/>
              </w:rPr>
            </w:pPr>
            <w:r w:rsidRPr="00910675">
              <w:rPr>
                <w:rFonts w:ascii="Garamond" w:eastAsia="Times New Roman" w:hAnsi="Garamond" w:cs="Times New Roman"/>
                <w:color w:val="000000"/>
              </w:rPr>
              <w:t>2000</w:t>
            </w:r>
          </w:p>
        </w:tc>
      </w:tr>
    </w:tbl>
    <w:p w14:paraId="53A47325" w14:textId="77777777" w:rsidR="00DD1A6B" w:rsidRPr="00910675" w:rsidRDefault="00DD1A6B" w:rsidP="00DD1A6B">
      <w:pPr>
        <w:spacing w:after="0" w:line="240" w:lineRule="auto"/>
        <w:rPr>
          <w:rFonts w:ascii="Garamond" w:hAnsi="Garamond" w:cs="Arial"/>
        </w:rPr>
      </w:pPr>
    </w:p>
    <w:p w14:paraId="66E22C6E" w14:textId="77777777" w:rsidR="00DD1A6B" w:rsidRPr="00910675" w:rsidRDefault="00DD1A6B" w:rsidP="00DD1A6B">
      <w:pPr>
        <w:spacing w:after="0" w:line="240" w:lineRule="auto"/>
        <w:rPr>
          <w:rFonts w:ascii="Garamond" w:hAnsi="Garamond" w:cs="Arial"/>
          <w:b/>
          <w:i/>
          <w:szCs w:val="24"/>
        </w:rPr>
      </w:pPr>
      <w:r w:rsidRPr="00910675">
        <w:rPr>
          <w:rFonts w:ascii="Garamond" w:hAnsi="Garamond" w:cs="Arial"/>
          <w:b/>
          <w:i/>
          <w:szCs w:val="24"/>
        </w:rPr>
        <w:t>3.2 Data Processing</w:t>
      </w:r>
    </w:p>
    <w:p w14:paraId="0DCF5793" w14:textId="77777777" w:rsidR="00DD1A6B" w:rsidRPr="00910675" w:rsidRDefault="00DD1A6B" w:rsidP="00DD1A6B">
      <w:pPr>
        <w:spacing w:after="0" w:line="240" w:lineRule="auto"/>
        <w:rPr>
          <w:rFonts w:ascii="Garamond" w:eastAsia="Times New Roman" w:hAnsi="Garamond" w:cs="Arial"/>
          <w:bCs/>
          <w:i/>
          <w:iCs/>
        </w:rPr>
      </w:pPr>
    </w:p>
    <w:p w14:paraId="665F4D2F" w14:textId="77777777" w:rsidR="00DD1A6B" w:rsidRPr="006C1BBA" w:rsidRDefault="00DD1A6B" w:rsidP="00DD1A6B">
      <w:pPr>
        <w:spacing w:after="0" w:line="240" w:lineRule="auto"/>
        <w:rPr>
          <w:rFonts w:ascii="Garamond" w:eastAsia="Times New Roman" w:hAnsi="Garamond" w:cs="Arial"/>
          <w:bCs/>
          <w:iCs/>
        </w:rPr>
      </w:pPr>
      <w:r>
        <w:rPr>
          <w:rFonts w:ascii="Garamond" w:eastAsia="Times New Roman" w:hAnsi="Garamond" w:cs="Arial"/>
          <w:bCs/>
          <w:i/>
          <w:iCs/>
        </w:rPr>
        <w:t>3.2.1 Creating Study Area Fusion Tables</w:t>
      </w:r>
    </w:p>
    <w:p w14:paraId="7120F969" w14:textId="2DC3F8CE" w:rsidR="00DD1A6B" w:rsidRDefault="00DD1A6B" w:rsidP="00DD1A6B">
      <w:pPr>
        <w:spacing w:after="0" w:line="240" w:lineRule="auto"/>
        <w:rPr>
          <w:rFonts w:ascii="Garamond" w:eastAsia="Times New Roman" w:hAnsi="Garamond" w:cs="Arial"/>
          <w:bCs/>
          <w:iCs/>
        </w:rPr>
      </w:pPr>
      <w:r>
        <w:rPr>
          <w:rFonts w:ascii="Garamond" w:eastAsia="Times New Roman" w:hAnsi="Garamond" w:cs="Arial"/>
          <w:bCs/>
          <w:iCs/>
        </w:rPr>
        <w:t xml:space="preserve">After acquiring data, the team created Google fusion tables for our overall study area, the reaches of each of the four rivers within our study area, and for the extent of our study area rivers in DINO and CANY. Google fusion tables are a data format which GEE uses to visualize data and can be derived from shapefiles. To create these fusion tables, the team downloaded shapefiles of </w:t>
      </w:r>
      <w:proofErr w:type="spellStart"/>
      <w:r>
        <w:rPr>
          <w:rFonts w:ascii="Garamond" w:eastAsia="Times New Roman" w:hAnsi="Garamond" w:cs="Arial"/>
          <w:bCs/>
          <w:iCs/>
        </w:rPr>
        <w:t>NHDPlus</w:t>
      </w:r>
      <w:proofErr w:type="spellEnd"/>
      <w:r w:rsidR="00F62FCA">
        <w:rPr>
          <w:rFonts w:ascii="Garamond" w:eastAsia="Times New Roman" w:hAnsi="Garamond" w:cs="Arial"/>
          <w:bCs/>
          <w:iCs/>
        </w:rPr>
        <w:t xml:space="preserve"> </w:t>
      </w:r>
      <w:r>
        <w:rPr>
          <w:rFonts w:ascii="Garamond" w:eastAsia="Times New Roman" w:hAnsi="Garamond" w:cs="Arial"/>
          <w:bCs/>
          <w:iCs/>
        </w:rPr>
        <w:t xml:space="preserve">HR data and V-BET data for the Upper Colorado River Basin and imported them into ArcMap. </w:t>
      </w:r>
      <w:proofErr w:type="spellStart"/>
      <w:r>
        <w:rPr>
          <w:rFonts w:ascii="Garamond" w:eastAsia="Times New Roman" w:hAnsi="Garamond" w:cs="Arial"/>
          <w:bCs/>
          <w:iCs/>
        </w:rPr>
        <w:t>NHDPlus</w:t>
      </w:r>
      <w:proofErr w:type="spellEnd"/>
      <w:r w:rsidR="00F62FCA">
        <w:rPr>
          <w:rFonts w:ascii="Garamond" w:eastAsia="Times New Roman" w:hAnsi="Garamond" w:cs="Arial"/>
          <w:bCs/>
          <w:iCs/>
        </w:rPr>
        <w:t xml:space="preserve"> </w:t>
      </w:r>
      <w:r>
        <w:rPr>
          <w:rFonts w:ascii="Garamond" w:eastAsia="Times New Roman" w:hAnsi="Garamond" w:cs="Arial"/>
          <w:bCs/>
          <w:iCs/>
        </w:rPr>
        <w:t>HR data from six subregions were merged together, and the flowlines for the Colorado, Green, White, and Yampa rivers were extracted into their own shapefile. This shapefile was further clipped down to the area of these rivers which fell within our area of interest. These clipped river extents were overlaid on the V-BET model, and a polygon was digitized around the valley bottoms of the four rivers and small surrounding gullies and valleys. The large V-BET dataset for the Upper Colorado River Basin was clipped to the extent of the digitized polygon. We employed this approach to select the valley bottoms around our four study area rivers because the V-BET data w</w:t>
      </w:r>
      <w:r w:rsidR="007F1CEE">
        <w:rPr>
          <w:rFonts w:ascii="Garamond" w:eastAsia="Times New Roman" w:hAnsi="Garamond" w:cs="Arial"/>
          <w:bCs/>
          <w:iCs/>
        </w:rPr>
        <w:t>ere</w:t>
      </w:r>
      <w:r>
        <w:rPr>
          <w:rFonts w:ascii="Garamond" w:eastAsia="Times New Roman" w:hAnsi="Garamond" w:cs="Arial"/>
          <w:bCs/>
          <w:iCs/>
        </w:rPr>
        <w:t xml:space="preserve"> created as several massive polygons and could not be queried to select out the valley bottoms of specific rivers.</w:t>
      </w:r>
    </w:p>
    <w:p w14:paraId="00A87525" w14:textId="77777777" w:rsidR="007802CC" w:rsidRDefault="007802CC" w:rsidP="00DD1A6B">
      <w:pPr>
        <w:spacing w:after="0" w:line="240" w:lineRule="auto"/>
        <w:rPr>
          <w:rFonts w:ascii="Garamond" w:eastAsia="Times New Roman" w:hAnsi="Garamond" w:cs="Arial"/>
          <w:bCs/>
          <w:iCs/>
        </w:rPr>
      </w:pPr>
    </w:p>
    <w:p w14:paraId="190D1C38" w14:textId="5C16BFDF" w:rsidR="00DD1A6B" w:rsidRDefault="00DD1A6B" w:rsidP="00DD1A6B">
      <w:pPr>
        <w:spacing w:after="0" w:line="240" w:lineRule="auto"/>
        <w:rPr>
          <w:rFonts w:ascii="Garamond" w:eastAsia="Times New Roman" w:hAnsi="Garamond" w:cs="Arial"/>
          <w:bCs/>
          <w:iCs/>
        </w:rPr>
      </w:pPr>
      <w:r>
        <w:rPr>
          <w:rFonts w:ascii="Garamond" w:eastAsia="Times New Roman" w:hAnsi="Garamond" w:cs="Arial"/>
          <w:bCs/>
          <w:iCs/>
        </w:rPr>
        <w:lastRenderedPageBreak/>
        <w:t xml:space="preserve">Next, the clipped V-BET layer was buffered by 60 meters to include the width of two Landsat pixels on either side of the model. Taking this step allowed </w:t>
      </w:r>
      <w:r w:rsidR="00A51CD4">
        <w:rPr>
          <w:rFonts w:ascii="Garamond" w:eastAsia="Times New Roman" w:hAnsi="Garamond" w:cs="Arial"/>
          <w:bCs/>
          <w:iCs/>
        </w:rPr>
        <w:t>the team</w:t>
      </w:r>
      <w:r>
        <w:rPr>
          <w:rFonts w:ascii="Garamond" w:eastAsia="Times New Roman" w:hAnsi="Garamond" w:cs="Arial"/>
          <w:bCs/>
          <w:iCs/>
        </w:rPr>
        <w:t xml:space="preserve"> to capture areas where the valley bottom was smaller than one Landsat pixel (30 meters) across and conduct our analysis within the confines of valley bottoms and areas immediately beside them which accelerated processing speed. The buffered V-BET shapefile was</w:t>
      </w:r>
      <w:r w:rsidR="007F1CEE">
        <w:rPr>
          <w:rFonts w:ascii="Garamond" w:eastAsia="Times New Roman" w:hAnsi="Garamond" w:cs="Arial"/>
          <w:bCs/>
          <w:iCs/>
        </w:rPr>
        <w:t xml:space="preserve"> </w:t>
      </w:r>
      <w:r>
        <w:rPr>
          <w:rFonts w:ascii="Garamond" w:eastAsia="Times New Roman" w:hAnsi="Garamond" w:cs="Arial"/>
          <w:bCs/>
          <w:iCs/>
        </w:rPr>
        <w:t xml:space="preserve">clipped to the extents of the Colorado, Green, White, and Yampa rivers, and to the extents of these rivers in DINO and CANY to create shapefiles for these six areas of interest. Subsequently, the buffered V-BET shapefiles for our whole study area and for each of the six smaller areas of interest were compressed into individual zipped folders and converted into Google fusion tables using the Fusion Table conversion tool at </w:t>
      </w:r>
      <w:r w:rsidRPr="00103137">
        <w:rPr>
          <w:rFonts w:ascii="Garamond" w:eastAsia="Times New Roman" w:hAnsi="Garamond" w:cs="Arial"/>
          <w:bCs/>
          <w:iCs/>
          <w:u w:val="single"/>
        </w:rPr>
        <w:t>https:</w:t>
      </w:r>
      <w:r>
        <w:rPr>
          <w:rFonts w:ascii="Garamond" w:eastAsia="Times New Roman" w:hAnsi="Garamond" w:cs="Arial"/>
          <w:bCs/>
          <w:iCs/>
          <w:u w:val="single"/>
        </w:rPr>
        <w:t>//</w:t>
      </w:r>
      <w:r w:rsidRPr="00103137">
        <w:rPr>
          <w:rFonts w:ascii="Garamond" w:eastAsia="Times New Roman" w:hAnsi="Garamond" w:cs="Arial"/>
          <w:bCs/>
          <w:iCs/>
          <w:u w:val="single"/>
        </w:rPr>
        <w:t>fusiontables.google.com</w:t>
      </w:r>
      <w:r>
        <w:rPr>
          <w:rFonts w:ascii="Garamond" w:eastAsia="Times New Roman" w:hAnsi="Garamond" w:cs="Arial"/>
          <w:bCs/>
          <w:iCs/>
        </w:rPr>
        <w:t xml:space="preserve">. The seven resulting fusion tables were added into GEE as feature collections to serve as </w:t>
      </w:r>
      <w:r w:rsidR="007F1CEE">
        <w:rPr>
          <w:rFonts w:ascii="Garamond" w:eastAsia="Times New Roman" w:hAnsi="Garamond" w:cs="Arial"/>
          <w:bCs/>
          <w:iCs/>
        </w:rPr>
        <w:t>the regions of interest within RMET</w:t>
      </w:r>
      <w:r>
        <w:rPr>
          <w:rFonts w:ascii="Garamond" w:eastAsia="Times New Roman" w:hAnsi="Garamond" w:cs="Arial"/>
          <w:bCs/>
          <w:iCs/>
        </w:rPr>
        <w:t>.</w:t>
      </w:r>
    </w:p>
    <w:p w14:paraId="2700598D" w14:textId="77777777" w:rsidR="00DD1A6B" w:rsidRPr="00FA01DD" w:rsidRDefault="00DD1A6B" w:rsidP="00DD1A6B">
      <w:pPr>
        <w:spacing w:after="0" w:line="240" w:lineRule="auto"/>
        <w:rPr>
          <w:rFonts w:ascii="Garamond" w:eastAsia="Times New Roman" w:hAnsi="Garamond" w:cs="Arial"/>
          <w:bCs/>
          <w:iCs/>
        </w:rPr>
      </w:pPr>
    </w:p>
    <w:p w14:paraId="53783B75" w14:textId="77777777" w:rsidR="00DD1A6B" w:rsidRPr="00910675" w:rsidRDefault="00DD1A6B" w:rsidP="00DD1A6B">
      <w:pPr>
        <w:spacing w:after="0" w:line="240" w:lineRule="auto"/>
        <w:rPr>
          <w:rFonts w:ascii="Garamond" w:eastAsia="Times New Roman" w:hAnsi="Garamond" w:cs="Arial"/>
          <w:bCs/>
          <w:i/>
        </w:rPr>
      </w:pPr>
      <w:r w:rsidRPr="00910675">
        <w:rPr>
          <w:rFonts w:ascii="Garamond" w:eastAsia="Times New Roman" w:hAnsi="Garamond" w:cs="Arial"/>
          <w:bCs/>
          <w:i/>
          <w:iCs/>
        </w:rPr>
        <w:t>3.2.</w:t>
      </w:r>
      <w:r>
        <w:rPr>
          <w:rFonts w:ascii="Garamond" w:eastAsia="Times New Roman" w:hAnsi="Garamond" w:cs="Arial"/>
          <w:bCs/>
          <w:i/>
          <w:iCs/>
        </w:rPr>
        <w:t>2</w:t>
      </w:r>
      <w:r w:rsidRPr="00910675">
        <w:rPr>
          <w:rFonts w:ascii="Garamond" w:eastAsia="Times New Roman" w:hAnsi="Garamond" w:cs="Arial"/>
          <w:bCs/>
          <w:i/>
          <w:iCs/>
        </w:rPr>
        <w:t xml:space="preserve"> Determining Thresholds for Landcover Classification</w:t>
      </w:r>
    </w:p>
    <w:p w14:paraId="468DCB0D" w14:textId="68321710" w:rsidR="00DD1A6B" w:rsidRDefault="00DD1A6B" w:rsidP="00DD1A6B">
      <w:pPr>
        <w:spacing w:after="0" w:line="240" w:lineRule="auto"/>
        <w:rPr>
          <w:rFonts w:ascii="Garamond" w:eastAsia="Times New Roman" w:hAnsi="Garamond" w:cs="Arial"/>
          <w:bCs/>
        </w:rPr>
      </w:pPr>
      <w:r>
        <w:rPr>
          <w:rFonts w:ascii="Garamond" w:eastAsia="Times New Roman" w:hAnsi="Garamond" w:cs="Arial"/>
          <w:bCs/>
        </w:rPr>
        <w:t>The next step in our analysis was to select thresholds to create a landcover classification of vegetation and water</w:t>
      </w:r>
      <w:r w:rsidR="005D2C8A">
        <w:rPr>
          <w:rFonts w:ascii="Garamond" w:eastAsia="Times New Roman" w:hAnsi="Garamond" w:cs="Arial"/>
          <w:bCs/>
        </w:rPr>
        <w:t xml:space="preserve"> (</w:t>
      </w:r>
      <w:r w:rsidR="005D2C8A">
        <w:rPr>
          <w:rFonts w:ascii="Garamond" w:eastAsia="Times New Roman" w:hAnsi="Garamond" w:cs="Arial"/>
          <w:bCs/>
          <w:i/>
        </w:rPr>
        <w:t>Figures B1, B2</w:t>
      </w:r>
      <w:r w:rsidR="005D2C8A">
        <w:rPr>
          <w:rFonts w:ascii="Garamond" w:eastAsia="Times New Roman" w:hAnsi="Garamond" w:cs="Arial"/>
          <w:bCs/>
        </w:rPr>
        <w:t>)</w:t>
      </w:r>
      <w:r>
        <w:rPr>
          <w:rFonts w:ascii="Garamond" w:eastAsia="Times New Roman" w:hAnsi="Garamond" w:cs="Arial"/>
          <w:bCs/>
        </w:rPr>
        <w:t xml:space="preserve">. Thresholding spectral indices to produce landcover classifications </w:t>
      </w:r>
      <w:r w:rsidR="000E1937">
        <w:rPr>
          <w:rFonts w:ascii="Garamond" w:eastAsia="Times New Roman" w:hAnsi="Garamond" w:cs="Arial"/>
          <w:bCs/>
        </w:rPr>
        <w:t>was</w:t>
      </w:r>
      <w:r>
        <w:rPr>
          <w:rFonts w:ascii="Garamond" w:eastAsia="Times New Roman" w:hAnsi="Garamond" w:cs="Arial"/>
          <w:bCs/>
        </w:rPr>
        <w:t xml:space="preserve"> a simple approach to quickly identify landcover (Ji et al., 2009). To identify water, our team used the Modified Normalized Difference Water Index (MNDWI) when working with Landsat and the Normalized Difference Water Index (NDWI) when working with Sentinel-2. We used different water indices for these two sensors because the bands needed to </w:t>
      </w:r>
      <w:r w:rsidR="002853DC">
        <w:rPr>
          <w:rFonts w:ascii="Garamond" w:eastAsia="Times New Roman" w:hAnsi="Garamond" w:cs="Arial"/>
          <w:bCs/>
        </w:rPr>
        <w:t>calculate</w:t>
      </w:r>
      <w:r>
        <w:rPr>
          <w:rFonts w:ascii="Garamond" w:eastAsia="Times New Roman" w:hAnsi="Garamond" w:cs="Arial"/>
          <w:bCs/>
        </w:rPr>
        <w:t xml:space="preserve"> MNDWI were only available at a </w:t>
      </w:r>
      <w:proofErr w:type="gramStart"/>
      <w:r>
        <w:rPr>
          <w:rFonts w:ascii="Garamond" w:eastAsia="Times New Roman" w:hAnsi="Garamond" w:cs="Arial"/>
          <w:bCs/>
        </w:rPr>
        <w:t>20 meter</w:t>
      </w:r>
      <w:proofErr w:type="gramEnd"/>
      <w:r>
        <w:rPr>
          <w:rFonts w:ascii="Garamond" w:eastAsia="Times New Roman" w:hAnsi="Garamond" w:cs="Arial"/>
          <w:bCs/>
        </w:rPr>
        <w:t xml:space="preserve"> resolution </w:t>
      </w:r>
      <w:r w:rsidR="00A51CD4">
        <w:rPr>
          <w:rFonts w:ascii="Garamond" w:eastAsia="Times New Roman" w:hAnsi="Garamond" w:cs="Arial"/>
          <w:bCs/>
        </w:rPr>
        <w:t>for</w:t>
      </w:r>
      <w:r>
        <w:rPr>
          <w:rFonts w:ascii="Garamond" w:eastAsia="Times New Roman" w:hAnsi="Garamond" w:cs="Arial"/>
          <w:bCs/>
        </w:rPr>
        <w:t xml:space="preserve"> Sentinel-2, and we wanted to preserve the 10 meter resolution which Sentinel-2 </w:t>
      </w:r>
      <w:r w:rsidR="00CB15BA">
        <w:rPr>
          <w:rFonts w:ascii="Garamond" w:eastAsia="Times New Roman" w:hAnsi="Garamond" w:cs="Arial"/>
          <w:bCs/>
        </w:rPr>
        <w:t>can</w:t>
      </w:r>
      <w:r>
        <w:rPr>
          <w:rFonts w:ascii="Garamond" w:eastAsia="Times New Roman" w:hAnsi="Garamond" w:cs="Arial"/>
          <w:bCs/>
        </w:rPr>
        <w:t xml:space="preserve"> deliver </w:t>
      </w:r>
      <w:r w:rsidR="00CB15BA">
        <w:rPr>
          <w:rFonts w:ascii="Garamond" w:eastAsia="Times New Roman" w:hAnsi="Garamond" w:cs="Arial"/>
          <w:bCs/>
        </w:rPr>
        <w:t>when</w:t>
      </w:r>
      <w:r>
        <w:rPr>
          <w:rFonts w:ascii="Garamond" w:eastAsia="Times New Roman" w:hAnsi="Garamond" w:cs="Arial"/>
          <w:bCs/>
        </w:rPr>
        <w:t xml:space="preserve"> u</w:t>
      </w:r>
      <w:r w:rsidR="00CB15BA">
        <w:rPr>
          <w:rFonts w:ascii="Garamond" w:eastAsia="Times New Roman" w:hAnsi="Garamond" w:cs="Arial"/>
          <w:bCs/>
        </w:rPr>
        <w:t>tilizing</w:t>
      </w:r>
      <w:r>
        <w:rPr>
          <w:rFonts w:ascii="Garamond" w:eastAsia="Times New Roman" w:hAnsi="Garamond" w:cs="Arial"/>
          <w:bCs/>
        </w:rPr>
        <w:t xml:space="preserve"> the bands </w:t>
      </w:r>
      <w:r w:rsidR="00CB15BA">
        <w:rPr>
          <w:rFonts w:ascii="Garamond" w:eastAsia="Times New Roman" w:hAnsi="Garamond" w:cs="Arial"/>
          <w:bCs/>
        </w:rPr>
        <w:t xml:space="preserve">in the </w:t>
      </w:r>
      <w:r>
        <w:rPr>
          <w:rFonts w:ascii="Garamond" w:eastAsia="Times New Roman" w:hAnsi="Garamond" w:cs="Arial"/>
          <w:bCs/>
        </w:rPr>
        <w:t>NDWI</w:t>
      </w:r>
      <w:r w:rsidR="00CB15BA">
        <w:rPr>
          <w:rFonts w:ascii="Garamond" w:eastAsia="Times New Roman" w:hAnsi="Garamond" w:cs="Arial"/>
          <w:bCs/>
        </w:rPr>
        <w:t xml:space="preserve"> equation (</w:t>
      </w:r>
      <w:r w:rsidR="00CB15BA" w:rsidRPr="003126FF">
        <w:rPr>
          <w:rFonts w:ascii="Garamond" w:eastAsia="Times New Roman" w:hAnsi="Garamond" w:cs="Arial"/>
          <w:bCs/>
          <w:i/>
        </w:rPr>
        <w:t xml:space="preserve">Table </w:t>
      </w:r>
      <w:r w:rsidR="00794A3E">
        <w:rPr>
          <w:rFonts w:ascii="Garamond" w:eastAsia="Times New Roman" w:hAnsi="Garamond" w:cs="Arial"/>
          <w:bCs/>
          <w:i/>
        </w:rPr>
        <w:t>A</w:t>
      </w:r>
      <w:r w:rsidR="003126FF" w:rsidRPr="003126FF">
        <w:rPr>
          <w:rFonts w:ascii="Garamond" w:eastAsia="Times New Roman" w:hAnsi="Garamond" w:cs="Arial"/>
          <w:bCs/>
          <w:i/>
        </w:rPr>
        <w:t>1</w:t>
      </w:r>
      <w:r w:rsidR="00CB15BA" w:rsidRPr="003126FF">
        <w:rPr>
          <w:rFonts w:ascii="Garamond" w:eastAsia="Times New Roman" w:hAnsi="Garamond" w:cs="Arial"/>
          <w:bCs/>
        </w:rPr>
        <w:t>)</w:t>
      </w:r>
      <w:r w:rsidRPr="003126FF">
        <w:rPr>
          <w:rFonts w:ascii="Garamond" w:eastAsia="Times New Roman" w:hAnsi="Garamond" w:cs="Arial"/>
          <w:bCs/>
        </w:rPr>
        <w:t>. To identify</w:t>
      </w:r>
      <w:r>
        <w:rPr>
          <w:rFonts w:ascii="Garamond" w:eastAsia="Times New Roman" w:hAnsi="Garamond" w:cs="Arial"/>
          <w:bCs/>
        </w:rPr>
        <w:t xml:space="preserve"> vegetation, our team used the Normalized Difference Vegetation Index (NDVI) and the Soil Adjusted Vegetation Index (SAVI) across both the Landsat and Sentinel-2 platforms</w:t>
      </w:r>
      <w:r w:rsidR="00794A3E">
        <w:rPr>
          <w:rFonts w:ascii="Garamond" w:eastAsia="Times New Roman" w:hAnsi="Garamond" w:cs="Arial"/>
          <w:bCs/>
        </w:rPr>
        <w:t xml:space="preserve"> (</w:t>
      </w:r>
      <w:r w:rsidR="00794A3E" w:rsidRPr="003126FF">
        <w:rPr>
          <w:rFonts w:ascii="Garamond" w:eastAsia="Times New Roman" w:hAnsi="Garamond" w:cs="Arial"/>
          <w:bCs/>
          <w:i/>
        </w:rPr>
        <w:t xml:space="preserve">Table </w:t>
      </w:r>
      <w:r w:rsidR="00794A3E">
        <w:rPr>
          <w:rFonts w:ascii="Garamond" w:eastAsia="Times New Roman" w:hAnsi="Garamond" w:cs="Arial"/>
          <w:bCs/>
          <w:i/>
        </w:rPr>
        <w:t>A</w:t>
      </w:r>
      <w:r w:rsidR="00794A3E" w:rsidRPr="003126FF">
        <w:rPr>
          <w:rFonts w:ascii="Garamond" w:eastAsia="Times New Roman" w:hAnsi="Garamond" w:cs="Arial"/>
          <w:bCs/>
          <w:i/>
        </w:rPr>
        <w:t>1</w:t>
      </w:r>
      <w:r w:rsidR="00794A3E" w:rsidRPr="003126FF">
        <w:rPr>
          <w:rFonts w:ascii="Garamond" w:eastAsia="Times New Roman" w:hAnsi="Garamond" w:cs="Arial"/>
          <w:bCs/>
        </w:rPr>
        <w:t xml:space="preserve">). </w:t>
      </w:r>
      <w:r>
        <w:rPr>
          <w:rFonts w:ascii="Garamond" w:eastAsia="Times New Roman" w:hAnsi="Garamond" w:cs="Arial"/>
          <w:bCs/>
        </w:rPr>
        <w:t xml:space="preserve"> Based on data which we received from our project partners, we used two different methods to determine thresholds to classify landcover</w:t>
      </w:r>
    </w:p>
    <w:p w14:paraId="48B37981" w14:textId="77777777" w:rsidR="00DD1A6B" w:rsidRDefault="00DD1A6B" w:rsidP="00DD1A6B">
      <w:pPr>
        <w:spacing w:after="0" w:line="240" w:lineRule="auto"/>
        <w:rPr>
          <w:rFonts w:ascii="Garamond" w:eastAsia="Times New Roman" w:hAnsi="Garamond" w:cs="Arial"/>
          <w:bCs/>
        </w:rPr>
      </w:pPr>
    </w:p>
    <w:p w14:paraId="28492427" w14:textId="29BA036A" w:rsidR="00DD1A6B" w:rsidRPr="00910675" w:rsidRDefault="00DD1A6B" w:rsidP="00DD1A6B">
      <w:pPr>
        <w:spacing w:after="0" w:line="240" w:lineRule="auto"/>
        <w:rPr>
          <w:rFonts w:ascii="Garamond" w:eastAsia="Times New Roman" w:hAnsi="Garamond" w:cs="Arial"/>
          <w:bCs/>
        </w:rPr>
      </w:pPr>
      <w:r w:rsidRPr="00910675">
        <w:rPr>
          <w:rFonts w:ascii="Garamond" w:eastAsia="Times New Roman" w:hAnsi="Garamond" w:cs="Arial"/>
          <w:bCs/>
        </w:rPr>
        <w:t>To determine thresholds</w:t>
      </w:r>
      <w:r>
        <w:rPr>
          <w:rFonts w:ascii="Garamond" w:eastAsia="Times New Roman" w:hAnsi="Garamond" w:cs="Arial"/>
          <w:bCs/>
        </w:rPr>
        <w:t xml:space="preserve"> for MNDWI and NDWI</w:t>
      </w:r>
      <w:r w:rsidRPr="00910675">
        <w:rPr>
          <w:rFonts w:ascii="Garamond" w:eastAsia="Times New Roman" w:hAnsi="Garamond" w:cs="Arial"/>
          <w:bCs/>
        </w:rPr>
        <w:t>, we employed a two-step approach</w:t>
      </w:r>
      <w:r>
        <w:rPr>
          <w:rFonts w:ascii="Garamond" w:eastAsia="Times New Roman" w:hAnsi="Garamond" w:cs="Arial"/>
          <w:bCs/>
        </w:rPr>
        <w:t xml:space="preserve"> in GEE</w:t>
      </w:r>
      <w:r w:rsidRPr="00910675">
        <w:rPr>
          <w:rFonts w:ascii="Garamond" w:eastAsia="Times New Roman" w:hAnsi="Garamond" w:cs="Arial"/>
          <w:bCs/>
        </w:rPr>
        <w:t>. First,</w:t>
      </w:r>
      <w:r>
        <w:rPr>
          <w:rFonts w:ascii="Garamond" w:eastAsia="Times New Roman" w:hAnsi="Garamond" w:cs="Arial"/>
          <w:bCs/>
        </w:rPr>
        <w:t xml:space="preserve"> we imported</w:t>
      </w:r>
      <w:r w:rsidRPr="00910675">
        <w:rPr>
          <w:rFonts w:ascii="Garamond" w:eastAsia="Times New Roman" w:hAnsi="Garamond" w:cs="Arial"/>
          <w:bCs/>
        </w:rPr>
        <w:t xml:space="preserve"> USDA National Agriculture Imagery Program (NAIP) </w:t>
      </w:r>
      <w:proofErr w:type="gramStart"/>
      <w:r w:rsidRPr="00910675">
        <w:rPr>
          <w:rFonts w:ascii="Garamond" w:eastAsia="Times New Roman" w:hAnsi="Garamond" w:cs="Arial"/>
          <w:bCs/>
        </w:rPr>
        <w:t>1</w:t>
      </w:r>
      <w:r>
        <w:rPr>
          <w:rFonts w:ascii="Garamond" w:eastAsia="Times New Roman" w:hAnsi="Garamond" w:cs="Arial"/>
          <w:bCs/>
        </w:rPr>
        <w:t xml:space="preserve"> </w:t>
      </w:r>
      <w:r w:rsidRPr="00910675">
        <w:rPr>
          <w:rFonts w:ascii="Garamond" w:eastAsia="Times New Roman" w:hAnsi="Garamond" w:cs="Arial"/>
          <w:bCs/>
        </w:rPr>
        <w:t>m</w:t>
      </w:r>
      <w:r>
        <w:rPr>
          <w:rFonts w:ascii="Garamond" w:eastAsia="Times New Roman" w:hAnsi="Garamond" w:cs="Arial"/>
          <w:bCs/>
        </w:rPr>
        <w:t>eter</w:t>
      </w:r>
      <w:proofErr w:type="gramEnd"/>
      <w:r w:rsidRPr="00910675">
        <w:rPr>
          <w:rFonts w:ascii="Garamond" w:eastAsia="Times New Roman" w:hAnsi="Garamond" w:cs="Arial"/>
          <w:bCs/>
        </w:rPr>
        <w:t xml:space="preserve"> imagery</w:t>
      </w:r>
      <w:r w:rsidR="00CB15BA">
        <w:rPr>
          <w:rFonts w:ascii="Garamond" w:eastAsia="Times New Roman" w:hAnsi="Garamond" w:cs="Arial"/>
          <w:bCs/>
        </w:rPr>
        <w:t>,</w:t>
      </w:r>
      <w:r w:rsidRPr="00910675">
        <w:rPr>
          <w:rFonts w:ascii="Garamond" w:eastAsia="Times New Roman" w:hAnsi="Garamond" w:cs="Arial"/>
          <w:bCs/>
        </w:rPr>
        <w:t xml:space="preserve"> </w:t>
      </w:r>
      <w:r>
        <w:rPr>
          <w:rFonts w:ascii="Garamond" w:eastAsia="Times New Roman" w:hAnsi="Garamond" w:cs="Arial"/>
          <w:bCs/>
        </w:rPr>
        <w:t xml:space="preserve">which </w:t>
      </w:r>
      <w:r w:rsidRPr="00910675">
        <w:rPr>
          <w:rFonts w:ascii="Garamond" w:eastAsia="Times New Roman" w:hAnsi="Garamond" w:cs="Arial"/>
          <w:bCs/>
        </w:rPr>
        <w:t>support</w:t>
      </w:r>
      <w:r w:rsidR="00CB15BA">
        <w:rPr>
          <w:rFonts w:ascii="Garamond" w:eastAsia="Times New Roman" w:hAnsi="Garamond" w:cs="Arial"/>
          <w:bCs/>
        </w:rPr>
        <w:t>s</w:t>
      </w:r>
      <w:r w:rsidRPr="00910675">
        <w:rPr>
          <w:rFonts w:ascii="Garamond" w:eastAsia="Times New Roman" w:hAnsi="Garamond" w:cs="Arial"/>
          <w:bCs/>
        </w:rPr>
        <w:t xml:space="preserve"> ocular digital sampling for known </w:t>
      </w:r>
      <w:r>
        <w:rPr>
          <w:rFonts w:ascii="Garamond" w:eastAsia="Times New Roman" w:hAnsi="Garamond" w:cs="Arial"/>
          <w:bCs/>
        </w:rPr>
        <w:t>water</w:t>
      </w:r>
      <w:r w:rsidRPr="00910675">
        <w:rPr>
          <w:rFonts w:ascii="Garamond" w:eastAsia="Times New Roman" w:hAnsi="Garamond" w:cs="Arial"/>
          <w:bCs/>
        </w:rPr>
        <w:t xml:space="preserve"> points.</w:t>
      </w:r>
      <w:r w:rsidRPr="008E6BB4">
        <w:rPr>
          <w:rFonts w:ascii="Garamond" w:eastAsia="Times New Roman" w:hAnsi="Garamond" w:cs="Arial"/>
          <w:bCs/>
        </w:rPr>
        <w:t xml:space="preserve"> </w:t>
      </w:r>
      <w:r w:rsidRPr="00910675">
        <w:rPr>
          <w:rFonts w:ascii="Garamond" w:eastAsia="Times New Roman" w:hAnsi="Garamond" w:cs="Arial"/>
          <w:bCs/>
        </w:rPr>
        <w:t xml:space="preserve">Landsat 8 OLI imagery was also imported </w:t>
      </w:r>
      <w:r>
        <w:rPr>
          <w:rFonts w:ascii="Garamond" w:eastAsia="Times New Roman" w:hAnsi="Garamond" w:cs="Arial"/>
          <w:bCs/>
        </w:rPr>
        <w:t xml:space="preserve">and </w:t>
      </w:r>
      <w:r w:rsidRPr="00910675">
        <w:rPr>
          <w:rFonts w:ascii="Garamond" w:eastAsia="Times New Roman" w:hAnsi="Garamond" w:cs="Arial"/>
          <w:bCs/>
        </w:rPr>
        <w:t>filtered</w:t>
      </w:r>
      <w:r>
        <w:rPr>
          <w:rFonts w:ascii="Garamond" w:eastAsia="Times New Roman" w:hAnsi="Garamond" w:cs="Arial"/>
          <w:bCs/>
        </w:rPr>
        <w:t xml:space="preserve"> </w:t>
      </w:r>
      <w:r w:rsidR="00A2251B">
        <w:rPr>
          <w:rFonts w:ascii="Garamond" w:eastAsia="Times New Roman" w:hAnsi="Garamond" w:cs="Arial"/>
          <w:bCs/>
        </w:rPr>
        <w:t xml:space="preserve">to </w:t>
      </w:r>
      <w:r w:rsidRPr="00910675">
        <w:rPr>
          <w:rFonts w:ascii="Garamond" w:eastAsia="Times New Roman" w:hAnsi="Garamond" w:cs="Arial"/>
          <w:bCs/>
        </w:rPr>
        <w:t>produce a</w:t>
      </w:r>
      <w:r>
        <w:rPr>
          <w:rFonts w:ascii="Garamond" w:eastAsia="Times New Roman" w:hAnsi="Garamond" w:cs="Arial"/>
          <w:bCs/>
        </w:rPr>
        <w:t xml:space="preserve"> single median composite</w:t>
      </w:r>
      <w:r w:rsidRPr="00910675">
        <w:rPr>
          <w:rFonts w:ascii="Garamond" w:eastAsia="Times New Roman" w:hAnsi="Garamond" w:cs="Arial"/>
          <w:bCs/>
        </w:rPr>
        <w:t xml:space="preserve"> image from the same year </w:t>
      </w:r>
      <w:r>
        <w:rPr>
          <w:rFonts w:ascii="Garamond" w:eastAsia="Times New Roman" w:hAnsi="Garamond" w:cs="Arial"/>
          <w:bCs/>
        </w:rPr>
        <w:t xml:space="preserve">and </w:t>
      </w:r>
      <w:r w:rsidR="00A2251B">
        <w:rPr>
          <w:rFonts w:ascii="Garamond" w:eastAsia="Times New Roman" w:hAnsi="Garamond" w:cs="Arial"/>
          <w:bCs/>
        </w:rPr>
        <w:t>month as the NAIP imagery</w:t>
      </w:r>
      <w:r>
        <w:rPr>
          <w:rFonts w:ascii="Garamond" w:eastAsia="Times New Roman" w:hAnsi="Garamond" w:cs="Arial"/>
          <w:bCs/>
        </w:rPr>
        <w:t>.</w:t>
      </w:r>
      <w:r w:rsidRPr="00910675">
        <w:rPr>
          <w:rFonts w:ascii="Garamond" w:eastAsia="Times New Roman" w:hAnsi="Garamond" w:cs="Arial"/>
          <w:bCs/>
        </w:rPr>
        <w:t xml:space="preserve"> An MNDWI layer was</w:t>
      </w:r>
      <w:r w:rsidR="007F1CEE">
        <w:rPr>
          <w:rFonts w:ascii="Garamond" w:eastAsia="Times New Roman" w:hAnsi="Garamond" w:cs="Arial"/>
          <w:bCs/>
        </w:rPr>
        <w:t xml:space="preserve"> </w:t>
      </w:r>
      <w:r w:rsidRPr="00910675">
        <w:rPr>
          <w:rFonts w:ascii="Garamond" w:eastAsia="Times New Roman" w:hAnsi="Garamond" w:cs="Arial"/>
          <w:bCs/>
        </w:rPr>
        <w:t>created</w:t>
      </w:r>
      <w:r w:rsidR="00A2251B">
        <w:rPr>
          <w:rFonts w:ascii="Garamond" w:eastAsia="Times New Roman" w:hAnsi="Garamond" w:cs="Arial"/>
          <w:bCs/>
        </w:rPr>
        <w:t xml:space="preserve"> using the Landsat 8 OLI image</w:t>
      </w:r>
      <w:r w:rsidRPr="00910675">
        <w:rPr>
          <w:rFonts w:ascii="Garamond" w:eastAsia="Times New Roman" w:hAnsi="Garamond" w:cs="Arial"/>
          <w:bCs/>
        </w:rPr>
        <w:t xml:space="preserve"> and used as an overlay on the NAIP imagery. </w:t>
      </w:r>
      <w:r>
        <w:rPr>
          <w:rFonts w:ascii="Garamond" w:eastAsia="Times New Roman" w:hAnsi="Garamond" w:cs="Arial"/>
          <w:bCs/>
        </w:rPr>
        <w:t>Threshold c</w:t>
      </w:r>
      <w:r w:rsidRPr="00910675">
        <w:rPr>
          <w:rFonts w:ascii="Garamond" w:eastAsia="Times New Roman" w:hAnsi="Garamond" w:cs="Arial"/>
          <w:bCs/>
        </w:rPr>
        <w:t>alibration was performed using 20 MNDWI pixel values, which were visual</w:t>
      </w:r>
      <w:r>
        <w:rPr>
          <w:rFonts w:ascii="Garamond" w:eastAsia="Times New Roman" w:hAnsi="Garamond" w:cs="Arial"/>
          <w:bCs/>
        </w:rPr>
        <w:t>ly</w:t>
      </w:r>
      <w:r w:rsidRPr="00910675">
        <w:rPr>
          <w:rFonts w:ascii="Garamond" w:eastAsia="Times New Roman" w:hAnsi="Garamond" w:cs="Arial"/>
          <w:bCs/>
        </w:rPr>
        <w:t xml:space="preserve"> confirmed to include water using the GEE </w:t>
      </w:r>
      <w:r>
        <w:rPr>
          <w:rFonts w:ascii="Garamond" w:eastAsia="Times New Roman" w:hAnsi="Garamond" w:cs="Arial"/>
          <w:bCs/>
        </w:rPr>
        <w:t>I</w:t>
      </w:r>
      <w:r w:rsidRPr="00910675">
        <w:rPr>
          <w:rFonts w:ascii="Garamond" w:eastAsia="Times New Roman" w:hAnsi="Garamond" w:cs="Arial"/>
          <w:bCs/>
        </w:rPr>
        <w:t>nspector tool. </w:t>
      </w:r>
      <w:r>
        <w:rPr>
          <w:rFonts w:ascii="Garamond" w:eastAsia="Times New Roman" w:hAnsi="Garamond" w:cs="Arial"/>
          <w:bCs/>
        </w:rPr>
        <w:t>The median MNDWI value for these 20 Landsat pixels</w:t>
      </w:r>
      <w:r w:rsidR="00A51CD4">
        <w:rPr>
          <w:rFonts w:ascii="Garamond" w:eastAsia="Times New Roman" w:hAnsi="Garamond" w:cs="Arial"/>
          <w:bCs/>
        </w:rPr>
        <w:t>,</w:t>
      </w:r>
      <w:r>
        <w:rPr>
          <w:rFonts w:ascii="Garamond" w:eastAsia="Times New Roman" w:hAnsi="Garamond" w:cs="Arial"/>
          <w:bCs/>
        </w:rPr>
        <w:t xml:space="preserve"> which overlay known water points sampled from NAIP imagery</w:t>
      </w:r>
      <w:r w:rsidR="00A51CD4">
        <w:rPr>
          <w:rFonts w:ascii="Garamond" w:eastAsia="Times New Roman" w:hAnsi="Garamond" w:cs="Arial"/>
          <w:bCs/>
        </w:rPr>
        <w:t>,</w:t>
      </w:r>
      <w:r>
        <w:rPr>
          <w:rFonts w:ascii="Garamond" w:eastAsia="Times New Roman" w:hAnsi="Garamond" w:cs="Arial"/>
          <w:bCs/>
        </w:rPr>
        <w:t xml:space="preserve"> was determined to be 0.15. To generate water landcover class maps, we classified all pixels with an MNDWI or NDWI value greater than 0.15 as water</w:t>
      </w:r>
      <w:r w:rsidRPr="00910675">
        <w:rPr>
          <w:rFonts w:ascii="Garamond" w:eastAsia="Times New Roman" w:hAnsi="Garamond" w:cs="Arial"/>
          <w:bCs/>
        </w:rPr>
        <w:t xml:space="preserve"> </w:t>
      </w:r>
      <w:r>
        <w:rPr>
          <w:rFonts w:ascii="Garamond" w:eastAsia="Times New Roman" w:hAnsi="Garamond" w:cs="Arial"/>
          <w:bCs/>
        </w:rPr>
        <w:t xml:space="preserve">and a value less than 0.15 as not water. </w:t>
      </w:r>
      <w:r w:rsidRPr="00910675">
        <w:rPr>
          <w:rFonts w:ascii="Garamond" w:eastAsia="Times New Roman" w:hAnsi="Garamond" w:cs="Arial"/>
          <w:bCs/>
        </w:rPr>
        <w:t xml:space="preserve">To determine vegetation thresholds, a more rigorous method utilizing vegetation maps </w:t>
      </w:r>
      <w:r w:rsidR="007802CC">
        <w:rPr>
          <w:rFonts w:ascii="Garamond" w:eastAsia="Times New Roman" w:hAnsi="Garamond" w:cs="Arial"/>
          <w:bCs/>
        </w:rPr>
        <w:t xml:space="preserve">provided by the NPS </w:t>
      </w:r>
      <w:r w:rsidRPr="00910675">
        <w:rPr>
          <w:rFonts w:ascii="Garamond" w:eastAsia="Times New Roman" w:hAnsi="Garamond" w:cs="Arial"/>
          <w:bCs/>
        </w:rPr>
        <w:t>was employed.</w:t>
      </w:r>
    </w:p>
    <w:p w14:paraId="18FCC14A" w14:textId="77777777" w:rsidR="00DD1A6B" w:rsidRPr="00910675" w:rsidRDefault="00DD1A6B" w:rsidP="00DD1A6B">
      <w:pPr>
        <w:spacing w:after="0" w:line="240" w:lineRule="auto"/>
        <w:rPr>
          <w:rFonts w:ascii="Garamond" w:eastAsia="Times New Roman" w:hAnsi="Garamond" w:cs="Arial"/>
          <w:bCs/>
        </w:rPr>
      </w:pPr>
    </w:p>
    <w:p w14:paraId="338FF48C" w14:textId="5CFABC8C" w:rsidR="00DD1A6B" w:rsidRPr="00910675" w:rsidRDefault="00DD1A6B" w:rsidP="00DD1A6B">
      <w:pPr>
        <w:spacing w:after="0" w:line="240" w:lineRule="auto"/>
        <w:rPr>
          <w:rFonts w:ascii="Garamond" w:eastAsia="Times New Roman" w:hAnsi="Garamond" w:cs="Arial"/>
          <w:bCs/>
        </w:rPr>
      </w:pPr>
      <w:r w:rsidRPr="00910675">
        <w:rPr>
          <w:rFonts w:ascii="Garamond" w:eastAsia="Times New Roman" w:hAnsi="Garamond" w:cs="Arial"/>
          <w:bCs/>
        </w:rPr>
        <w:t xml:space="preserve">To </w:t>
      </w:r>
      <w:r>
        <w:rPr>
          <w:rFonts w:ascii="Garamond" w:eastAsia="Times New Roman" w:hAnsi="Garamond" w:cs="Arial"/>
          <w:bCs/>
        </w:rPr>
        <w:t>threshold</w:t>
      </w:r>
      <w:r w:rsidRPr="00910675">
        <w:rPr>
          <w:rFonts w:ascii="Garamond" w:eastAsia="Times New Roman" w:hAnsi="Garamond" w:cs="Arial"/>
          <w:bCs/>
        </w:rPr>
        <w:t xml:space="preserve"> for </w:t>
      </w:r>
      <w:r>
        <w:rPr>
          <w:rFonts w:ascii="Garamond" w:eastAsia="Times New Roman" w:hAnsi="Garamond" w:cs="Arial"/>
          <w:bCs/>
        </w:rPr>
        <w:t>vegetation</w:t>
      </w:r>
      <w:r w:rsidRPr="00910675">
        <w:rPr>
          <w:rFonts w:ascii="Garamond" w:eastAsia="Times New Roman" w:hAnsi="Garamond" w:cs="Arial"/>
          <w:bCs/>
        </w:rPr>
        <w:t xml:space="preserve">, the team created histograms and statistics </w:t>
      </w:r>
      <w:r>
        <w:rPr>
          <w:rFonts w:ascii="Garamond" w:eastAsia="Times New Roman" w:hAnsi="Garamond" w:cs="Arial"/>
          <w:bCs/>
        </w:rPr>
        <w:t>for NDVI and SAVI values within digitized polygons created by the NPS to mark areas</w:t>
      </w:r>
      <w:r w:rsidR="007802CC">
        <w:rPr>
          <w:rFonts w:ascii="Garamond" w:eastAsia="Times New Roman" w:hAnsi="Garamond" w:cs="Arial"/>
          <w:bCs/>
        </w:rPr>
        <w:t xml:space="preserve"> of known</w:t>
      </w:r>
      <w:r>
        <w:rPr>
          <w:rFonts w:ascii="Garamond" w:eastAsia="Times New Roman" w:hAnsi="Garamond" w:cs="Arial"/>
          <w:bCs/>
        </w:rPr>
        <w:t xml:space="preserve"> riparian vegetation in both DINO and CANY in 2014.</w:t>
      </w:r>
      <w:r w:rsidRPr="00910675">
        <w:rPr>
          <w:rFonts w:ascii="Garamond" w:eastAsia="Times New Roman" w:hAnsi="Garamond" w:cs="Arial"/>
          <w:bCs/>
        </w:rPr>
        <w:t xml:space="preserve"> These </w:t>
      </w:r>
      <w:r>
        <w:rPr>
          <w:rFonts w:ascii="Garamond" w:eastAsia="Times New Roman" w:hAnsi="Garamond" w:cs="Arial"/>
          <w:bCs/>
        </w:rPr>
        <w:t xml:space="preserve">riparian vegetation </w:t>
      </w:r>
      <w:r w:rsidRPr="00910675">
        <w:rPr>
          <w:rFonts w:ascii="Garamond" w:eastAsia="Times New Roman" w:hAnsi="Garamond" w:cs="Arial"/>
          <w:bCs/>
        </w:rPr>
        <w:t>polygons were imported into ArcMap</w:t>
      </w:r>
      <w:r w:rsidR="00CB15BA">
        <w:rPr>
          <w:rFonts w:ascii="Garamond" w:eastAsia="Times New Roman" w:hAnsi="Garamond" w:cs="Arial"/>
          <w:bCs/>
        </w:rPr>
        <w:t>. T</w:t>
      </w:r>
      <w:r>
        <w:rPr>
          <w:rFonts w:ascii="Garamond" w:eastAsia="Times New Roman" w:hAnsi="Garamond" w:cs="Arial"/>
          <w:bCs/>
        </w:rPr>
        <w:t xml:space="preserve">he same filtered and reduced </w:t>
      </w:r>
      <w:r w:rsidRPr="00910675">
        <w:rPr>
          <w:rFonts w:ascii="Garamond" w:eastAsia="Times New Roman" w:hAnsi="Garamond" w:cs="Arial"/>
          <w:bCs/>
        </w:rPr>
        <w:t>2014 Landsat 8</w:t>
      </w:r>
      <w:r>
        <w:rPr>
          <w:rFonts w:ascii="Garamond" w:eastAsia="Times New Roman" w:hAnsi="Garamond" w:cs="Arial"/>
          <w:bCs/>
        </w:rPr>
        <w:t xml:space="preserve"> OLI</w:t>
      </w:r>
      <w:r w:rsidRPr="00910675">
        <w:rPr>
          <w:rFonts w:ascii="Garamond" w:eastAsia="Times New Roman" w:hAnsi="Garamond" w:cs="Arial"/>
          <w:bCs/>
        </w:rPr>
        <w:t xml:space="preserve"> imagery</w:t>
      </w:r>
      <w:r>
        <w:rPr>
          <w:rFonts w:ascii="Garamond" w:eastAsia="Times New Roman" w:hAnsi="Garamond" w:cs="Arial"/>
          <w:bCs/>
        </w:rPr>
        <w:t xml:space="preserve"> </w:t>
      </w:r>
      <w:r w:rsidR="00CB15BA">
        <w:rPr>
          <w:rFonts w:ascii="Garamond" w:eastAsia="Times New Roman" w:hAnsi="Garamond" w:cs="Arial"/>
          <w:bCs/>
        </w:rPr>
        <w:t xml:space="preserve">described during the MNDWI threshold </w:t>
      </w:r>
      <w:r>
        <w:rPr>
          <w:rFonts w:ascii="Garamond" w:eastAsia="Times New Roman" w:hAnsi="Garamond" w:cs="Arial"/>
          <w:bCs/>
        </w:rPr>
        <w:t>step</w:t>
      </w:r>
      <w:r w:rsidRPr="00910675">
        <w:rPr>
          <w:rFonts w:ascii="Garamond" w:eastAsia="Times New Roman" w:hAnsi="Garamond" w:cs="Arial"/>
          <w:bCs/>
        </w:rPr>
        <w:t xml:space="preserve"> </w:t>
      </w:r>
      <w:r w:rsidR="00CB15BA">
        <w:rPr>
          <w:rFonts w:ascii="Garamond" w:eastAsia="Times New Roman" w:hAnsi="Garamond" w:cs="Arial"/>
          <w:bCs/>
        </w:rPr>
        <w:t xml:space="preserve">was utilized to derive </w:t>
      </w:r>
      <w:r w:rsidR="00CB15BA" w:rsidRPr="00910675">
        <w:rPr>
          <w:rFonts w:ascii="Garamond" w:eastAsia="Times New Roman" w:hAnsi="Garamond" w:cs="Arial"/>
          <w:bCs/>
        </w:rPr>
        <w:t>NDVI and SAVI layers</w:t>
      </w:r>
      <w:r w:rsidR="00A51CD4">
        <w:rPr>
          <w:rFonts w:ascii="Garamond" w:eastAsia="Times New Roman" w:hAnsi="Garamond" w:cs="Arial"/>
          <w:bCs/>
        </w:rPr>
        <w:t>,</w:t>
      </w:r>
      <w:r w:rsidR="00CB15BA" w:rsidRPr="00910675">
        <w:rPr>
          <w:rFonts w:ascii="Garamond" w:eastAsia="Times New Roman" w:hAnsi="Garamond" w:cs="Arial"/>
          <w:bCs/>
        </w:rPr>
        <w:t xml:space="preserve"> </w:t>
      </w:r>
      <w:r w:rsidR="002853DC">
        <w:rPr>
          <w:rFonts w:ascii="Garamond" w:eastAsia="Times New Roman" w:hAnsi="Garamond" w:cs="Arial"/>
          <w:bCs/>
        </w:rPr>
        <w:t xml:space="preserve">which </w:t>
      </w:r>
      <w:r w:rsidR="007802CC">
        <w:rPr>
          <w:rFonts w:ascii="Garamond" w:eastAsia="Times New Roman" w:hAnsi="Garamond" w:cs="Arial"/>
          <w:bCs/>
        </w:rPr>
        <w:t xml:space="preserve">were </w:t>
      </w:r>
      <w:r w:rsidR="00A51CD4">
        <w:rPr>
          <w:rFonts w:ascii="Garamond" w:eastAsia="Times New Roman" w:hAnsi="Garamond" w:cs="Arial"/>
          <w:bCs/>
        </w:rPr>
        <w:t xml:space="preserve">further </w:t>
      </w:r>
      <w:r w:rsidR="007802CC">
        <w:rPr>
          <w:rFonts w:ascii="Garamond" w:eastAsia="Times New Roman" w:hAnsi="Garamond" w:cs="Arial"/>
          <w:bCs/>
        </w:rPr>
        <w:t>c</w:t>
      </w:r>
      <w:r w:rsidRPr="00910675">
        <w:rPr>
          <w:rFonts w:ascii="Garamond" w:eastAsia="Times New Roman" w:hAnsi="Garamond" w:cs="Arial"/>
          <w:bCs/>
        </w:rPr>
        <w:t>lipped to the boundaries of DINO and CANY</w:t>
      </w:r>
      <w:r w:rsidR="00CB15BA">
        <w:rPr>
          <w:rFonts w:ascii="Garamond" w:eastAsia="Times New Roman" w:hAnsi="Garamond" w:cs="Arial"/>
          <w:bCs/>
        </w:rPr>
        <w:t>. The newly cli</w:t>
      </w:r>
      <w:r w:rsidR="003126FF">
        <w:rPr>
          <w:rFonts w:ascii="Garamond" w:eastAsia="Times New Roman" w:hAnsi="Garamond" w:cs="Arial"/>
          <w:bCs/>
        </w:rPr>
        <w:t>pped layers</w:t>
      </w:r>
      <w:r w:rsidRPr="00910675">
        <w:rPr>
          <w:rFonts w:ascii="Garamond" w:eastAsia="Times New Roman" w:hAnsi="Garamond" w:cs="Arial"/>
          <w:bCs/>
        </w:rPr>
        <w:t xml:space="preserve"> were exported from GEE as </w:t>
      </w:r>
      <w:proofErr w:type="spellStart"/>
      <w:r w:rsidR="007802CC">
        <w:rPr>
          <w:rFonts w:ascii="Garamond" w:eastAsia="Times New Roman" w:hAnsi="Garamond" w:cs="Arial"/>
          <w:bCs/>
        </w:rPr>
        <w:t>r</w:t>
      </w:r>
      <w:r w:rsidRPr="00910675">
        <w:rPr>
          <w:rFonts w:ascii="Garamond" w:eastAsia="Times New Roman" w:hAnsi="Garamond" w:cs="Arial"/>
          <w:bCs/>
        </w:rPr>
        <w:t>asters</w:t>
      </w:r>
      <w:proofErr w:type="spellEnd"/>
      <w:r w:rsidRPr="00910675">
        <w:rPr>
          <w:rFonts w:ascii="Garamond" w:eastAsia="Times New Roman" w:hAnsi="Garamond" w:cs="Arial"/>
          <w:bCs/>
        </w:rPr>
        <w:t xml:space="preserve"> and imported into ArcMap. In ArcMap, the NDVI and SAVI </w:t>
      </w:r>
      <w:proofErr w:type="spellStart"/>
      <w:r w:rsidRPr="00910675">
        <w:rPr>
          <w:rFonts w:ascii="Garamond" w:eastAsia="Times New Roman" w:hAnsi="Garamond" w:cs="Arial"/>
          <w:bCs/>
        </w:rPr>
        <w:t>rasters</w:t>
      </w:r>
      <w:proofErr w:type="spellEnd"/>
      <w:r w:rsidRPr="00910675">
        <w:rPr>
          <w:rFonts w:ascii="Garamond" w:eastAsia="Times New Roman" w:hAnsi="Garamond" w:cs="Arial"/>
          <w:bCs/>
        </w:rPr>
        <w:t xml:space="preserve"> were clipped to the NPS vegetation polygons using the Extract by Mask </w:t>
      </w:r>
      <w:r w:rsidR="007802CC" w:rsidRPr="00910675">
        <w:rPr>
          <w:rFonts w:ascii="Garamond" w:eastAsia="Times New Roman" w:hAnsi="Garamond" w:cs="Arial"/>
          <w:bCs/>
        </w:rPr>
        <w:t>tool and</w:t>
      </w:r>
      <w:r w:rsidRPr="00910675">
        <w:rPr>
          <w:rFonts w:ascii="Garamond" w:eastAsia="Times New Roman" w:hAnsi="Garamond" w:cs="Arial"/>
          <w:bCs/>
        </w:rPr>
        <w:t xml:space="preserve"> converted into points with the Raster to Point tool. This created centroids for all the Landsat pixels which intersected the NPS vegetation polygons and allowed the team to export NDVI and SAVI values which fell within known vegetation areas to Microsoft Excel to construct histograms and </w:t>
      </w:r>
      <w:r w:rsidRPr="003126FF">
        <w:rPr>
          <w:rFonts w:ascii="Garamond" w:eastAsia="Times New Roman" w:hAnsi="Garamond" w:cs="Arial"/>
          <w:bCs/>
        </w:rPr>
        <w:t>run statistics</w:t>
      </w:r>
      <w:r w:rsidR="002C6354" w:rsidRPr="003126FF">
        <w:rPr>
          <w:rFonts w:ascii="Garamond" w:eastAsia="Times New Roman" w:hAnsi="Garamond" w:cs="Arial"/>
          <w:bCs/>
        </w:rPr>
        <w:t xml:space="preserve"> (</w:t>
      </w:r>
      <w:r w:rsidR="00D275CF">
        <w:rPr>
          <w:rFonts w:ascii="Garamond" w:eastAsia="Times New Roman" w:hAnsi="Garamond" w:cs="Arial"/>
          <w:bCs/>
          <w:i/>
        </w:rPr>
        <w:t xml:space="preserve">Figures </w:t>
      </w:r>
      <w:r w:rsidR="005D2C8A">
        <w:rPr>
          <w:rFonts w:ascii="Garamond" w:eastAsia="Times New Roman" w:hAnsi="Garamond" w:cs="Arial"/>
          <w:bCs/>
          <w:i/>
        </w:rPr>
        <w:t>C</w:t>
      </w:r>
      <w:r w:rsidR="00D275CF">
        <w:rPr>
          <w:rFonts w:ascii="Garamond" w:eastAsia="Times New Roman" w:hAnsi="Garamond" w:cs="Arial"/>
          <w:bCs/>
          <w:i/>
        </w:rPr>
        <w:t>1-</w:t>
      </w:r>
      <w:r w:rsidR="005D2C8A">
        <w:rPr>
          <w:rFonts w:ascii="Garamond" w:eastAsia="Times New Roman" w:hAnsi="Garamond" w:cs="Arial"/>
          <w:bCs/>
          <w:i/>
        </w:rPr>
        <w:t>C</w:t>
      </w:r>
      <w:r w:rsidR="00D275CF">
        <w:rPr>
          <w:rFonts w:ascii="Garamond" w:eastAsia="Times New Roman" w:hAnsi="Garamond" w:cs="Arial"/>
          <w:bCs/>
          <w:i/>
        </w:rPr>
        <w:t xml:space="preserve">4; Table </w:t>
      </w:r>
      <w:r w:rsidR="005D2C8A">
        <w:rPr>
          <w:rFonts w:ascii="Garamond" w:eastAsia="Times New Roman" w:hAnsi="Garamond" w:cs="Arial"/>
          <w:bCs/>
          <w:i/>
        </w:rPr>
        <w:t>C</w:t>
      </w:r>
      <w:r w:rsidR="00D275CF">
        <w:rPr>
          <w:rFonts w:ascii="Garamond" w:eastAsia="Times New Roman" w:hAnsi="Garamond" w:cs="Arial"/>
          <w:bCs/>
          <w:i/>
        </w:rPr>
        <w:t>1</w:t>
      </w:r>
      <w:r w:rsidR="002C6354" w:rsidRPr="00910675">
        <w:rPr>
          <w:rFonts w:ascii="Garamond" w:eastAsia="Times New Roman" w:hAnsi="Garamond" w:cs="Arial"/>
          <w:bCs/>
        </w:rPr>
        <w:t>).</w:t>
      </w:r>
    </w:p>
    <w:p w14:paraId="4E5C9F17" w14:textId="77777777" w:rsidR="00414F01" w:rsidRPr="00910675" w:rsidRDefault="00414F01" w:rsidP="00414F01">
      <w:pPr>
        <w:spacing w:after="0" w:line="240" w:lineRule="auto"/>
        <w:rPr>
          <w:rFonts w:ascii="Garamond" w:eastAsia="Times New Roman" w:hAnsi="Garamond" w:cs="Arial"/>
          <w:bCs/>
        </w:rPr>
      </w:pPr>
    </w:p>
    <w:p w14:paraId="52500AD9" w14:textId="7EF180EB"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rPr>
        <w:t xml:space="preserve">For the selection of </w:t>
      </w:r>
      <w:r w:rsidR="002C6354">
        <w:rPr>
          <w:rFonts w:ascii="Garamond" w:eastAsia="Times New Roman" w:hAnsi="Garamond" w:cs="Arial"/>
          <w:bCs/>
        </w:rPr>
        <w:t xml:space="preserve">vegetation </w:t>
      </w:r>
      <w:r w:rsidRPr="00910675">
        <w:rPr>
          <w:rFonts w:ascii="Garamond" w:eastAsia="Times New Roman" w:hAnsi="Garamond" w:cs="Arial"/>
          <w:bCs/>
        </w:rPr>
        <w:t xml:space="preserve">threshold values, several factors </w:t>
      </w:r>
      <w:r w:rsidR="007F1CEE">
        <w:rPr>
          <w:rFonts w:ascii="Garamond" w:eastAsia="Times New Roman" w:hAnsi="Garamond" w:cs="Arial"/>
          <w:bCs/>
        </w:rPr>
        <w:t>were</w:t>
      </w:r>
      <w:r w:rsidRPr="00910675">
        <w:rPr>
          <w:rFonts w:ascii="Garamond" w:eastAsia="Times New Roman" w:hAnsi="Garamond" w:cs="Arial"/>
          <w:bCs/>
        </w:rPr>
        <w:t xml:space="preserve"> taken into consideration. First, </w:t>
      </w:r>
      <w:r w:rsidR="003126FF">
        <w:rPr>
          <w:rFonts w:ascii="Garamond" w:eastAsia="Times New Roman" w:hAnsi="Garamond" w:cs="Arial"/>
          <w:bCs/>
        </w:rPr>
        <w:t>the project</w:t>
      </w:r>
      <w:r w:rsidRPr="00910675">
        <w:rPr>
          <w:rFonts w:ascii="Garamond" w:eastAsia="Times New Roman" w:hAnsi="Garamond" w:cs="Arial"/>
          <w:bCs/>
        </w:rPr>
        <w:t xml:space="preserve"> partners </w:t>
      </w:r>
      <w:r w:rsidR="003126FF">
        <w:rPr>
          <w:rFonts w:ascii="Garamond" w:eastAsia="Times New Roman" w:hAnsi="Garamond" w:cs="Arial"/>
          <w:bCs/>
        </w:rPr>
        <w:t xml:space="preserve">requested </w:t>
      </w:r>
      <w:r w:rsidRPr="00910675">
        <w:rPr>
          <w:rFonts w:ascii="Garamond" w:eastAsia="Times New Roman" w:hAnsi="Garamond" w:cs="Arial"/>
          <w:bCs/>
        </w:rPr>
        <w:t>a tool</w:t>
      </w:r>
      <w:r w:rsidR="007F1CEE">
        <w:rPr>
          <w:rFonts w:ascii="Garamond" w:eastAsia="Times New Roman" w:hAnsi="Garamond" w:cs="Arial"/>
          <w:bCs/>
        </w:rPr>
        <w:t xml:space="preserve"> which</w:t>
      </w:r>
      <w:r w:rsidRPr="00910675">
        <w:rPr>
          <w:rFonts w:ascii="Garamond" w:eastAsia="Times New Roman" w:hAnsi="Garamond" w:cs="Arial"/>
          <w:bCs/>
        </w:rPr>
        <w:t xml:space="preserve"> would over predict </w:t>
      </w:r>
      <w:r w:rsidR="00994115" w:rsidRPr="00910675">
        <w:rPr>
          <w:rFonts w:ascii="Garamond" w:eastAsia="Times New Roman" w:hAnsi="Garamond" w:cs="Arial"/>
          <w:bCs/>
        </w:rPr>
        <w:t>vegetation,</w:t>
      </w:r>
      <w:r w:rsidR="003E07E2" w:rsidRPr="00910675">
        <w:rPr>
          <w:rFonts w:ascii="Garamond" w:eastAsia="Times New Roman" w:hAnsi="Garamond" w:cs="Arial"/>
          <w:bCs/>
        </w:rPr>
        <w:t xml:space="preserve"> </w:t>
      </w:r>
      <w:r w:rsidR="007F1CEE">
        <w:rPr>
          <w:rFonts w:ascii="Garamond" w:eastAsia="Times New Roman" w:hAnsi="Garamond" w:cs="Arial"/>
          <w:bCs/>
        </w:rPr>
        <w:t>to</w:t>
      </w:r>
      <w:r w:rsidRPr="00910675">
        <w:rPr>
          <w:rFonts w:ascii="Garamond" w:eastAsia="Times New Roman" w:hAnsi="Garamond" w:cs="Arial"/>
          <w:bCs/>
        </w:rPr>
        <w:t xml:space="preserve"> identify the initial stages of vegetation encroachment. </w:t>
      </w:r>
      <w:r w:rsidR="002853DC">
        <w:rPr>
          <w:rFonts w:ascii="Garamond" w:eastAsia="Times New Roman" w:hAnsi="Garamond" w:cs="Arial"/>
          <w:bCs/>
        </w:rPr>
        <w:t xml:space="preserve">To meet this need, </w:t>
      </w:r>
      <w:r w:rsidRPr="00910675">
        <w:rPr>
          <w:rFonts w:ascii="Garamond" w:eastAsia="Times New Roman" w:hAnsi="Garamond" w:cs="Arial"/>
          <w:bCs/>
        </w:rPr>
        <w:t>NDVI and SAVI thresholds</w:t>
      </w:r>
      <w:r w:rsidR="002853DC">
        <w:rPr>
          <w:rFonts w:ascii="Garamond" w:eastAsia="Times New Roman" w:hAnsi="Garamond" w:cs="Arial"/>
          <w:bCs/>
        </w:rPr>
        <w:t xml:space="preserve"> needed</w:t>
      </w:r>
      <w:r w:rsidRPr="00910675">
        <w:rPr>
          <w:rFonts w:ascii="Garamond" w:eastAsia="Times New Roman" w:hAnsi="Garamond" w:cs="Arial"/>
          <w:bCs/>
        </w:rPr>
        <w:t xml:space="preserve"> </w:t>
      </w:r>
      <w:r w:rsidR="007F1CEE">
        <w:rPr>
          <w:rFonts w:ascii="Garamond" w:eastAsia="Times New Roman" w:hAnsi="Garamond" w:cs="Arial"/>
          <w:bCs/>
        </w:rPr>
        <w:t xml:space="preserve">to </w:t>
      </w:r>
      <w:r w:rsidR="002853DC">
        <w:rPr>
          <w:rFonts w:ascii="Garamond" w:eastAsia="Times New Roman" w:hAnsi="Garamond" w:cs="Arial"/>
          <w:bCs/>
        </w:rPr>
        <w:t>classify</w:t>
      </w:r>
      <w:r w:rsidRPr="00910675">
        <w:rPr>
          <w:rFonts w:ascii="Garamond" w:eastAsia="Times New Roman" w:hAnsi="Garamond" w:cs="Arial"/>
          <w:bCs/>
        </w:rPr>
        <w:t xml:space="preserve"> mixed pixels which may only be part</w:t>
      </w:r>
      <w:r w:rsidR="003126FF">
        <w:rPr>
          <w:rFonts w:ascii="Garamond" w:eastAsia="Times New Roman" w:hAnsi="Garamond" w:cs="Arial"/>
          <w:bCs/>
        </w:rPr>
        <w:t>ially</w:t>
      </w:r>
      <w:r w:rsidRPr="00910675">
        <w:rPr>
          <w:rFonts w:ascii="Garamond" w:eastAsia="Times New Roman" w:hAnsi="Garamond" w:cs="Arial"/>
          <w:bCs/>
        </w:rPr>
        <w:t xml:space="preserve"> covered with vegetation or sparsely vegetated with small </w:t>
      </w:r>
      <w:r w:rsidR="002C6354">
        <w:rPr>
          <w:rFonts w:ascii="Garamond" w:eastAsia="Times New Roman" w:hAnsi="Garamond" w:cs="Arial"/>
          <w:bCs/>
        </w:rPr>
        <w:t>herbaceous growth</w:t>
      </w:r>
      <w:r w:rsidRPr="00910675">
        <w:rPr>
          <w:rFonts w:ascii="Garamond" w:eastAsia="Times New Roman" w:hAnsi="Garamond" w:cs="Arial"/>
          <w:bCs/>
        </w:rPr>
        <w:t xml:space="preserve"> as vegetation. Second, we consider</w:t>
      </w:r>
      <w:r w:rsidR="003126FF">
        <w:rPr>
          <w:rFonts w:ascii="Garamond" w:eastAsia="Times New Roman" w:hAnsi="Garamond" w:cs="Arial"/>
          <w:bCs/>
        </w:rPr>
        <w:t>ed</w:t>
      </w:r>
      <w:r w:rsidRPr="00910675">
        <w:rPr>
          <w:rFonts w:ascii="Garamond" w:eastAsia="Times New Roman" w:hAnsi="Garamond" w:cs="Arial"/>
          <w:bCs/>
        </w:rPr>
        <w:t xml:space="preserve"> the precision of the NPS vegetation polygons. </w:t>
      </w:r>
      <w:bookmarkStart w:id="5" w:name="_Hlk521592490"/>
      <w:r w:rsidRPr="00910675">
        <w:rPr>
          <w:rFonts w:ascii="Garamond" w:eastAsia="Times New Roman" w:hAnsi="Garamond" w:cs="Arial"/>
          <w:bCs/>
        </w:rPr>
        <w:t xml:space="preserve">For instance, </w:t>
      </w:r>
      <w:r w:rsidR="007802CC">
        <w:rPr>
          <w:rFonts w:ascii="Garamond" w:eastAsia="Times New Roman" w:hAnsi="Garamond" w:cs="Arial"/>
          <w:bCs/>
        </w:rPr>
        <w:t xml:space="preserve">the DINO </w:t>
      </w:r>
      <w:r w:rsidR="007802CC">
        <w:rPr>
          <w:rFonts w:ascii="Garamond" w:eastAsia="Times New Roman" w:hAnsi="Garamond" w:cs="Arial"/>
          <w:bCs/>
        </w:rPr>
        <w:lastRenderedPageBreak/>
        <w:t>polygon data</w:t>
      </w:r>
      <w:r w:rsidR="002C6354">
        <w:rPr>
          <w:rFonts w:ascii="Garamond" w:eastAsia="Times New Roman" w:hAnsi="Garamond" w:cs="Arial"/>
          <w:bCs/>
        </w:rPr>
        <w:t>set</w:t>
      </w:r>
      <w:r w:rsidR="007802CC">
        <w:rPr>
          <w:rFonts w:ascii="Garamond" w:eastAsia="Times New Roman" w:hAnsi="Garamond" w:cs="Arial"/>
          <w:bCs/>
        </w:rPr>
        <w:t xml:space="preserve"> contained noticeable errors, while the CANY polygon data appeared to be more accurate</w:t>
      </w:r>
      <w:r w:rsidR="003126FF">
        <w:rPr>
          <w:rFonts w:ascii="Garamond" w:eastAsia="Times New Roman" w:hAnsi="Garamond" w:cs="Arial"/>
          <w:bCs/>
        </w:rPr>
        <w:t>. T</w:t>
      </w:r>
      <w:r w:rsidR="007802CC">
        <w:rPr>
          <w:rFonts w:ascii="Garamond" w:eastAsia="Times New Roman" w:hAnsi="Garamond" w:cs="Arial"/>
          <w:bCs/>
        </w:rPr>
        <w:t xml:space="preserve">he </w:t>
      </w:r>
      <w:r w:rsidR="003126FF">
        <w:rPr>
          <w:rFonts w:ascii="Garamond" w:eastAsia="Times New Roman" w:hAnsi="Garamond" w:cs="Arial"/>
          <w:bCs/>
        </w:rPr>
        <w:t xml:space="preserve">CANY </w:t>
      </w:r>
      <w:r w:rsidR="007802CC">
        <w:rPr>
          <w:rFonts w:ascii="Garamond" w:eastAsia="Times New Roman" w:hAnsi="Garamond" w:cs="Arial"/>
          <w:bCs/>
        </w:rPr>
        <w:t xml:space="preserve">polygons </w:t>
      </w:r>
      <w:r w:rsidRPr="00910675">
        <w:rPr>
          <w:rFonts w:ascii="Garamond" w:eastAsia="Times New Roman" w:hAnsi="Garamond" w:cs="Arial"/>
          <w:bCs/>
        </w:rPr>
        <w:t>were</w:t>
      </w:r>
      <w:r w:rsidR="00994115">
        <w:rPr>
          <w:rFonts w:ascii="Garamond" w:eastAsia="Times New Roman" w:hAnsi="Garamond" w:cs="Arial"/>
          <w:bCs/>
        </w:rPr>
        <w:t xml:space="preserve"> edited from</w:t>
      </w:r>
      <w:r w:rsidRPr="00910675">
        <w:rPr>
          <w:rFonts w:ascii="Garamond" w:eastAsia="Times New Roman" w:hAnsi="Garamond" w:cs="Arial"/>
          <w:bCs/>
        </w:rPr>
        <w:t xml:space="preserve"> 2002 linework to closely fit over the top of NAIP imagery f</w:t>
      </w:r>
      <w:r w:rsidR="00657C10">
        <w:rPr>
          <w:rFonts w:ascii="Garamond" w:eastAsia="Times New Roman" w:hAnsi="Garamond" w:cs="Arial"/>
          <w:bCs/>
        </w:rPr>
        <w:t>rom</w:t>
      </w:r>
      <w:r w:rsidRPr="00910675">
        <w:rPr>
          <w:rFonts w:ascii="Garamond" w:eastAsia="Times New Roman" w:hAnsi="Garamond" w:cs="Arial"/>
          <w:bCs/>
        </w:rPr>
        <w:t xml:space="preserve"> 2014. Taking these two factors into account, our team </w:t>
      </w:r>
      <w:r w:rsidR="00657C10">
        <w:rPr>
          <w:rFonts w:ascii="Garamond" w:eastAsia="Times New Roman" w:hAnsi="Garamond" w:cs="Arial"/>
          <w:bCs/>
        </w:rPr>
        <w:t>chose</w:t>
      </w:r>
      <w:r w:rsidRPr="00910675">
        <w:rPr>
          <w:rFonts w:ascii="Garamond" w:eastAsia="Times New Roman" w:hAnsi="Garamond" w:cs="Arial"/>
          <w:bCs/>
        </w:rPr>
        <w:t xml:space="preserve"> thresholds by subtracting one standard deviation from the median value of the spectral index</w:t>
      </w:r>
      <w:bookmarkEnd w:id="5"/>
      <w:r w:rsidR="00994115">
        <w:rPr>
          <w:rFonts w:ascii="Garamond" w:eastAsia="Times New Roman" w:hAnsi="Garamond" w:cs="Arial"/>
          <w:bCs/>
        </w:rPr>
        <w:t xml:space="preserve"> (</w:t>
      </w:r>
      <w:r w:rsidR="00994115">
        <w:rPr>
          <w:rFonts w:ascii="Garamond" w:eastAsia="Times New Roman" w:hAnsi="Garamond" w:cs="Arial"/>
          <w:bCs/>
          <w:i/>
        </w:rPr>
        <w:t>Table 2</w:t>
      </w:r>
      <w:r w:rsidR="00994115">
        <w:rPr>
          <w:rFonts w:ascii="Garamond" w:eastAsia="Times New Roman" w:hAnsi="Garamond" w:cs="Arial"/>
          <w:bCs/>
        </w:rPr>
        <w:t>).</w:t>
      </w:r>
      <w:r w:rsidRPr="00910675">
        <w:rPr>
          <w:rFonts w:ascii="Garamond" w:eastAsia="Times New Roman" w:hAnsi="Garamond" w:cs="Arial"/>
          <w:bCs/>
        </w:rPr>
        <w:t xml:space="preserve"> Interestingly, the SAVI thresholds for both DINO and CANY matched, but the NDVI thresholds for DINO and CANY </w:t>
      </w:r>
      <w:r w:rsidR="00657C10">
        <w:rPr>
          <w:rFonts w:ascii="Garamond" w:eastAsia="Times New Roman" w:hAnsi="Garamond" w:cs="Arial"/>
          <w:bCs/>
        </w:rPr>
        <w:t>differed</w:t>
      </w:r>
      <w:r w:rsidRPr="00910675">
        <w:rPr>
          <w:rFonts w:ascii="Garamond" w:eastAsia="Times New Roman" w:hAnsi="Garamond" w:cs="Arial"/>
          <w:bCs/>
        </w:rPr>
        <w:t xml:space="preserve"> by 0.04. Since the CANY vegetation polygons </w:t>
      </w:r>
      <w:r w:rsidR="002C6354">
        <w:rPr>
          <w:rFonts w:ascii="Garamond" w:eastAsia="Times New Roman" w:hAnsi="Garamond" w:cs="Arial"/>
          <w:bCs/>
        </w:rPr>
        <w:t>appeared to be</w:t>
      </w:r>
      <w:r w:rsidRPr="00910675">
        <w:rPr>
          <w:rFonts w:ascii="Garamond" w:eastAsia="Times New Roman" w:hAnsi="Garamond" w:cs="Arial"/>
          <w:bCs/>
        </w:rPr>
        <w:t xml:space="preserve"> more accurate, we opted to use the 0.17 threshold instead of the 0.13 threshold. To account for landscape variability across the 872 kilometers of our study area, our team</w:t>
      </w:r>
      <w:r w:rsidR="00657C10">
        <w:rPr>
          <w:rFonts w:ascii="Garamond" w:eastAsia="Times New Roman" w:hAnsi="Garamond" w:cs="Arial"/>
          <w:bCs/>
        </w:rPr>
        <w:t xml:space="preserve"> </w:t>
      </w:r>
      <w:r w:rsidRPr="00910675">
        <w:rPr>
          <w:rFonts w:ascii="Garamond" w:eastAsia="Times New Roman" w:hAnsi="Garamond" w:cs="Arial"/>
          <w:bCs/>
        </w:rPr>
        <w:t>recommend 0.17 as a threshold for NDVI and 0.21 as a threshold for SAVI with the option</w:t>
      </w:r>
      <w:r w:rsidR="003126FF">
        <w:rPr>
          <w:rFonts w:ascii="Garamond" w:eastAsia="Times New Roman" w:hAnsi="Garamond" w:cs="Arial"/>
          <w:bCs/>
        </w:rPr>
        <w:t xml:space="preserve"> for the </w:t>
      </w:r>
      <w:r w:rsidR="00A51CD4">
        <w:rPr>
          <w:rFonts w:ascii="Garamond" w:eastAsia="Times New Roman" w:hAnsi="Garamond" w:cs="Arial"/>
          <w:bCs/>
        </w:rPr>
        <w:t xml:space="preserve">end </w:t>
      </w:r>
      <w:r w:rsidR="003126FF">
        <w:rPr>
          <w:rFonts w:ascii="Garamond" w:eastAsia="Times New Roman" w:hAnsi="Garamond" w:cs="Arial"/>
          <w:bCs/>
        </w:rPr>
        <w:t>user</w:t>
      </w:r>
      <w:r w:rsidRPr="00910675">
        <w:rPr>
          <w:rFonts w:ascii="Garamond" w:eastAsia="Times New Roman" w:hAnsi="Garamond" w:cs="Arial"/>
          <w:bCs/>
        </w:rPr>
        <w:t xml:space="preserve"> to adjust </w:t>
      </w:r>
      <w:r w:rsidR="003126FF">
        <w:rPr>
          <w:rFonts w:ascii="Garamond" w:eastAsia="Times New Roman" w:hAnsi="Garamond" w:cs="Arial"/>
          <w:bCs/>
        </w:rPr>
        <w:t>the thresholds within</w:t>
      </w:r>
      <w:r w:rsidRPr="00910675">
        <w:rPr>
          <w:rFonts w:ascii="Garamond" w:eastAsia="Times New Roman" w:hAnsi="Garamond" w:cs="Arial"/>
          <w:bCs/>
        </w:rPr>
        <w:t xml:space="preserve"> the RMET </w:t>
      </w:r>
      <w:r w:rsidR="003126FF">
        <w:rPr>
          <w:rFonts w:ascii="Garamond" w:eastAsia="Times New Roman" w:hAnsi="Garamond" w:cs="Arial"/>
          <w:bCs/>
        </w:rPr>
        <w:t>Graphical User Interface (GUI)</w:t>
      </w:r>
      <w:r w:rsidRPr="00910675">
        <w:rPr>
          <w:rFonts w:ascii="Garamond" w:eastAsia="Times New Roman" w:hAnsi="Garamond" w:cs="Arial"/>
          <w:bCs/>
        </w:rPr>
        <w:t>.</w:t>
      </w:r>
    </w:p>
    <w:p w14:paraId="14E5F888" w14:textId="77777777" w:rsidR="007802CC" w:rsidRDefault="007802CC" w:rsidP="007802CC">
      <w:pPr>
        <w:spacing w:after="0" w:line="240" w:lineRule="auto"/>
        <w:rPr>
          <w:rFonts w:ascii="Garamond" w:eastAsia="Times New Roman" w:hAnsi="Garamond" w:cs="Arial"/>
          <w:bCs/>
        </w:rPr>
      </w:pPr>
    </w:p>
    <w:p w14:paraId="261E09EA" w14:textId="67C53DEF" w:rsidR="007802CC" w:rsidRPr="00910675" w:rsidRDefault="007802CC" w:rsidP="007802CC">
      <w:pPr>
        <w:spacing w:after="0" w:line="240" w:lineRule="auto"/>
        <w:rPr>
          <w:rFonts w:ascii="Garamond" w:eastAsia="Times New Roman" w:hAnsi="Garamond" w:cs="Arial"/>
          <w:bCs/>
        </w:rPr>
      </w:pPr>
      <w:r w:rsidRPr="00910675">
        <w:rPr>
          <w:rFonts w:ascii="Garamond" w:eastAsia="Times New Roman" w:hAnsi="Garamond" w:cs="Arial"/>
          <w:bCs/>
        </w:rPr>
        <w:t>Table 2</w:t>
      </w:r>
    </w:p>
    <w:p w14:paraId="63BD0A56" w14:textId="696F2402" w:rsidR="00414F01" w:rsidRPr="00910675" w:rsidRDefault="007802CC" w:rsidP="007802CC">
      <w:pPr>
        <w:spacing w:after="0" w:line="240" w:lineRule="auto"/>
        <w:rPr>
          <w:rFonts w:ascii="Garamond" w:eastAsia="Times New Roman" w:hAnsi="Garamond" w:cs="Arial"/>
          <w:bCs/>
        </w:rPr>
      </w:pPr>
      <w:r>
        <w:rPr>
          <w:rFonts w:ascii="Garamond" w:eastAsia="Times New Roman" w:hAnsi="Garamond" w:cs="Arial"/>
          <w:bCs/>
          <w:i/>
          <w:iCs/>
        </w:rPr>
        <w:t xml:space="preserve">Vegetation </w:t>
      </w:r>
      <w:r w:rsidRPr="00910675">
        <w:rPr>
          <w:rFonts w:ascii="Garamond" w:eastAsia="Times New Roman" w:hAnsi="Garamond" w:cs="Arial"/>
          <w:bCs/>
          <w:i/>
          <w:iCs/>
        </w:rPr>
        <w:t>Landcover Classification Thresholds</w:t>
      </w:r>
    </w:p>
    <w:tbl>
      <w:tblPr>
        <w:tblW w:w="9360" w:type="dxa"/>
        <w:jc w:val="center"/>
        <w:tblCellMar>
          <w:top w:w="15" w:type="dxa"/>
          <w:left w:w="15" w:type="dxa"/>
          <w:bottom w:w="15" w:type="dxa"/>
          <w:right w:w="15" w:type="dxa"/>
        </w:tblCellMar>
        <w:tblLook w:val="04A0" w:firstRow="1" w:lastRow="0" w:firstColumn="1" w:lastColumn="0" w:noHBand="0" w:noVBand="1"/>
      </w:tblPr>
      <w:tblGrid>
        <w:gridCol w:w="3050"/>
        <w:gridCol w:w="3150"/>
        <w:gridCol w:w="3160"/>
      </w:tblGrid>
      <w:tr w:rsidR="00414F01" w:rsidRPr="00910675" w14:paraId="68A4AD0A" w14:textId="77777777" w:rsidTr="007802CC">
        <w:trPr>
          <w:trHeight w:val="267"/>
          <w:jc w:val="center"/>
        </w:trPr>
        <w:tc>
          <w:tcPr>
            <w:tcW w:w="3050" w:type="dxa"/>
            <w:tcBorders>
              <w:top w:val="single" w:sz="8" w:space="0" w:color="FFFFFF"/>
              <w:left w:val="single" w:sz="8" w:space="0" w:color="FFFFFF"/>
              <w:bottom w:val="single" w:sz="8" w:space="0" w:color="000000"/>
              <w:right w:val="single" w:sz="8" w:space="0" w:color="000000"/>
            </w:tcBorders>
            <w:tcMar>
              <w:top w:w="100" w:type="dxa"/>
              <w:left w:w="100" w:type="dxa"/>
              <w:bottom w:w="100" w:type="dxa"/>
              <w:right w:w="100" w:type="dxa"/>
            </w:tcMar>
            <w:hideMark/>
          </w:tcPr>
          <w:p w14:paraId="389D091E" w14:textId="1C9F4B72" w:rsidR="007802CC" w:rsidRPr="007802CC" w:rsidRDefault="007802CC" w:rsidP="00414F01">
            <w:pPr>
              <w:spacing w:after="0" w:line="240" w:lineRule="auto"/>
              <w:rPr>
                <w:rFonts w:ascii="Garamond" w:eastAsia="Times New Roman" w:hAnsi="Garamond" w:cs="Arial"/>
                <w:bCs/>
                <w:i/>
                <w:iCs/>
              </w:rPr>
            </w:pPr>
          </w:p>
        </w:tc>
        <w:tc>
          <w:tcPr>
            <w:tcW w:w="315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7B7395B8" w14:textId="77777777" w:rsidR="00414F01" w:rsidRPr="00910675" w:rsidRDefault="00414F01" w:rsidP="00414F01">
            <w:pPr>
              <w:spacing w:after="0" w:line="240" w:lineRule="auto"/>
              <w:jc w:val="center"/>
              <w:rPr>
                <w:rFonts w:ascii="Garamond" w:eastAsia="Times New Roman" w:hAnsi="Garamond" w:cs="Arial"/>
                <w:bCs/>
              </w:rPr>
            </w:pPr>
            <w:r w:rsidRPr="00910675">
              <w:rPr>
                <w:rFonts w:ascii="Garamond" w:eastAsia="Times New Roman" w:hAnsi="Garamond" w:cs="Arial"/>
                <w:b/>
                <w:bCs/>
              </w:rPr>
              <w:t>NDVI</w:t>
            </w:r>
          </w:p>
        </w:tc>
        <w:tc>
          <w:tcPr>
            <w:tcW w:w="3160" w:type="dxa"/>
            <w:tcBorders>
              <w:top w:val="single" w:sz="8" w:space="0" w:color="000000"/>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hideMark/>
          </w:tcPr>
          <w:p w14:paraId="1C439B2C" w14:textId="77777777" w:rsidR="00414F01" w:rsidRPr="00910675" w:rsidRDefault="00414F01" w:rsidP="00414F01">
            <w:pPr>
              <w:spacing w:after="0" w:line="240" w:lineRule="auto"/>
              <w:jc w:val="center"/>
              <w:rPr>
                <w:rFonts w:ascii="Garamond" w:eastAsia="Times New Roman" w:hAnsi="Garamond" w:cs="Arial"/>
                <w:bCs/>
              </w:rPr>
            </w:pPr>
            <w:r w:rsidRPr="00910675">
              <w:rPr>
                <w:rFonts w:ascii="Garamond" w:eastAsia="Times New Roman" w:hAnsi="Garamond" w:cs="Arial"/>
                <w:b/>
                <w:bCs/>
              </w:rPr>
              <w:t>SAVI</w:t>
            </w:r>
          </w:p>
        </w:tc>
      </w:tr>
      <w:tr w:rsidR="00414F01" w:rsidRPr="00910675" w14:paraId="4E6C868B" w14:textId="77777777" w:rsidTr="00414F01">
        <w:trPr>
          <w:jc w:val="center"/>
        </w:trPr>
        <w:tc>
          <w:tcPr>
            <w:tcW w:w="3050"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108F5278" w14:textId="77777777"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rPr>
              <w:t>Dinosaur National Monument</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B8668" w14:textId="77777777" w:rsidR="00414F01" w:rsidRPr="00910675" w:rsidRDefault="00414F01" w:rsidP="00414F01">
            <w:pPr>
              <w:spacing w:after="0" w:line="240" w:lineRule="auto"/>
              <w:jc w:val="center"/>
              <w:rPr>
                <w:rFonts w:ascii="Garamond" w:eastAsia="Times New Roman" w:hAnsi="Garamond" w:cs="Arial"/>
                <w:bCs/>
              </w:rPr>
            </w:pPr>
            <w:r w:rsidRPr="00910675">
              <w:rPr>
                <w:rFonts w:ascii="Garamond" w:eastAsia="Times New Roman" w:hAnsi="Garamond" w:cs="Arial"/>
                <w:bCs/>
              </w:rPr>
              <w:t>0.13</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02232" w14:textId="77777777" w:rsidR="00414F01" w:rsidRPr="002C6354" w:rsidRDefault="00414F01" w:rsidP="00414F01">
            <w:pPr>
              <w:spacing w:after="0" w:line="240" w:lineRule="auto"/>
              <w:jc w:val="center"/>
              <w:rPr>
                <w:rFonts w:ascii="Garamond" w:eastAsia="Times New Roman" w:hAnsi="Garamond" w:cs="Arial"/>
                <w:b/>
                <w:bCs/>
              </w:rPr>
            </w:pPr>
            <w:r w:rsidRPr="002C6354">
              <w:rPr>
                <w:rFonts w:ascii="Garamond" w:eastAsia="Times New Roman" w:hAnsi="Garamond" w:cs="Arial"/>
                <w:b/>
                <w:bCs/>
              </w:rPr>
              <w:t>0.21</w:t>
            </w:r>
          </w:p>
        </w:tc>
      </w:tr>
      <w:tr w:rsidR="00414F01" w:rsidRPr="00910675" w14:paraId="755912ED" w14:textId="77777777" w:rsidTr="00414F01">
        <w:trPr>
          <w:jc w:val="center"/>
        </w:trPr>
        <w:tc>
          <w:tcPr>
            <w:tcW w:w="3050" w:type="dxa"/>
            <w:tcBorders>
              <w:top w:val="single" w:sz="8" w:space="0" w:color="000000"/>
              <w:left w:val="single" w:sz="8" w:space="0" w:color="000000"/>
              <w:bottom w:val="single" w:sz="8" w:space="0" w:color="000000"/>
              <w:right w:val="single" w:sz="8" w:space="0" w:color="000000"/>
            </w:tcBorders>
            <w:shd w:val="clear" w:color="auto" w:fill="B6D7A8"/>
            <w:tcMar>
              <w:top w:w="100" w:type="dxa"/>
              <w:left w:w="100" w:type="dxa"/>
              <w:bottom w:w="100" w:type="dxa"/>
              <w:right w:w="100" w:type="dxa"/>
            </w:tcMar>
            <w:hideMark/>
          </w:tcPr>
          <w:p w14:paraId="34726D0C" w14:textId="77777777"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rPr>
              <w:t>Canyonlands National Park</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E3B14" w14:textId="77777777" w:rsidR="00414F01" w:rsidRPr="00910675" w:rsidRDefault="00414F01" w:rsidP="00414F01">
            <w:pPr>
              <w:spacing w:after="0" w:line="240" w:lineRule="auto"/>
              <w:jc w:val="center"/>
              <w:rPr>
                <w:rFonts w:ascii="Garamond" w:eastAsia="Times New Roman" w:hAnsi="Garamond" w:cs="Arial"/>
                <w:bCs/>
              </w:rPr>
            </w:pPr>
            <w:r w:rsidRPr="00910675">
              <w:rPr>
                <w:rFonts w:ascii="Garamond" w:eastAsia="Times New Roman" w:hAnsi="Garamond" w:cs="Arial"/>
                <w:b/>
                <w:bCs/>
              </w:rPr>
              <w:t>0.17</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D4051" w14:textId="77777777" w:rsidR="00414F01" w:rsidRPr="00910675" w:rsidRDefault="00414F01" w:rsidP="00414F01">
            <w:pPr>
              <w:spacing w:after="0" w:line="240" w:lineRule="auto"/>
              <w:jc w:val="center"/>
              <w:rPr>
                <w:rFonts w:ascii="Garamond" w:eastAsia="Times New Roman" w:hAnsi="Garamond" w:cs="Arial"/>
                <w:bCs/>
              </w:rPr>
            </w:pPr>
            <w:r w:rsidRPr="00910675">
              <w:rPr>
                <w:rFonts w:ascii="Garamond" w:eastAsia="Times New Roman" w:hAnsi="Garamond" w:cs="Arial"/>
                <w:b/>
                <w:bCs/>
              </w:rPr>
              <w:t>0.21</w:t>
            </w:r>
          </w:p>
        </w:tc>
      </w:tr>
    </w:tbl>
    <w:p w14:paraId="75381471" w14:textId="77777777" w:rsidR="00414F01" w:rsidRPr="00910675" w:rsidRDefault="00414F01" w:rsidP="00414F01">
      <w:pPr>
        <w:spacing w:after="0" w:line="240" w:lineRule="auto"/>
        <w:rPr>
          <w:rFonts w:ascii="Garamond" w:eastAsia="Times New Roman" w:hAnsi="Garamond" w:cs="Arial"/>
          <w:bCs/>
        </w:rPr>
      </w:pPr>
    </w:p>
    <w:p w14:paraId="0375271E" w14:textId="3DE16CEF"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i/>
          <w:iCs/>
        </w:rPr>
        <w:t>3.2.</w:t>
      </w:r>
      <w:r w:rsidR="002C6354">
        <w:rPr>
          <w:rFonts w:ascii="Garamond" w:eastAsia="Times New Roman" w:hAnsi="Garamond" w:cs="Arial"/>
          <w:bCs/>
          <w:i/>
          <w:iCs/>
        </w:rPr>
        <w:t>3</w:t>
      </w:r>
      <w:r w:rsidRPr="00910675">
        <w:rPr>
          <w:rFonts w:ascii="Garamond" w:eastAsia="Times New Roman" w:hAnsi="Garamond" w:cs="Arial"/>
          <w:bCs/>
          <w:i/>
          <w:iCs/>
        </w:rPr>
        <w:t xml:space="preserve"> Processing imagery in RMET</w:t>
      </w:r>
    </w:p>
    <w:p w14:paraId="406A6B50" w14:textId="11EBB64E" w:rsidR="00414F01" w:rsidRPr="00910675" w:rsidRDefault="002C6354" w:rsidP="00414F01">
      <w:pPr>
        <w:spacing w:after="0" w:line="240" w:lineRule="auto"/>
        <w:rPr>
          <w:rFonts w:ascii="Garamond" w:eastAsia="Times New Roman" w:hAnsi="Garamond" w:cs="Arial"/>
          <w:bCs/>
        </w:rPr>
      </w:pPr>
      <w:r>
        <w:rPr>
          <w:rFonts w:ascii="Garamond" w:eastAsia="Times New Roman" w:hAnsi="Garamond" w:cs="Arial"/>
          <w:bCs/>
        </w:rPr>
        <w:t xml:space="preserve">After determining thresholds, imagery was processed for analysis in GEE within the RMET script. To serve as the baseline for the RMET script, we adapted several </w:t>
      </w:r>
      <w:r w:rsidR="00414F01" w:rsidRPr="00910675">
        <w:rPr>
          <w:rFonts w:ascii="Garamond" w:eastAsia="Times New Roman" w:hAnsi="Garamond" w:cs="Arial"/>
          <w:bCs/>
        </w:rPr>
        <w:t xml:space="preserve">functions from the </w:t>
      </w:r>
      <w:proofErr w:type="spellStart"/>
      <w:r w:rsidR="00414F01" w:rsidRPr="00910675">
        <w:rPr>
          <w:rFonts w:ascii="Garamond" w:eastAsia="Times New Roman" w:hAnsi="Garamond" w:cs="Arial"/>
          <w:bCs/>
        </w:rPr>
        <w:t>SAVeTrEE</w:t>
      </w:r>
      <w:proofErr w:type="spellEnd"/>
      <w:r w:rsidR="00414F01" w:rsidRPr="00910675">
        <w:rPr>
          <w:rFonts w:ascii="Garamond" w:eastAsia="Times New Roman" w:hAnsi="Garamond" w:cs="Arial"/>
          <w:bCs/>
        </w:rPr>
        <w:t xml:space="preserve"> script available on the NASA DEVELOP </w:t>
      </w:r>
      <w:r w:rsidR="00AB7137">
        <w:rPr>
          <w:rFonts w:ascii="Garamond" w:eastAsia="Times New Roman" w:hAnsi="Garamond" w:cs="Arial"/>
          <w:bCs/>
        </w:rPr>
        <w:t>G</w:t>
      </w:r>
      <w:r w:rsidR="00414F01" w:rsidRPr="00910675">
        <w:rPr>
          <w:rFonts w:ascii="Garamond" w:eastAsia="Times New Roman" w:hAnsi="Garamond" w:cs="Arial"/>
          <w:bCs/>
        </w:rPr>
        <w:t>it</w:t>
      </w:r>
      <w:r w:rsidR="00AB7137">
        <w:rPr>
          <w:rFonts w:ascii="Garamond" w:eastAsia="Times New Roman" w:hAnsi="Garamond" w:cs="Arial"/>
          <w:bCs/>
        </w:rPr>
        <w:t>H</w:t>
      </w:r>
      <w:r w:rsidR="00414F01" w:rsidRPr="00910675">
        <w:rPr>
          <w:rFonts w:ascii="Garamond" w:eastAsia="Times New Roman" w:hAnsi="Garamond" w:cs="Arial"/>
          <w:bCs/>
        </w:rPr>
        <w:t>ub</w:t>
      </w:r>
      <w:r w:rsidR="00F86062" w:rsidRPr="00910675">
        <w:rPr>
          <w:rFonts w:ascii="Garamond" w:eastAsia="Times New Roman" w:hAnsi="Garamond" w:cs="Arial"/>
          <w:bCs/>
        </w:rPr>
        <w:t xml:space="preserve"> (La</w:t>
      </w:r>
      <w:r w:rsidR="005955F8" w:rsidRPr="00910675">
        <w:rPr>
          <w:rFonts w:ascii="Garamond" w:eastAsia="Times New Roman" w:hAnsi="Garamond" w:cs="Arial"/>
          <w:bCs/>
        </w:rPr>
        <w:t>ssen Volcanic</w:t>
      </w:r>
      <w:r w:rsidR="00F86062" w:rsidRPr="00910675">
        <w:rPr>
          <w:rFonts w:ascii="Garamond" w:eastAsia="Times New Roman" w:hAnsi="Garamond" w:cs="Arial"/>
          <w:bCs/>
        </w:rPr>
        <w:t xml:space="preserve"> National Park Disasters (I, II), 2017)</w:t>
      </w:r>
      <w:r w:rsidR="00414F01" w:rsidRPr="00910675">
        <w:rPr>
          <w:rFonts w:ascii="Garamond" w:eastAsia="Times New Roman" w:hAnsi="Garamond" w:cs="Arial"/>
          <w:bCs/>
        </w:rPr>
        <w:t xml:space="preserve">. RMET consists of multiple </w:t>
      </w:r>
      <w:r w:rsidR="00C31737" w:rsidRPr="00910675">
        <w:rPr>
          <w:rFonts w:ascii="Garamond" w:eastAsia="Times New Roman" w:hAnsi="Garamond" w:cs="Arial"/>
          <w:bCs/>
        </w:rPr>
        <w:t xml:space="preserve">functions built on </w:t>
      </w:r>
      <w:r w:rsidR="00414F01" w:rsidRPr="00910675">
        <w:rPr>
          <w:rFonts w:ascii="Garamond" w:eastAsia="Times New Roman" w:hAnsi="Garamond" w:cs="Arial"/>
          <w:bCs/>
        </w:rPr>
        <w:t xml:space="preserve">smaller functions </w:t>
      </w:r>
      <w:r w:rsidR="007F1CEE" w:rsidRPr="00910675">
        <w:rPr>
          <w:rFonts w:ascii="Garamond" w:eastAsia="Times New Roman" w:hAnsi="Garamond" w:cs="Arial"/>
          <w:bCs/>
        </w:rPr>
        <w:t>run</w:t>
      </w:r>
      <w:r w:rsidR="007F1CEE">
        <w:rPr>
          <w:rFonts w:ascii="Garamond" w:eastAsia="Times New Roman" w:hAnsi="Garamond" w:cs="Arial"/>
          <w:bCs/>
        </w:rPr>
        <w:t>ning</w:t>
      </w:r>
      <w:r w:rsidR="00414F01" w:rsidRPr="00910675">
        <w:rPr>
          <w:rFonts w:ascii="Garamond" w:eastAsia="Times New Roman" w:hAnsi="Garamond" w:cs="Arial"/>
          <w:bCs/>
        </w:rPr>
        <w:t xml:space="preserve"> in succession, allowing users to choose and process imagery to create a single </w:t>
      </w:r>
      <w:r w:rsidR="008850E3" w:rsidRPr="00910675">
        <w:rPr>
          <w:rFonts w:ascii="Garamond" w:eastAsia="Times New Roman" w:hAnsi="Garamond" w:cs="Arial"/>
          <w:bCs/>
        </w:rPr>
        <w:t xml:space="preserve">composite </w:t>
      </w:r>
      <w:r w:rsidR="00414F01" w:rsidRPr="00910675">
        <w:rPr>
          <w:rFonts w:ascii="Garamond" w:eastAsia="Times New Roman" w:hAnsi="Garamond" w:cs="Arial"/>
          <w:bCs/>
        </w:rPr>
        <w:t>image. Th</w:t>
      </w:r>
      <w:r w:rsidR="007F1CEE">
        <w:rPr>
          <w:rFonts w:ascii="Garamond" w:eastAsia="Times New Roman" w:hAnsi="Garamond" w:cs="Arial"/>
          <w:bCs/>
        </w:rPr>
        <w:t>e</w:t>
      </w:r>
      <w:r w:rsidR="008850E3" w:rsidRPr="00910675">
        <w:rPr>
          <w:rFonts w:ascii="Garamond" w:eastAsia="Times New Roman" w:hAnsi="Garamond" w:cs="Arial"/>
          <w:bCs/>
        </w:rPr>
        <w:t xml:space="preserve"> composite</w:t>
      </w:r>
      <w:r w:rsidR="00414F01" w:rsidRPr="00910675">
        <w:rPr>
          <w:rFonts w:ascii="Garamond" w:eastAsia="Times New Roman" w:hAnsi="Garamond" w:cs="Arial"/>
          <w:bCs/>
        </w:rPr>
        <w:t xml:space="preserve"> image </w:t>
      </w:r>
      <w:r w:rsidR="00657C10">
        <w:rPr>
          <w:rFonts w:ascii="Garamond" w:eastAsia="Times New Roman" w:hAnsi="Garamond" w:cs="Arial"/>
          <w:bCs/>
        </w:rPr>
        <w:t>was</w:t>
      </w:r>
      <w:r w:rsidR="00414F01" w:rsidRPr="00910675">
        <w:rPr>
          <w:rFonts w:ascii="Garamond" w:eastAsia="Times New Roman" w:hAnsi="Garamond" w:cs="Arial"/>
          <w:bCs/>
        </w:rPr>
        <w:t xml:space="preserve"> </w:t>
      </w:r>
      <w:r w:rsidR="007F1CEE">
        <w:rPr>
          <w:rFonts w:ascii="Garamond" w:eastAsia="Times New Roman" w:hAnsi="Garamond" w:cs="Arial"/>
          <w:bCs/>
        </w:rPr>
        <w:t>utilized</w:t>
      </w:r>
      <w:r w:rsidR="00414F01" w:rsidRPr="00910675">
        <w:rPr>
          <w:rFonts w:ascii="Garamond" w:eastAsia="Times New Roman" w:hAnsi="Garamond" w:cs="Arial"/>
          <w:bCs/>
        </w:rPr>
        <w:t xml:space="preserve"> to </w:t>
      </w:r>
      <w:r w:rsidR="00657C10">
        <w:rPr>
          <w:rFonts w:ascii="Garamond" w:eastAsia="Times New Roman" w:hAnsi="Garamond" w:cs="Arial"/>
          <w:bCs/>
        </w:rPr>
        <w:t>create</w:t>
      </w:r>
      <w:r w:rsidR="00414F01" w:rsidRPr="00910675">
        <w:rPr>
          <w:rFonts w:ascii="Garamond" w:eastAsia="Times New Roman" w:hAnsi="Garamond" w:cs="Arial"/>
          <w:bCs/>
        </w:rPr>
        <w:t xml:space="preserve"> spectral </w:t>
      </w:r>
      <w:r w:rsidR="00C31737" w:rsidRPr="00910675">
        <w:rPr>
          <w:rFonts w:ascii="Garamond" w:eastAsia="Times New Roman" w:hAnsi="Garamond" w:cs="Arial"/>
          <w:bCs/>
        </w:rPr>
        <w:t>indices</w:t>
      </w:r>
      <w:r w:rsidR="00414F01" w:rsidRPr="00910675">
        <w:rPr>
          <w:rFonts w:ascii="Garamond" w:eastAsia="Times New Roman" w:hAnsi="Garamond" w:cs="Arial"/>
          <w:bCs/>
        </w:rPr>
        <w:t xml:space="preserve"> maps for the </w:t>
      </w:r>
      <w:r w:rsidR="00657C10">
        <w:rPr>
          <w:rFonts w:ascii="Garamond" w:eastAsia="Times New Roman" w:hAnsi="Garamond" w:cs="Arial"/>
          <w:bCs/>
        </w:rPr>
        <w:t xml:space="preserve">end </w:t>
      </w:r>
      <w:r w:rsidR="00414F01" w:rsidRPr="00910675">
        <w:rPr>
          <w:rFonts w:ascii="Garamond" w:eastAsia="Times New Roman" w:hAnsi="Garamond" w:cs="Arial"/>
          <w:bCs/>
        </w:rPr>
        <w:t xml:space="preserve">user to analyze and </w:t>
      </w:r>
      <w:r w:rsidR="00C31737" w:rsidRPr="00910675">
        <w:rPr>
          <w:rFonts w:ascii="Garamond" w:eastAsia="Times New Roman" w:hAnsi="Garamond" w:cs="Arial"/>
          <w:bCs/>
        </w:rPr>
        <w:t xml:space="preserve">employ </w:t>
      </w:r>
      <w:r w:rsidR="0091176A" w:rsidRPr="00910675">
        <w:rPr>
          <w:rFonts w:ascii="Garamond" w:eastAsia="Times New Roman" w:hAnsi="Garamond" w:cs="Arial"/>
          <w:bCs/>
        </w:rPr>
        <w:t xml:space="preserve">as a tool. </w:t>
      </w:r>
      <w:r w:rsidR="00657C10">
        <w:rPr>
          <w:rFonts w:ascii="Garamond" w:eastAsia="Times New Roman" w:hAnsi="Garamond" w:cs="Arial"/>
          <w:bCs/>
        </w:rPr>
        <w:t>Within RMET, t</w:t>
      </w:r>
      <w:r w:rsidR="0091176A" w:rsidRPr="00910675">
        <w:rPr>
          <w:rFonts w:ascii="Garamond" w:eastAsia="Times New Roman" w:hAnsi="Garamond" w:cs="Arial"/>
          <w:bCs/>
        </w:rPr>
        <w:t xml:space="preserve">he </w:t>
      </w:r>
      <w:r w:rsidR="00643925">
        <w:rPr>
          <w:rFonts w:ascii="Garamond" w:eastAsia="Times New Roman" w:hAnsi="Garamond" w:cs="Arial"/>
          <w:bCs/>
        </w:rPr>
        <w:t xml:space="preserve">end </w:t>
      </w:r>
      <w:r w:rsidR="0091176A" w:rsidRPr="00910675">
        <w:rPr>
          <w:rFonts w:ascii="Garamond" w:eastAsia="Times New Roman" w:hAnsi="Garamond" w:cs="Arial"/>
          <w:bCs/>
        </w:rPr>
        <w:t>user select</w:t>
      </w:r>
      <w:r w:rsidR="00643925">
        <w:rPr>
          <w:rFonts w:ascii="Garamond" w:eastAsia="Times New Roman" w:hAnsi="Garamond" w:cs="Arial"/>
          <w:bCs/>
        </w:rPr>
        <w:t>ed</w:t>
      </w:r>
      <w:r w:rsidR="0091176A" w:rsidRPr="00910675">
        <w:rPr>
          <w:rFonts w:ascii="Garamond" w:eastAsia="Times New Roman" w:hAnsi="Garamond" w:cs="Arial"/>
          <w:bCs/>
        </w:rPr>
        <w:t xml:space="preserve"> an area of interest from a drop-down menu. This selectio</w:t>
      </w:r>
      <w:r w:rsidR="00657C10">
        <w:rPr>
          <w:rFonts w:ascii="Garamond" w:eastAsia="Times New Roman" w:hAnsi="Garamond" w:cs="Arial"/>
          <w:bCs/>
        </w:rPr>
        <w:t>n</w:t>
      </w:r>
      <w:r w:rsidR="0091176A" w:rsidRPr="00910675">
        <w:rPr>
          <w:rFonts w:ascii="Garamond" w:eastAsia="Times New Roman" w:hAnsi="Garamond" w:cs="Arial"/>
          <w:bCs/>
        </w:rPr>
        <w:t xml:space="preserve"> </w:t>
      </w:r>
      <w:r w:rsidR="00643925">
        <w:rPr>
          <w:rFonts w:ascii="Garamond" w:eastAsia="Times New Roman" w:hAnsi="Garamond" w:cs="Arial"/>
          <w:bCs/>
        </w:rPr>
        <w:t>was</w:t>
      </w:r>
      <w:r>
        <w:rPr>
          <w:rFonts w:ascii="Garamond" w:eastAsia="Times New Roman" w:hAnsi="Garamond" w:cs="Arial"/>
          <w:bCs/>
        </w:rPr>
        <w:t xml:space="preserve"> run</w:t>
      </w:r>
      <w:r w:rsidR="0091176A" w:rsidRPr="00910675">
        <w:rPr>
          <w:rFonts w:ascii="Garamond" w:eastAsia="Times New Roman" w:hAnsi="Garamond" w:cs="Arial"/>
          <w:bCs/>
        </w:rPr>
        <w:t xml:space="preserve"> through an if/else statement, which </w:t>
      </w:r>
      <w:r w:rsidR="003B6388">
        <w:rPr>
          <w:rFonts w:ascii="Garamond" w:eastAsia="Times New Roman" w:hAnsi="Garamond" w:cs="Arial"/>
          <w:bCs/>
        </w:rPr>
        <w:t>finds</w:t>
      </w:r>
      <w:r w:rsidR="0091176A" w:rsidRPr="00910675">
        <w:rPr>
          <w:rFonts w:ascii="Garamond" w:eastAsia="Times New Roman" w:hAnsi="Garamond" w:cs="Arial"/>
          <w:bCs/>
        </w:rPr>
        <w:t xml:space="preserve"> the </w:t>
      </w:r>
      <w:r w:rsidR="00414F01" w:rsidRPr="00910675">
        <w:rPr>
          <w:rFonts w:ascii="Garamond" w:eastAsia="Times New Roman" w:hAnsi="Garamond" w:cs="Arial"/>
          <w:bCs/>
        </w:rPr>
        <w:t>fusion table s</w:t>
      </w:r>
      <w:r w:rsidR="0091176A" w:rsidRPr="00910675">
        <w:rPr>
          <w:rFonts w:ascii="Garamond" w:eastAsia="Times New Roman" w:hAnsi="Garamond" w:cs="Arial"/>
          <w:bCs/>
        </w:rPr>
        <w:t>toring</w:t>
      </w:r>
      <w:r w:rsidR="00414F01" w:rsidRPr="00910675">
        <w:rPr>
          <w:rFonts w:ascii="Garamond" w:eastAsia="Times New Roman" w:hAnsi="Garamond" w:cs="Arial"/>
          <w:bCs/>
        </w:rPr>
        <w:t xml:space="preserve"> the geometric location </w:t>
      </w:r>
      <w:r w:rsidR="0091176A" w:rsidRPr="00910675">
        <w:rPr>
          <w:rFonts w:ascii="Garamond" w:eastAsia="Times New Roman" w:hAnsi="Garamond" w:cs="Arial"/>
          <w:bCs/>
        </w:rPr>
        <w:t>and attribute information of th</w:t>
      </w:r>
      <w:r w:rsidR="00657C10">
        <w:rPr>
          <w:rFonts w:ascii="Garamond" w:eastAsia="Times New Roman" w:hAnsi="Garamond" w:cs="Arial"/>
          <w:bCs/>
        </w:rPr>
        <w:t xml:space="preserve">e selected </w:t>
      </w:r>
      <w:r w:rsidR="00414F01" w:rsidRPr="00910675">
        <w:rPr>
          <w:rFonts w:ascii="Garamond" w:eastAsia="Times New Roman" w:hAnsi="Garamond" w:cs="Arial"/>
          <w:bCs/>
        </w:rPr>
        <w:t>region. This function allow</w:t>
      </w:r>
      <w:r w:rsidR="00643925">
        <w:rPr>
          <w:rFonts w:ascii="Garamond" w:eastAsia="Times New Roman" w:hAnsi="Garamond" w:cs="Arial"/>
          <w:bCs/>
        </w:rPr>
        <w:t>ed</w:t>
      </w:r>
      <w:r w:rsidR="00414F01" w:rsidRPr="00910675">
        <w:rPr>
          <w:rFonts w:ascii="Garamond" w:eastAsia="Times New Roman" w:hAnsi="Garamond" w:cs="Arial"/>
          <w:bCs/>
        </w:rPr>
        <w:t xml:space="preserve"> end users to restrict the imagery and maps to </w:t>
      </w:r>
      <w:r w:rsidR="003B6388">
        <w:rPr>
          <w:rFonts w:ascii="Garamond" w:eastAsia="Times New Roman" w:hAnsi="Garamond" w:cs="Arial"/>
          <w:bCs/>
        </w:rPr>
        <w:t>designated</w:t>
      </w:r>
      <w:r w:rsidR="00414F01" w:rsidRPr="00910675">
        <w:rPr>
          <w:rFonts w:ascii="Garamond" w:eastAsia="Times New Roman" w:hAnsi="Garamond" w:cs="Arial"/>
          <w:bCs/>
        </w:rPr>
        <w:t xml:space="preserve"> areas. Next,</w:t>
      </w:r>
      <w:r w:rsidR="0091176A" w:rsidRPr="00910675">
        <w:rPr>
          <w:rFonts w:ascii="Garamond" w:eastAsia="Times New Roman" w:hAnsi="Garamond" w:cs="Arial"/>
          <w:bCs/>
        </w:rPr>
        <w:t xml:space="preserve"> the years of interest </w:t>
      </w:r>
      <w:r w:rsidR="00643925">
        <w:rPr>
          <w:rFonts w:ascii="Garamond" w:eastAsia="Times New Roman" w:hAnsi="Garamond" w:cs="Arial"/>
          <w:bCs/>
        </w:rPr>
        <w:t>were</w:t>
      </w:r>
      <w:r w:rsidR="0091176A" w:rsidRPr="00910675">
        <w:rPr>
          <w:rFonts w:ascii="Garamond" w:eastAsia="Times New Roman" w:hAnsi="Garamond" w:cs="Arial"/>
          <w:bCs/>
        </w:rPr>
        <w:t xml:space="preserve"> defined.</w:t>
      </w:r>
      <w:r w:rsidR="00414F01" w:rsidRPr="00910675">
        <w:rPr>
          <w:rFonts w:ascii="Garamond" w:eastAsia="Times New Roman" w:hAnsi="Garamond" w:cs="Arial"/>
          <w:bCs/>
        </w:rPr>
        <w:t xml:space="preserve"> </w:t>
      </w:r>
      <w:r w:rsidR="0091176A" w:rsidRPr="00910675">
        <w:rPr>
          <w:rFonts w:ascii="Garamond" w:eastAsia="Times New Roman" w:hAnsi="Garamond" w:cs="Arial"/>
          <w:bCs/>
        </w:rPr>
        <w:t xml:space="preserve">The </w:t>
      </w:r>
      <w:r w:rsidR="00657C10">
        <w:rPr>
          <w:rFonts w:ascii="Garamond" w:eastAsia="Times New Roman" w:hAnsi="Garamond" w:cs="Arial"/>
          <w:bCs/>
        </w:rPr>
        <w:t xml:space="preserve">end </w:t>
      </w:r>
      <w:r w:rsidR="00414F01" w:rsidRPr="00910675">
        <w:rPr>
          <w:rFonts w:ascii="Garamond" w:eastAsia="Times New Roman" w:hAnsi="Garamond" w:cs="Arial"/>
          <w:bCs/>
        </w:rPr>
        <w:t xml:space="preserve">user </w:t>
      </w:r>
      <w:r w:rsidR="00F62FCA" w:rsidRPr="00910675">
        <w:rPr>
          <w:rFonts w:ascii="Garamond" w:eastAsia="Times New Roman" w:hAnsi="Garamond" w:cs="Arial"/>
          <w:bCs/>
        </w:rPr>
        <w:t>input</w:t>
      </w:r>
      <w:r w:rsidR="00F62FCA">
        <w:rPr>
          <w:rFonts w:ascii="Garamond" w:eastAsia="Times New Roman" w:hAnsi="Garamond" w:cs="Arial"/>
          <w:bCs/>
        </w:rPr>
        <w:t>ted</w:t>
      </w:r>
      <w:r w:rsidR="00414F01" w:rsidRPr="00910675">
        <w:rPr>
          <w:rFonts w:ascii="Garamond" w:eastAsia="Times New Roman" w:hAnsi="Garamond" w:cs="Arial"/>
          <w:bCs/>
        </w:rPr>
        <w:t xml:space="preserve"> year</w:t>
      </w:r>
      <w:r w:rsidR="0091176A" w:rsidRPr="00910675">
        <w:rPr>
          <w:rFonts w:ascii="Garamond" w:eastAsia="Times New Roman" w:hAnsi="Garamond" w:cs="Arial"/>
          <w:bCs/>
        </w:rPr>
        <w:t xml:space="preserve">(s) </w:t>
      </w:r>
      <w:r w:rsidR="00414F01" w:rsidRPr="00910675">
        <w:rPr>
          <w:rFonts w:ascii="Garamond" w:eastAsia="Times New Roman" w:hAnsi="Garamond" w:cs="Arial"/>
          <w:bCs/>
        </w:rPr>
        <w:t xml:space="preserve">of interest </w:t>
      </w:r>
      <w:r w:rsidR="0091176A" w:rsidRPr="00910675">
        <w:rPr>
          <w:rFonts w:ascii="Garamond" w:eastAsia="Times New Roman" w:hAnsi="Garamond" w:cs="Arial"/>
          <w:bCs/>
        </w:rPr>
        <w:t xml:space="preserve">in YYYY format. Those values </w:t>
      </w:r>
      <w:r w:rsidR="00643925">
        <w:rPr>
          <w:rFonts w:ascii="Garamond" w:eastAsia="Times New Roman" w:hAnsi="Garamond" w:cs="Arial"/>
          <w:bCs/>
        </w:rPr>
        <w:t>were</w:t>
      </w:r>
      <w:r w:rsidR="0091176A" w:rsidRPr="00910675">
        <w:rPr>
          <w:rFonts w:ascii="Garamond" w:eastAsia="Times New Roman" w:hAnsi="Garamond" w:cs="Arial"/>
          <w:bCs/>
        </w:rPr>
        <w:t xml:space="preserve"> </w:t>
      </w:r>
      <w:r w:rsidR="00414F01" w:rsidRPr="00910675">
        <w:rPr>
          <w:rFonts w:ascii="Garamond" w:eastAsia="Times New Roman" w:hAnsi="Garamond" w:cs="Arial"/>
          <w:bCs/>
        </w:rPr>
        <w:t>assigned to variables</w:t>
      </w:r>
      <w:r w:rsidR="0091176A" w:rsidRPr="00910675">
        <w:rPr>
          <w:rFonts w:ascii="Garamond" w:eastAsia="Times New Roman" w:hAnsi="Garamond" w:cs="Arial"/>
          <w:bCs/>
        </w:rPr>
        <w:t xml:space="preserve"> within the RMET script. The </w:t>
      </w:r>
      <w:r w:rsidR="00414F01" w:rsidRPr="00910675">
        <w:rPr>
          <w:rFonts w:ascii="Garamond" w:eastAsia="Times New Roman" w:hAnsi="Garamond" w:cs="Arial"/>
          <w:bCs/>
        </w:rPr>
        <w:t>functions for computing NDVI, MNDWI, NDWI, and SAVI from Landsat 5,</w:t>
      </w:r>
      <w:r w:rsidR="008850E3" w:rsidRPr="00910675">
        <w:rPr>
          <w:rFonts w:ascii="Garamond" w:eastAsia="Times New Roman" w:hAnsi="Garamond" w:cs="Arial"/>
          <w:bCs/>
        </w:rPr>
        <w:t xml:space="preserve"> </w:t>
      </w:r>
      <w:r w:rsidR="00414F01" w:rsidRPr="00910675">
        <w:rPr>
          <w:rFonts w:ascii="Garamond" w:eastAsia="Times New Roman" w:hAnsi="Garamond" w:cs="Arial"/>
          <w:bCs/>
        </w:rPr>
        <w:t>7,</w:t>
      </w:r>
      <w:r w:rsidR="008850E3" w:rsidRPr="00910675">
        <w:rPr>
          <w:rFonts w:ascii="Garamond" w:eastAsia="Times New Roman" w:hAnsi="Garamond" w:cs="Arial"/>
          <w:bCs/>
        </w:rPr>
        <w:t xml:space="preserve"> </w:t>
      </w:r>
      <w:r w:rsidR="00414F01" w:rsidRPr="00910675">
        <w:rPr>
          <w:rFonts w:ascii="Garamond" w:eastAsia="Times New Roman" w:hAnsi="Garamond" w:cs="Arial"/>
          <w:bCs/>
        </w:rPr>
        <w:t xml:space="preserve">8 and Sentinel-2 imagery </w:t>
      </w:r>
      <w:r w:rsidR="00643925">
        <w:rPr>
          <w:rFonts w:ascii="Garamond" w:eastAsia="Times New Roman" w:hAnsi="Garamond" w:cs="Arial"/>
          <w:bCs/>
        </w:rPr>
        <w:t>were</w:t>
      </w:r>
      <w:r w:rsidR="00414F01" w:rsidRPr="00910675">
        <w:rPr>
          <w:rFonts w:ascii="Garamond" w:eastAsia="Times New Roman" w:hAnsi="Garamond" w:cs="Arial"/>
          <w:bCs/>
        </w:rPr>
        <w:t xml:space="preserve"> defined. </w:t>
      </w:r>
      <w:r w:rsidR="00964EC9" w:rsidRPr="00910675">
        <w:rPr>
          <w:rFonts w:ascii="Garamond" w:eastAsia="Times New Roman" w:hAnsi="Garamond" w:cs="Arial"/>
          <w:bCs/>
        </w:rPr>
        <w:t>T</w:t>
      </w:r>
      <w:r w:rsidR="00414F01" w:rsidRPr="00910675">
        <w:rPr>
          <w:rFonts w:ascii="Garamond" w:eastAsia="Times New Roman" w:hAnsi="Garamond" w:cs="Arial"/>
          <w:bCs/>
        </w:rPr>
        <w:t>wo dictionaries</w:t>
      </w:r>
      <w:r w:rsidR="00643925">
        <w:rPr>
          <w:rFonts w:ascii="Garamond" w:eastAsia="Times New Roman" w:hAnsi="Garamond" w:cs="Arial"/>
          <w:bCs/>
        </w:rPr>
        <w:t xml:space="preserve"> were</w:t>
      </w:r>
      <w:r w:rsidR="00643925" w:rsidRPr="00910675">
        <w:rPr>
          <w:rFonts w:ascii="Garamond" w:eastAsia="Times New Roman" w:hAnsi="Garamond" w:cs="Arial"/>
          <w:bCs/>
        </w:rPr>
        <w:t xml:space="preserve"> created</w:t>
      </w:r>
      <w:r w:rsidR="00414F01" w:rsidRPr="00910675">
        <w:rPr>
          <w:rFonts w:ascii="Garamond" w:eastAsia="Times New Roman" w:hAnsi="Garamond" w:cs="Arial"/>
          <w:bCs/>
        </w:rPr>
        <w:t>, one for L</w:t>
      </w:r>
      <w:r w:rsidR="00964EC9" w:rsidRPr="00910675">
        <w:rPr>
          <w:rFonts w:ascii="Garamond" w:eastAsia="Times New Roman" w:hAnsi="Garamond" w:cs="Arial"/>
          <w:bCs/>
        </w:rPr>
        <w:t>andsat</w:t>
      </w:r>
      <w:r w:rsidR="00643925">
        <w:rPr>
          <w:rFonts w:ascii="Garamond" w:eastAsia="Times New Roman" w:hAnsi="Garamond" w:cs="Arial"/>
          <w:bCs/>
        </w:rPr>
        <w:t xml:space="preserve"> 5, 7, and 8</w:t>
      </w:r>
      <w:r w:rsidR="00A51CD4">
        <w:rPr>
          <w:rFonts w:ascii="Garamond" w:eastAsia="Times New Roman" w:hAnsi="Garamond" w:cs="Arial"/>
          <w:bCs/>
        </w:rPr>
        <w:t>;</w:t>
      </w:r>
      <w:r w:rsidR="00964EC9" w:rsidRPr="00910675">
        <w:rPr>
          <w:rFonts w:ascii="Garamond" w:eastAsia="Times New Roman" w:hAnsi="Garamond" w:cs="Arial"/>
          <w:bCs/>
        </w:rPr>
        <w:t xml:space="preserve"> and one for Sentinel-2. The </w:t>
      </w:r>
      <w:r w:rsidR="0091176A" w:rsidRPr="00910675">
        <w:rPr>
          <w:rFonts w:ascii="Garamond" w:eastAsia="Times New Roman" w:hAnsi="Garamond" w:cs="Arial"/>
          <w:bCs/>
        </w:rPr>
        <w:t xml:space="preserve">dictionaries </w:t>
      </w:r>
      <w:r w:rsidR="00414F01" w:rsidRPr="00910675">
        <w:rPr>
          <w:rFonts w:ascii="Garamond" w:eastAsia="Times New Roman" w:hAnsi="Garamond" w:cs="Arial"/>
          <w:bCs/>
        </w:rPr>
        <w:t>store</w:t>
      </w:r>
      <w:r w:rsidR="00643925">
        <w:rPr>
          <w:rFonts w:ascii="Garamond" w:eastAsia="Times New Roman" w:hAnsi="Garamond" w:cs="Arial"/>
          <w:bCs/>
        </w:rPr>
        <w:t>d</w:t>
      </w:r>
      <w:r w:rsidR="00414F01" w:rsidRPr="00910675">
        <w:rPr>
          <w:rFonts w:ascii="Garamond" w:eastAsia="Times New Roman" w:hAnsi="Garamond" w:cs="Arial"/>
          <w:bCs/>
        </w:rPr>
        <w:t xml:space="preserve"> one image for each year</w:t>
      </w:r>
      <w:r w:rsidR="00643925">
        <w:rPr>
          <w:rFonts w:ascii="Garamond" w:eastAsia="Times New Roman" w:hAnsi="Garamond" w:cs="Arial"/>
          <w:bCs/>
        </w:rPr>
        <w:t xml:space="preserve">, which were </w:t>
      </w:r>
      <w:r w:rsidR="00D67337" w:rsidRPr="00910675">
        <w:rPr>
          <w:rFonts w:ascii="Garamond" w:eastAsia="Times New Roman" w:hAnsi="Garamond" w:cs="Arial"/>
          <w:bCs/>
        </w:rPr>
        <w:t>filtered by the months April - September, area of interest, cloud cover less than 30%,</w:t>
      </w:r>
      <w:r w:rsidR="00414F01" w:rsidRPr="00910675">
        <w:rPr>
          <w:rFonts w:ascii="Garamond" w:eastAsia="Times New Roman" w:hAnsi="Garamond" w:cs="Arial"/>
          <w:bCs/>
        </w:rPr>
        <w:t xml:space="preserve"> and reduced using a median reducer. </w:t>
      </w:r>
      <w:r>
        <w:rPr>
          <w:rFonts w:ascii="Garamond" w:eastAsia="Times New Roman" w:hAnsi="Garamond" w:cs="Arial"/>
          <w:bCs/>
        </w:rPr>
        <w:t>These parameters allow</w:t>
      </w:r>
      <w:r w:rsidR="00643925">
        <w:rPr>
          <w:rFonts w:ascii="Garamond" w:eastAsia="Times New Roman" w:hAnsi="Garamond" w:cs="Arial"/>
          <w:bCs/>
        </w:rPr>
        <w:t>ed</w:t>
      </w:r>
      <w:r>
        <w:rPr>
          <w:rFonts w:ascii="Garamond" w:eastAsia="Times New Roman" w:hAnsi="Garamond" w:cs="Arial"/>
          <w:bCs/>
        </w:rPr>
        <w:t xml:space="preserve"> RMET to capture median values for spectral indices </w:t>
      </w:r>
      <w:r w:rsidR="003B6388">
        <w:rPr>
          <w:rFonts w:ascii="Garamond" w:eastAsia="Times New Roman" w:hAnsi="Garamond" w:cs="Arial"/>
          <w:bCs/>
        </w:rPr>
        <w:t>during the season which contains</w:t>
      </w:r>
      <w:r>
        <w:rPr>
          <w:rFonts w:ascii="Garamond" w:eastAsia="Times New Roman" w:hAnsi="Garamond" w:cs="Arial"/>
          <w:bCs/>
        </w:rPr>
        <w:t xml:space="preserve"> both peak river flow and peak vegetation</w:t>
      </w:r>
      <w:r w:rsidR="003B6388">
        <w:rPr>
          <w:rFonts w:ascii="Garamond" w:eastAsia="Times New Roman" w:hAnsi="Garamond" w:cs="Arial"/>
          <w:bCs/>
        </w:rPr>
        <w:t>. By employing the median reducer, outliers were</w:t>
      </w:r>
      <w:r>
        <w:rPr>
          <w:rFonts w:ascii="Garamond" w:eastAsia="Times New Roman" w:hAnsi="Garamond" w:cs="Arial"/>
          <w:bCs/>
        </w:rPr>
        <w:t xml:space="preserve"> </w:t>
      </w:r>
      <w:r w:rsidR="00226663">
        <w:rPr>
          <w:rFonts w:ascii="Garamond" w:eastAsia="Times New Roman" w:hAnsi="Garamond" w:cs="Arial"/>
          <w:bCs/>
        </w:rPr>
        <w:t>removed</w:t>
      </w:r>
      <w:r w:rsidR="003B6388">
        <w:rPr>
          <w:rFonts w:ascii="Garamond" w:eastAsia="Times New Roman" w:hAnsi="Garamond" w:cs="Arial"/>
          <w:bCs/>
        </w:rPr>
        <w:t xml:space="preserve"> fr</w:t>
      </w:r>
      <w:r w:rsidR="00226663">
        <w:rPr>
          <w:rFonts w:ascii="Garamond" w:eastAsia="Times New Roman" w:hAnsi="Garamond" w:cs="Arial"/>
          <w:bCs/>
        </w:rPr>
        <w:t>om the images.</w:t>
      </w:r>
      <w:r>
        <w:rPr>
          <w:rFonts w:ascii="Garamond" w:eastAsia="Times New Roman" w:hAnsi="Garamond" w:cs="Arial"/>
          <w:bCs/>
        </w:rPr>
        <w:t xml:space="preserve"> </w:t>
      </w:r>
      <w:r w:rsidR="00D67337" w:rsidRPr="00910675">
        <w:rPr>
          <w:rFonts w:ascii="Garamond" w:eastAsia="Times New Roman" w:hAnsi="Garamond" w:cs="Arial"/>
          <w:bCs/>
        </w:rPr>
        <w:t>Finally, the</w:t>
      </w:r>
      <w:r w:rsidR="003B6388">
        <w:rPr>
          <w:rFonts w:ascii="Garamond" w:eastAsia="Times New Roman" w:hAnsi="Garamond" w:cs="Arial"/>
          <w:bCs/>
        </w:rPr>
        <w:t xml:space="preserve"> user defined</w:t>
      </w:r>
      <w:r w:rsidR="00D67337" w:rsidRPr="00910675">
        <w:rPr>
          <w:rFonts w:ascii="Garamond" w:eastAsia="Times New Roman" w:hAnsi="Garamond" w:cs="Arial"/>
          <w:bCs/>
        </w:rPr>
        <w:t xml:space="preserve"> years </w:t>
      </w:r>
      <w:r w:rsidR="00643925">
        <w:rPr>
          <w:rFonts w:ascii="Garamond" w:eastAsia="Times New Roman" w:hAnsi="Garamond" w:cs="Arial"/>
          <w:bCs/>
        </w:rPr>
        <w:t>were</w:t>
      </w:r>
      <w:r w:rsidR="00D67337" w:rsidRPr="00910675">
        <w:rPr>
          <w:rFonts w:ascii="Garamond" w:eastAsia="Times New Roman" w:hAnsi="Garamond" w:cs="Arial"/>
          <w:bCs/>
        </w:rPr>
        <w:t xml:space="preserve"> pulled from the dictionaries. The</w:t>
      </w:r>
      <w:r>
        <w:rPr>
          <w:rFonts w:ascii="Garamond" w:eastAsia="Times New Roman" w:hAnsi="Garamond" w:cs="Arial"/>
          <w:bCs/>
        </w:rPr>
        <w:t xml:space="preserve"> median composite</w:t>
      </w:r>
      <w:r w:rsidR="00D67337" w:rsidRPr="00910675">
        <w:rPr>
          <w:rFonts w:ascii="Garamond" w:eastAsia="Times New Roman" w:hAnsi="Garamond" w:cs="Arial"/>
          <w:bCs/>
        </w:rPr>
        <w:t xml:space="preserve"> image stored for each of th</w:t>
      </w:r>
      <w:r w:rsidR="00643925">
        <w:rPr>
          <w:rFonts w:ascii="Garamond" w:eastAsia="Times New Roman" w:hAnsi="Garamond" w:cs="Arial"/>
          <w:bCs/>
        </w:rPr>
        <w:t>e</w:t>
      </w:r>
      <w:r w:rsidR="00D67337" w:rsidRPr="00910675">
        <w:rPr>
          <w:rFonts w:ascii="Garamond" w:eastAsia="Times New Roman" w:hAnsi="Garamond" w:cs="Arial"/>
          <w:bCs/>
        </w:rPr>
        <w:t xml:space="preserve"> years </w:t>
      </w:r>
      <w:r w:rsidR="00643925">
        <w:rPr>
          <w:rFonts w:ascii="Garamond" w:eastAsia="Times New Roman" w:hAnsi="Garamond" w:cs="Arial"/>
          <w:bCs/>
        </w:rPr>
        <w:t>was</w:t>
      </w:r>
      <w:r w:rsidR="00D67337" w:rsidRPr="00910675">
        <w:rPr>
          <w:rFonts w:ascii="Garamond" w:eastAsia="Times New Roman" w:hAnsi="Garamond" w:cs="Arial"/>
          <w:bCs/>
        </w:rPr>
        <w:t xml:space="preserve"> clipped to the study area. Then the indices NDVI, MNDWI, NDWI, and SAVI </w:t>
      </w:r>
      <w:r w:rsidR="00643925">
        <w:rPr>
          <w:rFonts w:ascii="Garamond" w:eastAsia="Times New Roman" w:hAnsi="Garamond" w:cs="Arial"/>
          <w:bCs/>
        </w:rPr>
        <w:t>were</w:t>
      </w:r>
      <w:r w:rsidR="00D67337" w:rsidRPr="00910675">
        <w:rPr>
          <w:rFonts w:ascii="Garamond" w:eastAsia="Times New Roman" w:hAnsi="Garamond" w:cs="Arial"/>
          <w:bCs/>
        </w:rPr>
        <w:t xml:space="preserve"> computed and added as bands to the processed image. At the culmination of the proces</w:t>
      </w:r>
      <w:r w:rsidR="00643925">
        <w:rPr>
          <w:rFonts w:ascii="Garamond" w:eastAsia="Times New Roman" w:hAnsi="Garamond" w:cs="Arial"/>
          <w:bCs/>
        </w:rPr>
        <w:t>sed</w:t>
      </w:r>
      <w:r w:rsidR="00D67337" w:rsidRPr="00910675">
        <w:rPr>
          <w:rFonts w:ascii="Garamond" w:eastAsia="Times New Roman" w:hAnsi="Garamond" w:cs="Arial"/>
          <w:bCs/>
        </w:rPr>
        <w:t xml:space="preserve"> functions in RMET, the </w:t>
      </w:r>
      <w:r w:rsidR="003B6388">
        <w:rPr>
          <w:rFonts w:ascii="Garamond" w:eastAsia="Times New Roman" w:hAnsi="Garamond" w:cs="Arial"/>
          <w:bCs/>
        </w:rPr>
        <w:t xml:space="preserve">end </w:t>
      </w:r>
      <w:r w:rsidR="00D67337" w:rsidRPr="00910675">
        <w:rPr>
          <w:rFonts w:ascii="Garamond" w:eastAsia="Times New Roman" w:hAnsi="Garamond" w:cs="Arial"/>
          <w:bCs/>
        </w:rPr>
        <w:t xml:space="preserve">user </w:t>
      </w:r>
      <w:r w:rsidR="0044621A">
        <w:rPr>
          <w:rFonts w:ascii="Garamond" w:eastAsia="Times New Roman" w:hAnsi="Garamond" w:cs="Arial"/>
          <w:bCs/>
        </w:rPr>
        <w:t>receive</w:t>
      </w:r>
      <w:r w:rsidR="00643925">
        <w:rPr>
          <w:rFonts w:ascii="Garamond" w:eastAsia="Times New Roman" w:hAnsi="Garamond" w:cs="Arial"/>
          <w:bCs/>
        </w:rPr>
        <w:t>d</w:t>
      </w:r>
      <w:r w:rsidR="00D67337" w:rsidRPr="00910675">
        <w:rPr>
          <w:rFonts w:ascii="Garamond" w:eastAsia="Times New Roman" w:hAnsi="Garamond" w:cs="Arial"/>
          <w:bCs/>
        </w:rPr>
        <w:t xml:space="preserve"> a </w:t>
      </w:r>
      <w:r>
        <w:rPr>
          <w:rFonts w:ascii="Garamond" w:eastAsia="Times New Roman" w:hAnsi="Garamond" w:cs="Arial"/>
          <w:bCs/>
        </w:rPr>
        <w:t xml:space="preserve">composite </w:t>
      </w:r>
      <w:r w:rsidR="00D67337" w:rsidRPr="00910675">
        <w:rPr>
          <w:rFonts w:ascii="Garamond" w:eastAsia="Times New Roman" w:hAnsi="Garamond" w:cs="Arial"/>
          <w:bCs/>
        </w:rPr>
        <w:t xml:space="preserve">processed image </w:t>
      </w:r>
      <w:r w:rsidR="0044621A">
        <w:rPr>
          <w:rFonts w:ascii="Garamond" w:eastAsia="Times New Roman" w:hAnsi="Garamond" w:cs="Arial"/>
          <w:bCs/>
        </w:rPr>
        <w:t xml:space="preserve">to </w:t>
      </w:r>
      <w:r w:rsidR="00643925">
        <w:rPr>
          <w:rFonts w:ascii="Garamond" w:eastAsia="Times New Roman" w:hAnsi="Garamond" w:cs="Arial"/>
          <w:bCs/>
        </w:rPr>
        <w:t xml:space="preserve">further </w:t>
      </w:r>
      <w:r w:rsidR="0044621A">
        <w:rPr>
          <w:rFonts w:ascii="Garamond" w:eastAsia="Times New Roman" w:hAnsi="Garamond" w:cs="Arial"/>
          <w:bCs/>
        </w:rPr>
        <w:t>explore through the end</w:t>
      </w:r>
      <w:r w:rsidR="00D67337" w:rsidRPr="00910675">
        <w:rPr>
          <w:rFonts w:ascii="Garamond" w:eastAsia="Times New Roman" w:hAnsi="Garamond" w:cs="Arial"/>
          <w:bCs/>
        </w:rPr>
        <w:t xml:space="preserve"> user</w:t>
      </w:r>
      <w:r w:rsidR="0044621A">
        <w:rPr>
          <w:rFonts w:ascii="Garamond" w:eastAsia="Times New Roman" w:hAnsi="Garamond" w:cs="Arial"/>
          <w:bCs/>
        </w:rPr>
        <w:t>’s</w:t>
      </w:r>
      <w:r w:rsidR="00D67337" w:rsidRPr="00910675">
        <w:rPr>
          <w:rFonts w:ascii="Garamond" w:eastAsia="Times New Roman" w:hAnsi="Garamond" w:cs="Arial"/>
          <w:bCs/>
        </w:rPr>
        <w:t xml:space="preserve"> directed mapping investigations.</w:t>
      </w:r>
    </w:p>
    <w:p w14:paraId="4DA3A57E" w14:textId="1304216E" w:rsidR="00414F01" w:rsidRPr="00910675" w:rsidRDefault="00414F01" w:rsidP="00414F01">
      <w:pPr>
        <w:spacing w:after="0" w:line="240" w:lineRule="auto"/>
        <w:rPr>
          <w:rFonts w:ascii="Garamond" w:eastAsia="Times New Roman" w:hAnsi="Garamond" w:cs="Arial"/>
          <w:bCs/>
        </w:rPr>
      </w:pPr>
    </w:p>
    <w:p w14:paraId="280E6687" w14:textId="48548143"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i/>
          <w:iCs/>
        </w:rPr>
        <w:t>3.2.</w:t>
      </w:r>
      <w:r w:rsidR="002C6354">
        <w:rPr>
          <w:rFonts w:ascii="Garamond" w:eastAsia="Times New Roman" w:hAnsi="Garamond" w:cs="Arial"/>
          <w:bCs/>
          <w:i/>
          <w:iCs/>
        </w:rPr>
        <w:t>4</w:t>
      </w:r>
      <w:r w:rsidRPr="00910675">
        <w:rPr>
          <w:rFonts w:ascii="Garamond" w:eastAsia="Times New Roman" w:hAnsi="Garamond" w:cs="Arial"/>
          <w:bCs/>
          <w:i/>
          <w:iCs/>
        </w:rPr>
        <w:t xml:space="preserve"> Creating Binary</w:t>
      </w:r>
      <w:r w:rsidRPr="00910675">
        <w:rPr>
          <w:rFonts w:ascii="Garamond" w:eastAsia="Times New Roman" w:hAnsi="Garamond" w:cs="Arial"/>
          <w:bCs/>
        </w:rPr>
        <w:t xml:space="preserve"> </w:t>
      </w:r>
      <w:r w:rsidRPr="00910675">
        <w:rPr>
          <w:rFonts w:ascii="Garamond" w:eastAsia="Times New Roman" w:hAnsi="Garamond" w:cs="Arial"/>
          <w:bCs/>
          <w:i/>
          <w:iCs/>
        </w:rPr>
        <w:t>Landcover Classification Maps in RMET</w:t>
      </w:r>
    </w:p>
    <w:p w14:paraId="4B80170B" w14:textId="149A1FF9" w:rsidR="00414F01" w:rsidRPr="00906094" w:rsidRDefault="002C6354" w:rsidP="00414F01">
      <w:pPr>
        <w:spacing w:after="0" w:line="240" w:lineRule="auto"/>
        <w:rPr>
          <w:rFonts w:ascii="Garamond" w:eastAsia="Times New Roman" w:hAnsi="Garamond" w:cs="Arial"/>
          <w:bCs/>
        </w:rPr>
      </w:pPr>
      <w:r>
        <w:rPr>
          <w:rFonts w:ascii="Garamond" w:eastAsia="Times New Roman" w:hAnsi="Garamond" w:cs="Arial"/>
          <w:bCs/>
        </w:rPr>
        <w:t xml:space="preserve">The </w:t>
      </w:r>
      <w:r w:rsidR="00643925">
        <w:rPr>
          <w:rFonts w:ascii="Garamond" w:eastAsia="Times New Roman" w:hAnsi="Garamond" w:cs="Arial"/>
          <w:bCs/>
        </w:rPr>
        <w:t xml:space="preserve">landcover classification model was the </w:t>
      </w:r>
      <w:r>
        <w:rPr>
          <w:rFonts w:ascii="Garamond" w:eastAsia="Times New Roman" w:hAnsi="Garamond" w:cs="Arial"/>
          <w:bCs/>
        </w:rPr>
        <w:t xml:space="preserve">first model developed in RMET. </w:t>
      </w:r>
      <w:r w:rsidR="00225720">
        <w:rPr>
          <w:rFonts w:ascii="Garamond" w:eastAsia="Times New Roman" w:hAnsi="Garamond" w:cs="Arial"/>
          <w:bCs/>
        </w:rPr>
        <w:t>T</w:t>
      </w:r>
      <w:r>
        <w:rPr>
          <w:rFonts w:ascii="Garamond" w:eastAsia="Times New Roman" w:hAnsi="Garamond" w:cs="Arial"/>
          <w:bCs/>
        </w:rPr>
        <w:t>o generate maps from this model</w:t>
      </w:r>
      <w:r w:rsidR="00225720">
        <w:rPr>
          <w:rFonts w:ascii="Garamond" w:eastAsia="Times New Roman" w:hAnsi="Garamond" w:cs="Arial"/>
          <w:bCs/>
        </w:rPr>
        <w:t xml:space="preserve">, </w:t>
      </w:r>
      <w:r w:rsidR="00414F01" w:rsidRPr="00910675">
        <w:rPr>
          <w:rFonts w:ascii="Garamond" w:eastAsia="Times New Roman" w:hAnsi="Garamond" w:cs="Arial"/>
          <w:bCs/>
        </w:rPr>
        <w:t>binary vegetation and</w:t>
      </w:r>
      <w:r w:rsidR="00225720">
        <w:rPr>
          <w:rFonts w:ascii="Garamond" w:eastAsia="Times New Roman" w:hAnsi="Garamond" w:cs="Arial"/>
          <w:bCs/>
        </w:rPr>
        <w:t xml:space="preserve"> binary</w:t>
      </w:r>
      <w:r w:rsidR="00414F01" w:rsidRPr="00910675">
        <w:rPr>
          <w:rFonts w:ascii="Garamond" w:eastAsia="Times New Roman" w:hAnsi="Garamond" w:cs="Arial"/>
          <w:bCs/>
        </w:rPr>
        <w:t xml:space="preserve"> water maps</w:t>
      </w:r>
      <w:r w:rsidR="00225720">
        <w:rPr>
          <w:rFonts w:ascii="Garamond" w:eastAsia="Times New Roman" w:hAnsi="Garamond" w:cs="Arial"/>
          <w:bCs/>
        </w:rPr>
        <w:t xml:space="preserve"> were created</w:t>
      </w:r>
      <w:r>
        <w:rPr>
          <w:rFonts w:ascii="Garamond" w:eastAsia="Times New Roman" w:hAnsi="Garamond" w:cs="Arial"/>
          <w:bCs/>
        </w:rPr>
        <w:t xml:space="preserve"> using processed Earth observation imagery</w:t>
      </w:r>
      <w:r w:rsidR="00586EF1" w:rsidRPr="00910675">
        <w:rPr>
          <w:rFonts w:ascii="Garamond" w:eastAsia="Times New Roman" w:hAnsi="Garamond" w:cs="Arial"/>
          <w:bCs/>
        </w:rPr>
        <w:t>. The</w:t>
      </w:r>
      <w:r w:rsidR="00414F01" w:rsidRPr="00910675">
        <w:rPr>
          <w:rFonts w:ascii="Garamond" w:eastAsia="Times New Roman" w:hAnsi="Garamond" w:cs="Arial"/>
          <w:bCs/>
        </w:rPr>
        <w:t xml:space="preserve"> band</w:t>
      </w:r>
      <w:r w:rsidR="00225720">
        <w:rPr>
          <w:rFonts w:ascii="Garamond" w:eastAsia="Times New Roman" w:hAnsi="Garamond" w:cs="Arial"/>
          <w:bCs/>
        </w:rPr>
        <w:t>s</w:t>
      </w:r>
      <w:r w:rsidR="00586EF1" w:rsidRPr="00910675">
        <w:rPr>
          <w:rFonts w:ascii="Garamond" w:eastAsia="Times New Roman" w:hAnsi="Garamond" w:cs="Arial"/>
          <w:bCs/>
        </w:rPr>
        <w:t xml:space="preserve"> containing </w:t>
      </w:r>
      <w:r w:rsidR="00906094">
        <w:rPr>
          <w:rFonts w:ascii="Garamond" w:eastAsia="Times New Roman" w:hAnsi="Garamond" w:cs="Arial"/>
          <w:bCs/>
        </w:rPr>
        <w:t>either the vegetation or water</w:t>
      </w:r>
      <w:r w:rsidR="00586EF1" w:rsidRPr="00910675">
        <w:rPr>
          <w:rFonts w:ascii="Garamond" w:eastAsia="Times New Roman" w:hAnsi="Garamond" w:cs="Arial"/>
          <w:bCs/>
        </w:rPr>
        <w:t xml:space="preserve"> spectral index of interest</w:t>
      </w:r>
      <w:r w:rsidR="00414F01" w:rsidRPr="00910675">
        <w:rPr>
          <w:rFonts w:ascii="Garamond" w:eastAsia="Times New Roman" w:hAnsi="Garamond" w:cs="Arial"/>
          <w:bCs/>
        </w:rPr>
        <w:t xml:space="preserve"> </w:t>
      </w:r>
      <w:r w:rsidR="00225720">
        <w:rPr>
          <w:rFonts w:ascii="Garamond" w:eastAsia="Times New Roman" w:hAnsi="Garamond" w:cs="Arial"/>
          <w:bCs/>
        </w:rPr>
        <w:t>were</w:t>
      </w:r>
      <w:r w:rsidR="00414F01" w:rsidRPr="00910675">
        <w:rPr>
          <w:rFonts w:ascii="Garamond" w:eastAsia="Times New Roman" w:hAnsi="Garamond" w:cs="Arial"/>
          <w:bCs/>
        </w:rPr>
        <w:t xml:space="preserve"> selected and</w:t>
      </w:r>
      <w:r>
        <w:rPr>
          <w:rFonts w:ascii="Garamond" w:eastAsia="Times New Roman" w:hAnsi="Garamond" w:cs="Arial"/>
          <w:bCs/>
        </w:rPr>
        <w:t xml:space="preserve"> </w:t>
      </w:r>
      <w:r w:rsidR="00906094">
        <w:rPr>
          <w:rFonts w:ascii="Garamond" w:eastAsia="Times New Roman" w:hAnsi="Garamond" w:cs="Arial"/>
          <w:bCs/>
        </w:rPr>
        <w:t xml:space="preserve">the respective classification </w:t>
      </w:r>
      <w:r w:rsidR="009F06B2" w:rsidRPr="00910675">
        <w:rPr>
          <w:rFonts w:ascii="Garamond" w:eastAsia="Times New Roman" w:hAnsi="Garamond" w:cs="Arial"/>
          <w:bCs/>
        </w:rPr>
        <w:t>threshold</w:t>
      </w:r>
      <w:r w:rsidR="00906094">
        <w:rPr>
          <w:rFonts w:ascii="Garamond" w:eastAsia="Times New Roman" w:hAnsi="Garamond" w:cs="Arial"/>
          <w:bCs/>
        </w:rPr>
        <w:t xml:space="preserve"> </w:t>
      </w:r>
      <w:r w:rsidR="00225720">
        <w:rPr>
          <w:rFonts w:ascii="Garamond" w:eastAsia="Times New Roman" w:hAnsi="Garamond" w:cs="Arial"/>
          <w:bCs/>
        </w:rPr>
        <w:t>was</w:t>
      </w:r>
      <w:r w:rsidR="00906094">
        <w:rPr>
          <w:rFonts w:ascii="Garamond" w:eastAsia="Times New Roman" w:hAnsi="Garamond" w:cs="Arial"/>
          <w:bCs/>
        </w:rPr>
        <w:t xml:space="preserve"> applied</w:t>
      </w:r>
      <w:r w:rsidR="009F06B2" w:rsidRPr="00910675">
        <w:rPr>
          <w:rFonts w:ascii="Garamond" w:eastAsia="Times New Roman" w:hAnsi="Garamond" w:cs="Arial"/>
          <w:bCs/>
        </w:rPr>
        <w:t xml:space="preserve"> to create a</w:t>
      </w:r>
      <w:r w:rsidR="00906094">
        <w:rPr>
          <w:rFonts w:ascii="Garamond" w:eastAsia="Times New Roman" w:hAnsi="Garamond" w:cs="Arial"/>
          <w:bCs/>
        </w:rPr>
        <w:t xml:space="preserve"> </w:t>
      </w:r>
      <w:r w:rsidR="009F06B2" w:rsidRPr="00910675">
        <w:rPr>
          <w:rFonts w:ascii="Garamond" w:eastAsia="Times New Roman" w:hAnsi="Garamond" w:cs="Arial"/>
          <w:bCs/>
        </w:rPr>
        <w:t>binary presence/absence map</w:t>
      </w:r>
      <w:r w:rsidR="00906094">
        <w:rPr>
          <w:rFonts w:ascii="Garamond" w:eastAsia="Times New Roman" w:hAnsi="Garamond" w:cs="Arial"/>
          <w:bCs/>
        </w:rPr>
        <w:t xml:space="preserve"> for a landcover class</w:t>
      </w:r>
      <w:r w:rsidR="009F06B2" w:rsidRPr="00910675">
        <w:rPr>
          <w:rFonts w:ascii="Garamond" w:eastAsia="Times New Roman" w:hAnsi="Garamond" w:cs="Arial"/>
          <w:bCs/>
        </w:rPr>
        <w:t xml:space="preserve">. </w:t>
      </w:r>
      <w:r w:rsidR="00225720">
        <w:rPr>
          <w:rFonts w:ascii="Garamond" w:eastAsia="Times New Roman" w:hAnsi="Garamond" w:cs="Arial"/>
          <w:bCs/>
        </w:rPr>
        <w:t xml:space="preserve">The </w:t>
      </w:r>
      <w:r w:rsidR="00414F01" w:rsidRPr="00910675">
        <w:rPr>
          <w:rFonts w:ascii="Garamond" w:eastAsia="Times New Roman" w:hAnsi="Garamond" w:cs="Arial"/>
          <w:bCs/>
        </w:rPr>
        <w:t>suggested threshold</w:t>
      </w:r>
      <w:r w:rsidR="00225720">
        <w:rPr>
          <w:rFonts w:ascii="Garamond" w:eastAsia="Times New Roman" w:hAnsi="Garamond" w:cs="Arial"/>
          <w:bCs/>
        </w:rPr>
        <w:t>s</w:t>
      </w:r>
      <w:r w:rsidR="00414F01" w:rsidRPr="00910675">
        <w:rPr>
          <w:rFonts w:ascii="Garamond" w:eastAsia="Times New Roman" w:hAnsi="Garamond" w:cs="Arial"/>
          <w:bCs/>
        </w:rPr>
        <w:t xml:space="preserve"> act as a default value</w:t>
      </w:r>
      <w:r w:rsidR="00286442" w:rsidRPr="00910675">
        <w:rPr>
          <w:rFonts w:ascii="Garamond" w:eastAsia="Times New Roman" w:hAnsi="Garamond" w:cs="Arial"/>
          <w:bCs/>
        </w:rPr>
        <w:t>;</w:t>
      </w:r>
      <w:r w:rsidR="00414F01" w:rsidRPr="00910675">
        <w:rPr>
          <w:rFonts w:ascii="Garamond" w:eastAsia="Times New Roman" w:hAnsi="Garamond" w:cs="Arial"/>
          <w:bCs/>
        </w:rPr>
        <w:t xml:space="preserve"> however</w:t>
      </w:r>
      <w:r w:rsidR="00286442" w:rsidRPr="00910675">
        <w:rPr>
          <w:rFonts w:ascii="Garamond" w:eastAsia="Times New Roman" w:hAnsi="Garamond" w:cs="Arial"/>
          <w:bCs/>
        </w:rPr>
        <w:t>,</w:t>
      </w:r>
      <w:r w:rsidR="00414F01" w:rsidRPr="00910675">
        <w:rPr>
          <w:rFonts w:ascii="Garamond" w:eastAsia="Times New Roman" w:hAnsi="Garamond" w:cs="Arial"/>
          <w:bCs/>
        </w:rPr>
        <w:t xml:space="preserve"> </w:t>
      </w:r>
      <w:r w:rsidR="00225720">
        <w:rPr>
          <w:rFonts w:ascii="Garamond" w:eastAsia="Times New Roman" w:hAnsi="Garamond" w:cs="Arial"/>
          <w:bCs/>
        </w:rPr>
        <w:t>RMET</w:t>
      </w:r>
      <w:r w:rsidR="00414F01" w:rsidRPr="00910675">
        <w:rPr>
          <w:rFonts w:ascii="Garamond" w:eastAsia="Times New Roman" w:hAnsi="Garamond" w:cs="Arial"/>
          <w:bCs/>
        </w:rPr>
        <w:t xml:space="preserve"> allow</w:t>
      </w:r>
      <w:r w:rsidR="00906094">
        <w:rPr>
          <w:rFonts w:ascii="Garamond" w:eastAsia="Times New Roman" w:hAnsi="Garamond" w:cs="Arial"/>
          <w:bCs/>
        </w:rPr>
        <w:t>s</w:t>
      </w:r>
      <w:r w:rsidR="00414F01" w:rsidRPr="00910675">
        <w:rPr>
          <w:rFonts w:ascii="Garamond" w:eastAsia="Times New Roman" w:hAnsi="Garamond" w:cs="Arial"/>
          <w:bCs/>
        </w:rPr>
        <w:t xml:space="preserve"> users to test</w:t>
      </w:r>
      <w:r w:rsidR="00586EF1" w:rsidRPr="00910675">
        <w:rPr>
          <w:rFonts w:ascii="Garamond" w:eastAsia="Times New Roman" w:hAnsi="Garamond" w:cs="Arial"/>
          <w:bCs/>
        </w:rPr>
        <w:t xml:space="preserve"> a variety of threshold values</w:t>
      </w:r>
      <w:r w:rsidR="00225720">
        <w:rPr>
          <w:rFonts w:ascii="Garamond" w:eastAsia="Times New Roman" w:hAnsi="Garamond" w:cs="Arial"/>
          <w:bCs/>
        </w:rPr>
        <w:t xml:space="preserve"> by adjusting the provided slider bar</w:t>
      </w:r>
      <w:r w:rsidR="00586EF1" w:rsidRPr="00910675">
        <w:rPr>
          <w:rFonts w:ascii="Garamond" w:eastAsia="Times New Roman" w:hAnsi="Garamond" w:cs="Arial"/>
          <w:bCs/>
        </w:rPr>
        <w:t xml:space="preserve">. The ability to change threshold variables </w:t>
      </w:r>
      <w:r w:rsidR="00225720">
        <w:rPr>
          <w:rFonts w:ascii="Garamond" w:eastAsia="Times New Roman" w:hAnsi="Garamond" w:cs="Arial"/>
          <w:bCs/>
        </w:rPr>
        <w:t>was</w:t>
      </w:r>
      <w:r w:rsidR="00586EF1" w:rsidRPr="00910675">
        <w:rPr>
          <w:rFonts w:ascii="Garamond" w:eastAsia="Times New Roman" w:hAnsi="Garamond" w:cs="Arial"/>
          <w:bCs/>
        </w:rPr>
        <w:t xml:space="preserve"> important</w:t>
      </w:r>
      <w:r w:rsidR="00225720">
        <w:rPr>
          <w:rFonts w:ascii="Garamond" w:eastAsia="Times New Roman" w:hAnsi="Garamond" w:cs="Arial"/>
          <w:bCs/>
        </w:rPr>
        <w:t>, as</w:t>
      </w:r>
      <w:r w:rsidR="00586EF1" w:rsidRPr="00910675">
        <w:rPr>
          <w:rFonts w:ascii="Garamond" w:eastAsia="Times New Roman" w:hAnsi="Garamond" w:cs="Arial"/>
          <w:bCs/>
        </w:rPr>
        <w:t xml:space="preserve"> it allow</w:t>
      </w:r>
      <w:r w:rsidR="00906094">
        <w:rPr>
          <w:rFonts w:ascii="Garamond" w:eastAsia="Times New Roman" w:hAnsi="Garamond" w:cs="Arial"/>
          <w:bCs/>
        </w:rPr>
        <w:t xml:space="preserve">s </w:t>
      </w:r>
      <w:r w:rsidR="00586EF1" w:rsidRPr="00910675">
        <w:rPr>
          <w:rFonts w:ascii="Garamond" w:eastAsia="Times New Roman" w:hAnsi="Garamond" w:cs="Arial"/>
          <w:bCs/>
        </w:rPr>
        <w:t xml:space="preserve">the </w:t>
      </w:r>
      <w:r w:rsidR="00906094">
        <w:rPr>
          <w:rFonts w:ascii="Garamond" w:eastAsia="Times New Roman" w:hAnsi="Garamond" w:cs="Arial"/>
          <w:bCs/>
        </w:rPr>
        <w:t>thresholds to be adapted for different landscapes. The</w:t>
      </w:r>
      <w:r w:rsidR="00414F01" w:rsidRPr="00910675">
        <w:rPr>
          <w:rFonts w:ascii="Garamond" w:eastAsia="Times New Roman" w:hAnsi="Garamond" w:cs="Arial"/>
          <w:bCs/>
        </w:rPr>
        <w:t xml:space="preserve"> </w:t>
      </w:r>
      <w:r w:rsidR="00286442" w:rsidRPr="00910675">
        <w:rPr>
          <w:rFonts w:ascii="Garamond" w:eastAsia="Times New Roman" w:hAnsi="Garamond" w:cs="Arial"/>
          <w:bCs/>
        </w:rPr>
        <w:t xml:space="preserve">binary classification </w:t>
      </w:r>
      <w:r w:rsidR="00414F01" w:rsidRPr="00910675">
        <w:rPr>
          <w:rFonts w:ascii="Garamond" w:eastAsia="Times New Roman" w:hAnsi="Garamond" w:cs="Arial"/>
          <w:bCs/>
        </w:rPr>
        <w:t xml:space="preserve">maps </w:t>
      </w:r>
      <w:r w:rsidR="00286442" w:rsidRPr="00910675">
        <w:rPr>
          <w:rFonts w:ascii="Garamond" w:eastAsia="Times New Roman" w:hAnsi="Garamond" w:cs="Arial"/>
          <w:bCs/>
        </w:rPr>
        <w:t>display</w:t>
      </w:r>
      <w:r w:rsidR="00414F01" w:rsidRPr="00910675">
        <w:rPr>
          <w:rFonts w:ascii="Garamond" w:eastAsia="Times New Roman" w:hAnsi="Garamond" w:cs="Arial"/>
          <w:bCs/>
        </w:rPr>
        <w:t xml:space="preserve"> values of </w:t>
      </w:r>
      <w:r w:rsidR="00D67337" w:rsidRPr="00910675">
        <w:rPr>
          <w:rFonts w:ascii="Garamond" w:eastAsia="Times New Roman" w:hAnsi="Garamond" w:cs="Arial"/>
          <w:bCs/>
        </w:rPr>
        <w:t>1, which</w:t>
      </w:r>
      <w:r w:rsidR="00414F01" w:rsidRPr="00910675">
        <w:rPr>
          <w:rFonts w:ascii="Garamond" w:eastAsia="Times New Roman" w:hAnsi="Garamond" w:cs="Arial"/>
          <w:bCs/>
        </w:rPr>
        <w:t xml:space="preserve"> repre</w:t>
      </w:r>
      <w:r w:rsidR="00586EF1" w:rsidRPr="00910675">
        <w:rPr>
          <w:rFonts w:ascii="Garamond" w:eastAsia="Times New Roman" w:hAnsi="Garamond" w:cs="Arial"/>
          <w:bCs/>
        </w:rPr>
        <w:t>sent the presence of vegetation (NDVI</w:t>
      </w:r>
      <w:r w:rsidR="00906094">
        <w:rPr>
          <w:rFonts w:ascii="Garamond" w:eastAsia="Times New Roman" w:hAnsi="Garamond" w:cs="Arial"/>
          <w:bCs/>
        </w:rPr>
        <w:t xml:space="preserve"> or SAVI</w:t>
      </w:r>
      <w:r w:rsidR="00586EF1" w:rsidRPr="00910675">
        <w:rPr>
          <w:rFonts w:ascii="Garamond" w:eastAsia="Times New Roman" w:hAnsi="Garamond" w:cs="Arial"/>
          <w:bCs/>
        </w:rPr>
        <w:t>) or water (MNDWI</w:t>
      </w:r>
      <w:r w:rsidR="00906094">
        <w:rPr>
          <w:rFonts w:ascii="Garamond" w:eastAsia="Times New Roman" w:hAnsi="Garamond" w:cs="Arial"/>
          <w:bCs/>
        </w:rPr>
        <w:t xml:space="preserve"> or NDWI</w:t>
      </w:r>
      <w:r w:rsidR="00586EF1" w:rsidRPr="00910675">
        <w:rPr>
          <w:rFonts w:ascii="Garamond" w:eastAsia="Times New Roman" w:hAnsi="Garamond" w:cs="Arial"/>
          <w:bCs/>
        </w:rPr>
        <w:t>)</w:t>
      </w:r>
      <w:r w:rsidR="00A51B68">
        <w:rPr>
          <w:rFonts w:ascii="Garamond" w:eastAsia="Times New Roman" w:hAnsi="Garamond" w:cs="Arial"/>
          <w:bCs/>
        </w:rPr>
        <w:t>,</w:t>
      </w:r>
      <w:r w:rsidR="00414F01" w:rsidRPr="00910675">
        <w:rPr>
          <w:rFonts w:ascii="Garamond" w:eastAsia="Times New Roman" w:hAnsi="Garamond" w:cs="Arial"/>
          <w:bCs/>
        </w:rPr>
        <w:t xml:space="preserve"> and values of 0</w:t>
      </w:r>
      <w:r w:rsidR="00286442" w:rsidRPr="00910675">
        <w:rPr>
          <w:rFonts w:ascii="Garamond" w:eastAsia="Times New Roman" w:hAnsi="Garamond" w:cs="Arial"/>
          <w:bCs/>
        </w:rPr>
        <w:t xml:space="preserve"> </w:t>
      </w:r>
      <w:r w:rsidR="00586EF1" w:rsidRPr="00910675">
        <w:rPr>
          <w:rFonts w:ascii="Garamond" w:eastAsia="Times New Roman" w:hAnsi="Garamond" w:cs="Arial"/>
          <w:bCs/>
        </w:rPr>
        <w:t>represent the absence of</w:t>
      </w:r>
      <w:r w:rsidR="00D52281" w:rsidRPr="00910675">
        <w:rPr>
          <w:rFonts w:ascii="Garamond" w:eastAsia="Times New Roman" w:hAnsi="Garamond" w:cs="Arial"/>
          <w:bCs/>
        </w:rPr>
        <w:t xml:space="preserve"> th</w:t>
      </w:r>
      <w:r w:rsidR="00225720">
        <w:rPr>
          <w:rFonts w:ascii="Garamond" w:eastAsia="Times New Roman" w:hAnsi="Garamond" w:cs="Arial"/>
          <w:bCs/>
        </w:rPr>
        <w:t>e respective</w:t>
      </w:r>
      <w:r w:rsidR="00586EF1" w:rsidRPr="00910675">
        <w:rPr>
          <w:rFonts w:ascii="Garamond" w:eastAsia="Times New Roman" w:hAnsi="Garamond" w:cs="Arial"/>
          <w:bCs/>
        </w:rPr>
        <w:t xml:space="preserve"> </w:t>
      </w:r>
      <w:r w:rsidR="000070E4">
        <w:rPr>
          <w:rFonts w:ascii="Garamond" w:eastAsia="Times New Roman" w:hAnsi="Garamond" w:cs="Arial"/>
          <w:bCs/>
        </w:rPr>
        <w:t>land</w:t>
      </w:r>
      <w:r w:rsidR="00586EF1" w:rsidRPr="00910675">
        <w:rPr>
          <w:rFonts w:ascii="Garamond" w:eastAsia="Times New Roman" w:hAnsi="Garamond" w:cs="Arial"/>
          <w:bCs/>
        </w:rPr>
        <w:t>cover types</w:t>
      </w:r>
      <w:r w:rsidR="00414F01" w:rsidRPr="00910675">
        <w:rPr>
          <w:rFonts w:ascii="Garamond" w:eastAsia="Times New Roman" w:hAnsi="Garamond" w:cs="Arial"/>
          <w:bCs/>
        </w:rPr>
        <w:t xml:space="preserve">. Once those presence/absence </w:t>
      </w:r>
      <w:r w:rsidR="00414F01" w:rsidRPr="00906094">
        <w:rPr>
          <w:rFonts w:ascii="Garamond" w:eastAsia="Times New Roman" w:hAnsi="Garamond" w:cs="Arial"/>
          <w:bCs/>
        </w:rPr>
        <w:t xml:space="preserve">values </w:t>
      </w:r>
      <w:r w:rsidR="002365BB">
        <w:rPr>
          <w:rFonts w:ascii="Garamond" w:eastAsia="Times New Roman" w:hAnsi="Garamond" w:cs="Arial"/>
          <w:bCs/>
        </w:rPr>
        <w:t>were</w:t>
      </w:r>
      <w:r w:rsidR="00414F01" w:rsidRPr="00906094">
        <w:rPr>
          <w:rFonts w:ascii="Garamond" w:eastAsia="Times New Roman" w:hAnsi="Garamond" w:cs="Arial"/>
          <w:bCs/>
        </w:rPr>
        <w:t xml:space="preserve"> assigned, </w:t>
      </w:r>
      <w:r w:rsidR="00414F01" w:rsidRPr="00906094">
        <w:rPr>
          <w:rFonts w:ascii="Garamond" w:eastAsia="Times New Roman" w:hAnsi="Garamond" w:cs="Arial"/>
          <w:bCs/>
        </w:rPr>
        <w:lastRenderedPageBreak/>
        <w:t xml:space="preserve">the script applies a mask to the zero values. </w:t>
      </w:r>
      <w:r w:rsidR="00906094" w:rsidRPr="00906094">
        <w:rPr>
          <w:rFonts w:ascii="Garamond" w:eastAsia="Times New Roman" w:hAnsi="Garamond" w:cs="Arial"/>
          <w:bCs/>
        </w:rPr>
        <w:t xml:space="preserve">From these steps, landcover classification maps for vegetation and water </w:t>
      </w:r>
      <w:r w:rsidR="00225720">
        <w:rPr>
          <w:rFonts w:ascii="Garamond" w:eastAsia="Times New Roman" w:hAnsi="Garamond" w:cs="Arial"/>
          <w:bCs/>
        </w:rPr>
        <w:t>were</w:t>
      </w:r>
      <w:r w:rsidR="00906094" w:rsidRPr="00906094">
        <w:rPr>
          <w:rFonts w:ascii="Garamond" w:eastAsia="Times New Roman" w:hAnsi="Garamond" w:cs="Arial"/>
          <w:bCs/>
        </w:rPr>
        <w:t xml:space="preserve"> generated and viewed in RMET.</w:t>
      </w:r>
    </w:p>
    <w:p w14:paraId="0C00DE36" w14:textId="77777777" w:rsidR="00414F01" w:rsidRPr="00906094" w:rsidRDefault="00414F01" w:rsidP="00414F01">
      <w:pPr>
        <w:spacing w:after="0" w:line="240" w:lineRule="auto"/>
        <w:rPr>
          <w:rFonts w:ascii="Garamond" w:eastAsia="Times New Roman" w:hAnsi="Garamond" w:cs="Arial"/>
          <w:bCs/>
        </w:rPr>
      </w:pPr>
    </w:p>
    <w:p w14:paraId="18596F99" w14:textId="5D78C6EA" w:rsidR="00414F01" w:rsidRPr="00906094" w:rsidRDefault="00414F01" w:rsidP="00414F01">
      <w:pPr>
        <w:spacing w:after="0" w:line="240" w:lineRule="auto"/>
        <w:rPr>
          <w:rFonts w:ascii="Garamond" w:eastAsia="Times New Roman" w:hAnsi="Garamond" w:cs="Arial"/>
          <w:bCs/>
          <w:i/>
        </w:rPr>
      </w:pPr>
      <w:r w:rsidRPr="00906094">
        <w:rPr>
          <w:rFonts w:ascii="Garamond" w:eastAsia="Times New Roman" w:hAnsi="Garamond" w:cs="Arial"/>
          <w:bCs/>
          <w:i/>
          <w:iCs/>
        </w:rPr>
        <w:t>3.2.</w:t>
      </w:r>
      <w:r w:rsidR="00906094" w:rsidRPr="00906094">
        <w:rPr>
          <w:rFonts w:ascii="Garamond" w:eastAsia="Times New Roman" w:hAnsi="Garamond" w:cs="Arial"/>
          <w:bCs/>
          <w:i/>
          <w:iCs/>
        </w:rPr>
        <w:t>5</w:t>
      </w:r>
      <w:r w:rsidRPr="00906094">
        <w:rPr>
          <w:rFonts w:ascii="Garamond" w:eastAsia="Times New Roman" w:hAnsi="Garamond" w:cs="Arial"/>
          <w:bCs/>
          <w:i/>
          <w:iCs/>
        </w:rPr>
        <w:t xml:space="preserve"> Creating</w:t>
      </w:r>
      <w:r w:rsidR="001565EB" w:rsidRPr="00906094">
        <w:rPr>
          <w:rFonts w:ascii="Garamond" w:eastAsia="Times New Roman" w:hAnsi="Garamond" w:cs="Arial"/>
          <w:bCs/>
          <w:i/>
          <w:iCs/>
        </w:rPr>
        <w:t xml:space="preserve"> Spectral</w:t>
      </w:r>
      <w:r w:rsidRPr="00906094">
        <w:rPr>
          <w:rFonts w:ascii="Garamond" w:eastAsia="Times New Roman" w:hAnsi="Garamond" w:cs="Arial"/>
          <w:bCs/>
          <w:i/>
          <w:iCs/>
        </w:rPr>
        <w:t xml:space="preserve"> Indice</w:t>
      </w:r>
      <w:r w:rsidR="001565EB" w:rsidRPr="00906094">
        <w:rPr>
          <w:rFonts w:ascii="Garamond" w:eastAsia="Times New Roman" w:hAnsi="Garamond" w:cs="Arial"/>
          <w:bCs/>
          <w:i/>
          <w:iCs/>
        </w:rPr>
        <w:t>s</w:t>
      </w:r>
      <w:r w:rsidRPr="00906094">
        <w:rPr>
          <w:rFonts w:ascii="Garamond" w:eastAsia="Times New Roman" w:hAnsi="Garamond" w:cs="Arial"/>
          <w:bCs/>
          <w:i/>
          <w:iCs/>
        </w:rPr>
        <w:t xml:space="preserve"> Change Maps in RMET</w:t>
      </w:r>
    </w:p>
    <w:p w14:paraId="73A3D786" w14:textId="0633BE56" w:rsidR="003A7306" w:rsidRDefault="00414F01" w:rsidP="00F35B08">
      <w:pPr>
        <w:pStyle w:val="CommentText"/>
        <w:rPr>
          <w:rFonts w:ascii="Garamond" w:eastAsia="Times New Roman" w:hAnsi="Garamond" w:cs="Arial"/>
          <w:bCs/>
          <w:sz w:val="22"/>
          <w:szCs w:val="22"/>
        </w:rPr>
      </w:pPr>
      <w:r w:rsidRPr="00906094">
        <w:rPr>
          <w:rFonts w:ascii="Garamond" w:eastAsia="Times New Roman" w:hAnsi="Garamond" w:cs="Arial"/>
          <w:bCs/>
          <w:sz w:val="22"/>
          <w:szCs w:val="22"/>
        </w:rPr>
        <w:t>T</w:t>
      </w:r>
      <w:r w:rsidR="00F74A5E">
        <w:rPr>
          <w:rFonts w:ascii="Garamond" w:eastAsia="Times New Roman" w:hAnsi="Garamond" w:cs="Arial"/>
          <w:bCs/>
          <w:sz w:val="22"/>
          <w:szCs w:val="22"/>
        </w:rPr>
        <w:t>he second model built into RMET create</w:t>
      </w:r>
      <w:r w:rsidR="000070E4">
        <w:rPr>
          <w:rFonts w:ascii="Garamond" w:eastAsia="Times New Roman" w:hAnsi="Garamond" w:cs="Arial"/>
          <w:bCs/>
          <w:sz w:val="22"/>
          <w:szCs w:val="22"/>
        </w:rPr>
        <w:t>d</w:t>
      </w:r>
      <w:r w:rsidR="00F74A5E">
        <w:rPr>
          <w:rFonts w:ascii="Garamond" w:eastAsia="Times New Roman" w:hAnsi="Garamond" w:cs="Arial"/>
          <w:bCs/>
          <w:sz w:val="22"/>
          <w:szCs w:val="22"/>
        </w:rPr>
        <w:t xml:space="preserve"> spectral indices change maps</w:t>
      </w:r>
      <w:r w:rsidR="000070E4">
        <w:rPr>
          <w:rFonts w:ascii="Garamond" w:eastAsia="Times New Roman" w:hAnsi="Garamond" w:cs="Arial"/>
          <w:bCs/>
          <w:sz w:val="22"/>
          <w:szCs w:val="22"/>
        </w:rPr>
        <w:t>,</w:t>
      </w:r>
      <w:r w:rsidR="00F74A5E">
        <w:rPr>
          <w:rFonts w:ascii="Garamond" w:eastAsia="Times New Roman" w:hAnsi="Garamond" w:cs="Arial"/>
          <w:bCs/>
          <w:sz w:val="22"/>
          <w:szCs w:val="22"/>
        </w:rPr>
        <w:t xml:space="preserve"> which </w:t>
      </w:r>
      <w:r w:rsidR="00B24E69">
        <w:rPr>
          <w:rFonts w:ascii="Garamond" w:eastAsia="Times New Roman" w:hAnsi="Garamond" w:cs="Arial"/>
          <w:bCs/>
          <w:sz w:val="22"/>
          <w:szCs w:val="22"/>
        </w:rPr>
        <w:t>use</w:t>
      </w:r>
      <w:r w:rsidR="00225720">
        <w:rPr>
          <w:rFonts w:ascii="Garamond" w:eastAsia="Times New Roman" w:hAnsi="Garamond" w:cs="Arial"/>
          <w:bCs/>
          <w:sz w:val="22"/>
          <w:szCs w:val="22"/>
        </w:rPr>
        <w:t>d</w:t>
      </w:r>
      <w:r w:rsidR="00B24E69">
        <w:rPr>
          <w:rFonts w:ascii="Garamond" w:eastAsia="Times New Roman" w:hAnsi="Garamond" w:cs="Arial"/>
          <w:bCs/>
          <w:sz w:val="22"/>
          <w:szCs w:val="22"/>
        </w:rPr>
        <w:t xml:space="preserve"> the differences in </w:t>
      </w:r>
      <w:r w:rsidR="00225720">
        <w:rPr>
          <w:rFonts w:ascii="Garamond" w:eastAsia="Times New Roman" w:hAnsi="Garamond" w:cs="Arial"/>
          <w:bCs/>
          <w:sz w:val="22"/>
          <w:szCs w:val="22"/>
        </w:rPr>
        <w:t xml:space="preserve">the respective </w:t>
      </w:r>
      <w:r w:rsidR="00B24E69">
        <w:rPr>
          <w:rFonts w:ascii="Garamond" w:eastAsia="Times New Roman" w:hAnsi="Garamond" w:cs="Arial"/>
          <w:bCs/>
          <w:sz w:val="22"/>
          <w:szCs w:val="22"/>
        </w:rPr>
        <w:t>spectral index values between two</w:t>
      </w:r>
      <w:r w:rsidR="00225720">
        <w:rPr>
          <w:rFonts w:ascii="Garamond" w:eastAsia="Times New Roman" w:hAnsi="Garamond" w:cs="Arial"/>
          <w:bCs/>
          <w:sz w:val="22"/>
          <w:szCs w:val="22"/>
        </w:rPr>
        <w:t xml:space="preserve"> defined</w:t>
      </w:r>
      <w:r w:rsidR="00B24E69">
        <w:rPr>
          <w:rFonts w:ascii="Garamond" w:eastAsia="Times New Roman" w:hAnsi="Garamond" w:cs="Arial"/>
          <w:bCs/>
          <w:sz w:val="22"/>
          <w:szCs w:val="22"/>
        </w:rPr>
        <w:t xml:space="preserve"> years to determine the location, magnitude, and trend of change.</w:t>
      </w:r>
      <w:r w:rsidRPr="00906094">
        <w:rPr>
          <w:rFonts w:ascii="Garamond" w:eastAsia="Times New Roman" w:hAnsi="Garamond" w:cs="Arial"/>
          <w:bCs/>
          <w:sz w:val="22"/>
          <w:szCs w:val="22"/>
        </w:rPr>
        <w:t xml:space="preserve"> </w:t>
      </w:r>
      <w:r w:rsidR="00B24E69">
        <w:rPr>
          <w:rFonts w:ascii="Garamond" w:eastAsia="Times New Roman" w:hAnsi="Garamond" w:cs="Arial"/>
          <w:bCs/>
          <w:sz w:val="22"/>
          <w:szCs w:val="22"/>
        </w:rPr>
        <w:t>Since the model only compare</w:t>
      </w:r>
      <w:r w:rsidR="000070E4">
        <w:rPr>
          <w:rFonts w:ascii="Garamond" w:eastAsia="Times New Roman" w:hAnsi="Garamond" w:cs="Arial"/>
          <w:bCs/>
          <w:sz w:val="22"/>
          <w:szCs w:val="22"/>
        </w:rPr>
        <w:t>d</w:t>
      </w:r>
      <w:r w:rsidR="00B24E69">
        <w:rPr>
          <w:rFonts w:ascii="Garamond" w:eastAsia="Times New Roman" w:hAnsi="Garamond" w:cs="Arial"/>
          <w:bCs/>
          <w:sz w:val="22"/>
          <w:szCs w:val="22"/>
        </w:rPr>
        <w:t xml:space="preserve"> values between two years, it </w:t>
      </w:r>
      <w:r w:rsidR="000070E4">
        <w:rPr>
          <w:rFonts w:ascii="Garamond" w:eastAsia="Times New Roman" w:hAnsi="Garamond" w:cs="Arial"/>
          <w:bCs/>
          <w:sz w:val="22"/>
          <w:szCs w:val="22"/>
        </w:rPr>
        <w:t>was</w:t>
      </w:r>
      <w:r w:rsidR="00B24E69">
        <w:rPr>
          <w:rFonts w:ascii="Garamond" w:eastAsia="Times New Roman" w:hAnsi="Garamond" w:cs="Arial"/>
          <w:bCs/>
          <w:sz w:val="22"/>
          <w:szCs w:val="22"/>
        </w:rPr>
        <w:t xml:space="preserve"> sensitive to variations caused by high spring runoff, floods, or droughts. </w:t>
      </w:r>
      <w:r w:rsidR="003A7306">
        <w:rPr>
          <w:rFonts w:ascii="Garamond" w:eastAsia="Times New Roman" w:hAnsi="Garamond" w:cs="Arial"/>
          <w:bCs/>
          <w:sz w:val="22"/>
          <w:szCs w:val="22"/>
        </w:rPr>
        <w:t>Know</w:t>
      </w:r>
      <w:r w:rsidR="000070E4">
        <w:rPr>
          <w:rFonts w:ascii="Garamond" w:eastAsia="Times New Roman" w:hAnsi="Garamond" w:cs="Arial"/>
          <w:bCs/>
          <w:sz w:val="22"/>
          <w:szCs w:val="22"/>
        </w:rPr>
        <w:t>ledge of</w:t>
      </w:r>
      <w:r w:rsidR="003A7306">
        <w:rPr>
          <w:rFonts w:ascii="Garamond" w:eastAsia="Times New Roman" w:hAnsi="Garamond" w:cs="Arial"/>
          <w:bCs/>
          <w:sz w:val="22"/>
          <w:szCs w:val="22"/>
        </w:rPr>
        <w:t xml:space="preserve"> year</w:t>
      </w:r>
      <w:r w:rsidR="000070E4">
        <w:rPr>
          <w:rFonts w:ascii="Garamond" w:eastAsia="Times New Roman" w:hAnsi="Garamond" w:cs="Arial"/>
          <w:bCs/>
          <w:sz w:val="22"/>
          <w:szCs w:val="22"/>
        </w:rPr>
        <w:t>ly</w:t>
      </w:r>
      <w:r w:rsidR="003A7306">
        <w:rPr>
          <w:rFonts w:ascii="Garamond" w:eastAsia="Times New Roman" w:hAnsi="Garamond" w:cs="Arial"/>
          <w:bCs/>
          <w:sz w:val="22"/>
          <w:szCs w:val="22"/>
        </w:rPr>
        <w:t xml:space="preserve"> river discharge rates </w:t>
      </w:r>
      <w:r w:rsidR="000070E4">
        <w:rPr>
          <w:rFonts w:ascii="Garamond" w:eastAsia="Times New Roman" w:hAnsi="Garamond" w:cs="Arial"/>
          <w:bCs/>
          <w:sz w:val="22"/>
          <w:szCs w:val="22"/>
        </w:rPr>
        <w:t>were</w:t>
      </w:r>
      <w:r w:rsidR="003A7306">
        <w:rPr>
          <w:rFonts w:ascii="Garamond" w:eastAsia="Times New Roman" w:hAnsi="Garamond" w:cs="Arial"/>
          <w:bCs/>
          <w:sz w:val="22"/>
          <w:szCs w:val="22"/>
        </w:rPr>
        <w:t xml:space="preserve"> essential to avoid differencing a wet year from a drought year</w:t>
      </w:r>
      <w:r w:rsidR="000070E4">
        <w:rPr>
          <w:rFonts w:ascii="Garamond" w:eastAsia="Times New Roman" w:hAnsi="Garamond" w:cs="Arial"/>
          <w:bCs/>
          <w:sz w:val="22"/>
          <w:szCs w:val="22"/>
        </w:rPr>
        <w:t>,</w:t>
      </w:r>
      <w:r w:rsidR="003A7306">
        <w:rPr>
          <w:rFonts w:ascii="Garamond" w:eastAsia="Times New Roman" w:hAnsi="Garamond" w:cs="Arial"/>
          <w:bCs/>
          <w:sz w:val="22"/>
          <w:szCs w:val="22"/>
        </w:rPr>
        <w:t xml:space="preserve"> which exaggerate</w:t>
      </w:r>
      <w:r w:rsidR="000070E4">
        <w:rPr>
          <w:rFonts w:ascii="Garamond" w:eastAsia="Times New Roman" w:hAnsi="Garamond" w:cs="Arial"/>
          <w:bCs/>
          <w:sz w:val="22"/>
          <w:szCs w:val="22"/>
        </w:rPr>
        <w:t>d</w:t>
      </w:r>
      <w:r w:rsidR="003A7306">
        <w:rPr>
          <w:rFonts w:ascii="Garamond" w:eastAsia="Times New Roman" w:hAnsi="Garamond" w:cs="Arial"/>
          <w:bCs/>
          <w:sz w:val="22"/>
          <w:szCs w:val="22"/>
        </w:rPr>
        <w:t xml:space="preserve"> the actual changes on the ground. </w:t>
      </w:r>
      <w:r w:rsidR="00F35B08" w:rsidRPr="00906094">
        <w:rPr>
          <w:rFonts w:ascii="Garamond" w:eastAsia="Times New Roman" w:hAnsi="Garamond" w:cs="Arial"/>
          <w:bCs/>
          <w:sz w:val="22"/>
          <w:szCs w:val="22"/>
        </w:rPr>
        <w:t>In RMET we suggest</w:t>
      </w:r>
      <w:r w:rsidR="000070E4">
        <w:rPr>
          <w:rFonts w:ascii="Garamond" w:eastAsia="Times New Roman" w:hAnsi="Garamond" w:cs="Arial"/>
          <w:bCs/>
          <w:sz w:val="22"/>
          <w:szCs w:val="22"/>
        </w:rPr>
        <w:t>ed</w:t>
      </w:r>
      <w:r w:rsidR="00F35B08" w:rsidRPr="00906094">
        <w:rPr>
          <w:rFonts w:ascii="Garamond" w:eastAsia="Times New Roman" w:hAnsi="Garamond" w:cs="Arial"/>
          <w:bCs/>
          <w:sz w:val="22"/>
          <w:szCs w:val="22"/>
        </w:rPr>
        <w:t xml:space="preserve"> comparing </w:t>
      </w:r>
      <w:r w:rsidR="003A7306">
        <w:rPr>
          <w:rFonts w:ascii="Garamond" w:eastAsia="Times New Roman" w:hAnsi="Garamond" w:cs="Arial"/>
          <w:bCs/>
          <w:sz w:val="22"/>
          <w:szCs w:val="22"/>
        </w:rPr>
        <w:t xml:space="preserve">wet, dry, and average </w:t>
      </w:r>
      <w:r w:rsidR="00F35B08" w:rsidRPr="00906094">
        <w:rPr>
          <w:rFonts w:ascii="Garamond" w:eastAsia="Times New Roman" w:hAnsi="Garamond" w:cs="Arial"/>
          <w:bCs/>
          <w:sz w:val="22"/>
          <w:szCs w:val="22"/>
        </w:rPr>
        <w:t xml:space="preserve">years </w:t>
      </w:r>
      <w:r w:rsidR="003A7306">
        <w:rPr>
          <w:rFonts w:ascii="Garamond" w:eastAsia="Times New Roman" w:hAnsi="Garamond" w:cs="Arial"/>
          <w:bCs/>
          <w:sz w:val="22"/>
          <w:szCs w:val="22"/>
        </w:rPr>
        <w:t xml:space="preserve">to </w:t>
      </w:r>
      <w:r w:rsidR="00225720">
        <w:rPr>
          <w:rFonts w:ascii="Garamond" w:eastAsia="Times New Roman" w:hAnsi="Garamond" w:cs="Arial"/>
          <w:bCs/>
          <w:sz w:val="22"/>
          <w:szCs w:val="22"/>
        </w:rPr>
        <w:t>similar</w:t>
      </w:r>
      <w:r w:rsidR="00A51B68">
        <w:rPr>
          <w:rFonts w:ascii="Garamond" w:eastAsia="Times New Roman" w:hAnsi="Garamond" w:cs="Arial"/>
          <w:bCs/>
          <w:sz w:val="22"/>
          <w:szCs w:val="22"/>
        </w:rPr>
        <w:t xml:space="preserve"> typed</w:t>
      </w:r>
      <w:r w:rsidR="00225720">
        <w:rPr>
          <w:rFonts w:ascii="Garamond" w:eastAsia="Times New Roman" w:hAnsi="Garamond" w:cs="Arial"/>
          <w:bCs/>
          <w:sz w:val="22"/>
          <w:szCs w:val="22"/>
        </w:rPr>
        <w:t xml:space="preserve"> years</w:t>
      </w:r>
      <w:r w:rsidR="003A7306">
        <w:rPr>
          <w:rFonts w:ascii="Garamond" w:eastAsia="Times New Roman" w:hAnsi="Garamond" w:cs="Arial"/>
          <w:bCs/>
          <w:sz w:val="22"/>
          <w:szCs w:val="22"/>
        </w:rPr>
        <w:t xml:space="preserve"> to avoid amplifying change trends</w:t>
      </w:r>
      <w:r w:rsidR="00F35B08" w:rsidRPr="00906094">
        <w:rPr>
          <w:rFonts w:ascii="Garamond" w:eastAsia="Times New Roman" w:hAnsi="Garamond" w:cs="Arial"/>
          <w:bCs/>
          <w:sz w:val="22"/>
          <w:szCs w:val="22"/>
        </w:rPr>
        <w:t xml:space="preserve">. </w:t>
      </w:r>
    </w:p>
    <w:p w14:paraId="3A1AF9FA" w14:textId="098EDC83" w:rsidR="00414F01" w:rsidRDefault="003A7306" w:rsidP="00226663">
      <w:pPr>
        <w:pStyle w:val="CommentText"/>
        <w:spacing w:after="0"/>
        <w:rPr>
          <w:rFonts w:ascii="Garamond" w:eastAsia="Times New Roman" w:hAnsi="Garamond" w:cs="Arial"/>
          <w:bCs/>
          <w:sz w:val="22"/>
          <w:szCs w:val="22"/>
        </w:rPr>
      </w:pPr>
      <w:r>
        <w:rPr>
          <w:rFonts w:ascii="Garamond" w:eastAsia="Times New Roman" w:hAnsi="Garamond" w:cs="Arial"/>
          <w:bCs/>
          <w:sz w:val="22"/>
          <w:szCs w:val="22"/>
        </w:rPr>
        <w:t xml:space="preserve">Once a start and end year </w:t>
      </w:r>
      <w:r w:rsidR="00225720">
        <w:rPr>
          <w:rFonts w:ascii="Garamond" w:eastAsia="Times New Roman" w:hAnsi="Garamond" w:cs="Arial"/>
          <w:bCs/>
          <w:sz w:val="22"/>
          <w:szCs w:val="22"/>
        </w:rPr>
        <w:t xml:space="preserve">were </w:t>
      </w:r>
      <w:r>
        <w:rPr>
          <w:rFonts w:ascii="Garamond" w:eastAsia="Times New Roman" w:hAnsi="Garamond" w:cs="Arial"/>
          <w:bCs/>
          <w:sz w:val="22"/>
          <w:szCs w:val="22"/>
        </w:rPr>
        <w:t>selected, RMET use</w:t>
      </w:r>
      <w:r w:rsidR="00225720">
        <w:rPr>
          <w:rFonts w:ascii="Garamond" w:eastAsia="Times New Roman" w:hAnsi="Garamond" w:cs="Arial"/>
          <w:bCs/>
          <w:sz w:val="22"/>
          <w:szCs w:val="22"/>
        </w:rPr>
        <w:t>d</w:t>
      </w:r>
      <w:r>
        <w:rPr>
          <w:rFonts w:ascii="Garamond" w:eastAsia="Times New Roman" w:hAnsi="Garamond" w:cs="Arial"/>
          <w:bCs/>
          <w:sz w:val="22"/>
          <w:szCs w:val="22"/>
        </w:rPr>
        <w:t xml:space="preserve"> the NDVI and MNDWI bands of processed Landsat images and the NDVI and NDWI bands of processed Sentinel-2 images</w:t>
      </w:r>
      <w:r w:rsidR="00225720">
        <w:rPr>
          <w:rFonts w:ascii="Garamond" w:eastAsia="Times New Roman" w:hAnsi="Garamond" w:cs="Arial"/>
          <w:bCs/>
          <w:sz w:val="22"/>
          <w:szCs w:val="22"/>
        </w:rPr>
        <w:t>.</w:t>
      </w:r>
      <w:r w:rsidR="00B75EF4">
        <w:rPr>
          <w:rFonts w:ascii="Garamond" w:eastAsia="Times New Roman" w:hAnsi="Garamond" w:cs="Arial"/>
          <w:bCs/>
          <w:sz w:val="22"/>
          <w:szCs w:val="22"/>
        </w:rPr>
        <w:t xml:space="preserve"> </w:t>
      </w:r>
      <w:r w:rsidR="00CF6185">
        <w:rPr>
          <w:rFonts w:ascii="Garamond" w:eastAsia="Times New Roman" w:hAnsi="Garamond" w:cs="Arial"/>
          <w:bCs/>
          <w:sz w:val="22"/>
          <w:szCs w:val="22"/>
        </w:rPr>
        <w:t>V</w:t>
      </w:r>
      <w:r w:rsidR="00B75EF4">
        <w:rPr>
          <w:rFonts w:ascii="Garamond" w:eastAsia="Times New Roman" w:hAnsi="Garamond" w:cs="Arial"/>
          <w:bCs/>
          <w:sz w:val="22"/>
          <w:szCs w:val="22"/>
        </w:rPr>
        <w:t xml:space="preserve">alues of the spectral index in the start year </w:t>
      </w:r>
      <w:r w:rsidR="00CF6185">
        <w:rPr>
          <w:rFonts w:ascii="Garamond" w:eastAsia="Times New Roman" w:hAnsi="Garamond" w:cs="Arial"/>
          <w:bCs/>
          <w:sz w:val="22"/>
          <w:szCs w:val="22"/>
        </w:rPr>
        <w:t xml:space="preserve">were subtracted </w:t>
      </w:r>
      <w:r w:rsidR="00B75EF4">
        <w:rPr>
          <w:rFonts w:ascii="Garamond" w:eastAsia="Times New Roman" w:hAnsi="Garamond" w:cs="Arial"/>
          <w:bCs/>
          <w:sz w:val="22"/>
          <w:szCs w:val="22"/>
        </w:rPr>
        <w:t>from the values of t</w:t>
      </w:r>
      <w:r w:rsidR="00CF6185">
        <w:rPr>
          <w:rFonts w:ascii="Garamond" w:eastAsia="Times New Roman" w:hAnsi="Garamond" w:cs="Arial"/>
          <w:bCs/>
          <w:sz w:val="22"/>
          <w:szCs w:val="22"/>
        </w:rPr>
        <w:t>he</w:t>
      </w:r>
      <w:r w:rsidR="00B75EF4">
        <w:rPr>
          <w:rFonts w:ascii="Garamond" w:eastAsia="Times New Roman" w:hAnsi="Garamond" w:cs="Arial"/>
          <w:bCs/>
          <w:sz w:val="22"/>
          <w:szCs w:val="22"/>
        </w:rPr>
        <w:t xml:space="preserve"> same spectral index in the end year. </w:t>
      </w:r>
      <w:r w:rsidR="00AA4EB3">
        <w:rPr>
          <w:rFonts w:ascii="Garamond" w:eastAsia="Times New Roman" w:hAnsi="Garamond" w:cs="Arial"/>
          <w:bCs/>
          <w:sz w:val="22"/>
          <w:szCs w:val="22"/>
        </w:rPr>
        <w:t xml:space="preserve">From these differences, change trends </w:t>
      </w:r>
      <w:r w:rsidR="00CF6185">
        <w:rPr>
          <w:rFonts w:ascii="Garamond" w:eastAsia="Times New Roman" w:hAnsi="Garamond" w:cs="Arial"/>
          <w:bCs/>
          <w:sz w:val="22"/>
          <w:szCs w:val="22"/>
        </w:rPr>
        <w:t>were</w:t>
      </w:r>
      <w:r w:rsidR="00AA4EB3">
        <w:rPr>
          <w:rFonts w:ascii="Garamond" w:eastAsia="Times New Roman" w:hAnsi="Garamond" w:cs="Arial"/>
          <w:bCs/>
          <w:sz w:val="22"/>
          <w:szCs w:val="22"/>
        </w:rPr>
        <w:t xml:space="preserve"> isolated using binary maps.</w:t>
      </w:r>
      <w:r w:rsidR="00F35B08" w:rsidRPr="00906094">
        <w:rPr>
          <w:rFonts w:ascii="Garamond" w:eastAsia="Times New Roman" w:hAnsi="Garamond" w:cs="Arial"/>
          <w:bCs/>
          <w:sz w:val="22"/>
          <w:szCs w:val="22"/>
        </w:rPr>
        <w:t xml:space="preserve"> </w:t>
      </w:r>
      <w:r w:rsidR="00414F01" w:rsidRPr="00906094">
        <w:rPr>
          <w:rFonts w:ascii="Garamond" w:eastAsia="Times New Roman" w:hAnsi="Garamond" w:cs="Arial"/>
          <w:bCs/>
          <w:sz w:val="22"/>
          <w:szCs w:val="22"/>
        </w:rPr>
        <w:t>To determine</w:t>
      </w:r>
      <w:r w:rsidR="00543B39">
        <w:rPr>
          <w:rFonts w:ascii="Garamond" w:eastAsia="Times New Roman" w:hAnsi="Garamond" w:cs="Arial"/>
          <w:bCs/>
          <w:sz w:val="22"/>
          <w:szCs w:val="22"/>
        </w:rPr>
        <w:t xml:space="preserve"> where spectral index values increased, </w:t>
      </w:r>
      <w:r w:rsidR="00414F01" w:rsidRPr="00906094">
        <w:rPr>
          <w:rFonts w:ascii="Garamond" w:eastAsia="Times New Roman" w:hAnsi="Garamond" w:cs="Arial"/>
          <w:bCs/>
          <w:sz w:val="22"/>
          <w:szCs w:val="22"/>
        </w:rPr>
        <w:t xml:space="preserve">a binary map </w:t>
      </w:r>
      <w:r w:rsidR="00CF6185">
        <w:rPr>
          <w:rFonts w:ascii="Garamond" w:eastAsia="Times New Roman" w:hAnsi="Garamond" w:cs="Arial"/>
          <w:bCs/>
          <w:sz w:val="22"/>
          <w:szCs w:val="22"/>
        </w:rPr>
        <w:t>was</w:t>
      </w:r>
      <w:r w:rsidR="00414F01" w:rsidRPr="00906094">
        <w:rPr>
          <w:rFonts w:ascii="Garamond" w:eastAsia="Times New Roman" w:hAnsi="Garamond" w:cs="Arial"/>
          <w:bCs/>
          <w:sz w:val="22"/>
          <w:szCs w:val="22"/>
        </w:rPr>
        <w:t xml:space="preserve"> created </w:t>
      </w:r>
      <w:r w:rsidR="00543B39">
        <w:rPr>
          <w:rFonts w:ascii="Garamond" w:eastAsia="Times New Roman" w:hAnsi="Garamond" w:cs="Arial"/>
          <w:bCs/>
          <w:sz w:val="22"/>
          <w:szCs w:val="22"/>
        </w:rPr>
        <w:t>where</w:t>
      </w:r>
      <w:r w:rsidR="00414F01" w:rsidRPr="00906094">
        <w:rPr>
          <w:rFonts w:ascii="Garamond" w:eastAsia="Times New Roman" w:hAnsi="Garamond" w:cs="Arial"/>
          <w:bCs/>
          <w:sz w:val="22"/>
          <w:szCs w:val="22"/>
        </w:rPr>
        <w:t xml:space="preserve"> pixels</w:t>
      </w:r>
      <w:r w:rsidR="0017614F" w:rsidRPr="00906094">
        <w:rPr>
          <w:rFonts w:ascii="Garamond" w:eastAsia="Times New Roman" w:hAnsi="Garamond" w:cs="Arial"/>
          <w:bCs/>
          <w:sz w:val="22"/>
          <w:szCs w:val="22"/>
        </w:rPr>
        <w:t xml:space="preserve"> trend towards a </w:t>
      </w:r>
      <w:r w:rsidR="00AA4EB3">
        <w:rPr>
          <w:rFonts w:ascii="Garamond" w:eastAsia="Times New Roman" w:hAnsi="Garamond" w:cs="Arial"/>
          <w:bCs/>
          <w:sz w:val="22"/>
          <w:szCs w:val="22"/>
        </w:rPr>
        <w:t>spectral index</w:t>
      </w:r>
      <w:r w:rsidR="0017614F" w:rsidRPr="00906094">
        <w:rPr>
          <w:rFonts w:ascii="Garamond" w:eastAsia="Times New Roman" w:hAnsi="Garamond" w:cs="Arial"/>
          <w:bCs/>
          <w:sz w:val="22"/>
          <w:szCs w:val="22"/>
        </w:rPr>
        <w:t xml:space="preserve"> value of</w:t>
      </w:r>
      <w:r w:rsidR="00414F01" w:rsidRPr="00906094">
        <w:rPr>
          <w:rFonts w:ascii="Garamond" w:eastAsia="Times New Roman" w:hAnsi="Garamond" w:cs="Arial"/>
          <w:bCs/>
          <w:sz w:val="22"/>
          <w:szCs w:val="22"/>
        </w:rPr>
        <w:t xml:space="preserve"> 1 over the time frame </w:t>
      </w:r>
      <w:r w:rsidR="000070E4">
        <w:rPr>
          <w:rFonts w:ascii="Garamond" w:eastAsia="Times New Roman" w:hAnsi="Garamond" w:cs="Arial"/>
          <w:bCs/>
          <w:sz w:val="22"/>
          <w:szCs w:val="22"/>
        </w:rPr>
        <w:t>were</w:t>
      </w:r>
      <w:r w:rsidR="00414F01" w:rsidRPr="00906094">
        <w:rPr>
          <w:rFonts w:ascii="Garamond" w:eastAsia="Times New Roman" w:hAnsi="Garamond" w:cs="Arial"/>
          <w:bCs/>
          <w:sz w:val="22"/>
          <w:szCs w:val="22"/>
        </w:rPr>
        <w:t xml:space="preserve"> denoted as </w:t>
      </w:r>
      <w:r w:rsidR="00CF6185">
        <w:rPr>
          <w:rFonts w:ascii="Garamond" w:eastAsia="Times New Roman" w:hAnsi="Garamond" w:cs="Arial"/>
          <w:bCs/>
          <w:sz w:val="22"/>
          <w:szCs w:val="22"/>
        </w:rPr>
        <w:t>the</w:t>
      </w:r>
      <w:r w:rsidR="00414F01" w:rsidRPr="00906094">
        <w:rPr>
          <w:rFonts w:ascii="Garamond" w:eastAsia="Times New Roman" w:hAnsi="Garamond" w:cs="Arial"/>
          <w:bCs/>
          <w:sz w:val="22"/>
          <w:szCs w:val="22"/>
        </w:rPr>
        <w:t xml:space="preserve"> </w:t>
      </w:r>
      <w:r w:rsidR="0017614F" w:rsidRPr="00906094">
        <w:rPr>
          <w:rFonts w:ascii="Garamond" w:eastAsia="Times New Roman" w:hAnsi="Garamond" w:cs="Arial"/>
          <w:bCs/>
          <w:sz w:val="22"/>
          <w:szCs w:val="22"/>
        </w:rPr>
        <w:t xml:space="preserve">binary </w:t>
      </w:r>
      <w:r w:rsidR="00414F01" w:rsidRPr="00906094">
        <w:rPr>
          <w:rFonts w:ascii="Garamond" w:eastAsia="Times New Roman" w:hAnsi="Garamond" w:cs="Arial"/>
          <w:bCs/>
          <w:sz w:val="22"/>
          <w:szCs w:val="22"/>
        </w:rPr>
        <w:t xml:space="preserve">1, and pixels </w:t>
      </w:r>
      <w:r w:rsidR="00CF6185">
        <w:rPr>
          <w:rFonts w:ascii="Garamond" w:eastAsia="Times New Roman" w:hAnsi="Garamond" w:cs="Arial"/>
          <w:bCs/>
          <w:sz w:val="22"/>
          <w:szCs w:val="22"/>
        </w:rPr>
        <w:t>which</w:t>
      </w:r>
      <w:r w:rsidR="00414F01" w:rsidRPr="00906094">
        <w:rPr>
          <w:rFonts w:ascii="Garamond" w:eastAsia="Times New Roman" w:hAnsi="Garamond" w:cs="Arial"/>
          <w:bCs/>
          <w:sz w:val="22"/>
          <w:szCs w:val="22"/>
        </w:rPr>
        <w:t xml:space="preserve"> </w:t>
      </w:r>
      <w:r w:rsidR="0017614F" w:rsidRPr="00906094">
        <w:rPr>
          <w:rFonts w:ascii="Garamond" w:eastAsia="Times New Roman" w:hAnsi="Garamond" w:cs="Arial"/>
          <w:bCs/>
          <w:sz w:val="22"/>
          <w:szCs w:val="22"/>
        </w:rPr>
        <w:t>trended towards a</w:t>
      </w:r>
      <w:r w:rsidR="00414F01" w:rsidRPr="00906094">
        <w:rPr>
          <w:rFonts w:ascii="Garamond" w:eastAsia="Times New Roman" w:hAnsi="Garamond" w:cs="Arial"/>
          <w:bCs/>
          <w:sz w:val="22"/>
          <w:szCs w:val="22"/>
        </w:rPr>
        <w:t xml:space="preserve"> -1</w:t>
      </w:r>
      <w:r w:rsidR="0017614F" w:rsidRPr="00906094">
        <w:rPr>
          <w:rFonts w:ascii="Garamond" w:eastAsia="Times New Roman" w:hAnsi="Garamond" w:cs="Arial"/>
          <w:bCs/>
          <w:sz w:val="22"/>
          <w:szCs w:val="22"/>
        </w:rPr>
        <w:t xml:space="preserve"> value</w:t>
      </w:r>
      <w:r w:rsidR="00414F01" w:rsidRPr="00906094">
        <w:rPr>
          <w:rFonts w:ascii="Garamond" w:eastAsia="Times New Roman" w:hAnsi="Garamond" w:cs="Arial"/>
          <w:bCs/>
          <w:sz w:val="22"/>
          <w:szCs w:val="22"/>
        </w:rPr>
        <w:t xml:space="preserve"> over the time frame </w:t>
      </w:r>
      <w:r w:rsidR="000070E4">
        <w:rPr>
          <w:rFonts w:ascii="Garamond" w:eastAsia="Times New Roman" w:hAnsi="Garamond" w:cs="Arial"/>
          <w:bCs/>
          <w:sz w:val="22"/>
          <w:szCs w:val="22"/>
        </w:rPr>
        <w:t>were</w:t>
      </w:r>
      <w:r w:rsidR="00414F01" w:rsidRPr="00906094">
        <w:rPr>
          <w:rFonts w:ascii="Garamond" w:eastAsia="Times New Roman" w:hAnsi="Garamond" w:cs="Arial"/>
          <w:bCs/>
          <w:sz w:val="22"/>
          <w:szCs w:val="22"/>
        </w:rPr>
        <w:t xml:space="preserve"> denoted as</w:t>
      </w:r>
      <w:r w:rsidR="0017614F" w:rsidRPr="00906094">
        <w:rPr>
          <w:rFonts w:ascii="Garamond" w:eastAsia="Times New Roman" w:hAnsi="Garamond" w:cs="Arial"/>
          <w:bCs/>
          <w:sz w:val="22"/>
          <w:szCs w:val="22"/>
        </w:rPr>
        <w:t xml:space="preserve"> </w:t>
      </w:r>
      <w:r w:rsidR="00CF6185">
        <w:rPr>
          <w:rFonts w:ascii="Garamond" w:eastAsia="Times New Roman" w:hAnsi="Garamond" w:cs="Arial"/>
          <w:bCs/>
          <w:sz w:val="22"/>
          <w:szCs w:val="22"/>
        </w:rPr>
        <w:t>the</w:t>
      </w:r>
      <w:r w:rsidR="0017614F" w:rsidRPr="00906094">
        <w:rPr>
          <w:rFonts w:ascii="Garamond" w:eastAsia="Times New Roman" w:hAnsi="Garamond" w:cs="Arial"/>
          <w:bCs/>
          <w:sz w:val="22"/>
          <w:szCs w:val="22"/>
        </w:rPr>
        <w:t xml:space="preserve"> </w:t>
      </w:r>
      <w:r w:rsidR="002257E5" w:rsidRPr="00906094">
        <w:rPr>
          <w:rFonts w:ascii="Garamond" w:eastAsia="Times New Roman" w:hAnsi="Garamond" w:cs="Arial"/>
          <w:bCs/>
          <w:sz w:val="22"/>
          <w:szCs w:val="22"/>
        </w:rPr>
        <w:t>binary</w:t>
      </w:r>
      <w:r w:rsidR="00414F01" w:rsidRPr="00906094">
        <w:rPr>
          <w:rFonts w:ascii="Garamond" w:eastAsia="Times New Roman" w:hAnsi="Garamond" w:cs="Arial"/>
          <w:bCs/>
          <w:sz w:val="22"/>
          <w:szCs w:val="22"/>
        </w:rPr>
        <w:t xml:space="preserve"> 0.</w:t>
      </w:r>
      <w:r w:rsidR="00AA4EB3">
        <w:rPr>
          <w:rFonts w:ascii="Garamond" w:eastAsia="Times New Roman" w:hAnsi="Garamond" w:cs="Arial"/>
          <w:bCs/>
          <w:sz w:val="22"/>
          <w:szCs w:val="22"/>
        </w:rPr>
        <w:t xml:space="preserve"> Conversely, </w:t>
      </w:r>
      <w:r w:rsidR="00414F01" w:rsidRPr="00906094">
        <w:rPr>
          <w:rFonts w:ascii="Garamond" w:eastAsia="Times New Roman" w:hAnsi="Garamond" w:cs="Arial"/>
          <w:bCs/>
          <w:sz w:val="22"/>
          <w:szCs w:val="22"/>
        </w:rPr>
        <w:t>to determine</w:t>
      </w:r>
      <w:r w:rsidR="00543B39">
        <w:rPr>
          <w:rFonts w:ascii="Garamond" w:eastAsia="Times New Roman" w:hAnsi="Garamond" w:cs="Arial"/>
          <w:bCs/>
          <w:sz w:val="22"/>
          <w:szCs w:val="22"/>
        </w:rPr>
        <w:t xml:space="preserve"> where spectral index values decreased, </w:t>
      </w:r>
      <w:r w:rsidR="00414F01" w:rsidRPr="00906094">
        <w:rPr>
          <w:rFonts w:ascii="Garamond" w:eastAsia="Times New Roman" w:hAnsi="Garamond" w:cs="Arial"/>
          <w:bCs/>
          <w:sz w:val="22"/>
          <w:szCs w:val="22"/>
        </w:rPr>
        <w:t xml:space="preserve">a binary map </w:t>
      </w:r>
      <w:r w:rsidR="000070E4">
        <w:rPr>
          <w:rFonts w:ascii="Garamond" w:eastAsia="Times New Roman" w:hAnsi="Garamond" w:cs="Arial"/>
          <w:bCs/>
          <w:sz w:val="22"/>
          <w:szCs w:val="22"/>
        </w:rPr>
        <w:t>was</w:t>
      </w:r>
      <w:r w:rsidR="00414F01" w:rsidRPr="00906094">
        <w:rPr>
          <w:rFonts w:ascii="Garamond" w:eastAsia="Times New Roman" w:hAnsi="Garamond" w:cs="Arial"/>
          <w:bCs/>
          <w:sz w:val="22"/>
          <w:szCs w:val="22"/>
        </w:rPr>
        <w:t xml:space="preserve"> created where pixels </w:t>
      </w:r>
      <w:r w:rsidR="00CF6185">
        <w:rPr>
          <w:rFonts w:ascii="Garamond" w:eastAsia="Times New Roman" w:hAnsi="Garamond" w:cs="Arial"/>
          <w:bCs/>
          <w:sz w:val="22"/>
          <w:szCs w:val="22"/>
        </w:rPr>
        <w:t>which trended</w:t>
      </w:r>
      <w:r w:rsidR="00414F01" w:rsidRPr="00906094">
        <w:rPr>
          <w:rFonts w:ascii="Garamond" w:eastAsia="Times New Roman" w:hAnsi="Garamond" w:cs="Arial"/>
          <w:bCs/>
          <w:sz w:val="22"/>
          <w:szCs w:val="22"/>
        </w:rPr>
        <w:t xml:space="preserve"> closer to -1 over the</w:t>
      </w:r>
      <w:r w:rsidR="00CF6185">
        <w:rPr>
          <w:rFonts w:ascii="Garamond" w:eastAsia="Times New Roman" w:hAnsi="Garamond" w:cs="Arial"/>
          <w:bCs/>
          <w:sz w:val="22"/>
          <w:szCs w:val="22"/>
        </w:rPr>
        <w:t xml:space="preserve"> allotted</w:t>
      </w:r>
      <w:r w:rsidR="00414F01" w:rsidRPr="00906094">
        <w:rPr>
          <w:rFonts w:ascii="Garamond" w:eastAsia="Times New Roman" w:hAnsi="Garamond" w:cs="Arial"/>
          <w:bCs/>
          <w:sz w:val="22"/>
          <w:szCs w:val="22"/>
        </w:rPr>
        <w:t xml:space="preserve"> time frame </w:t>
      </w:r>
      <w:r w:rsidR="00CF6185">
        <w:rPr>
          <w:rFonts w:ascii="Garamond" w:eastAsia="Times New Roman" w:hAnsi="Garamond" w:cs="Arial"/>
          <w:bCs/>
          <w:sz w:val="22"/>
          <w:szCs w:val="22"/>
        </w:rPr>
        <w:t>were</w:t>
      </w:r>
      <w:r w:rsidR="00414F01" w:rsidRPr="00906094">
        <w:rPr>
          <w:rFonts w:ascii="Garamond" w:eastAsia="Times New Roman" w:hAnsi="Garamond" w:cs="Arial"/>
          <w:bCs/>
          <w:sz w:val="22"/>
          <w:szCs w:val="22"/>
        </w:rPr>
        <w:t xml:space="preserve"> denoted as a 1, and pixels </w:t>
      </w:r>
      <w:r w:rsidR="00CF6185">
        <w:rPr>
          <w:rFonts w:ascii="Garamond" w:eastAsia="Times New Roman" w:hAnsi="Garamond" w:cs="Arial"/>
          <w:bCs/>
          <w:sz w:val="22"/>
          <w:szCs w:val="22"/>
        </w:rPr>
        <w:t xml:space="preserve">which moved towards </w:t>
      </w:r>
      <w:r w:rsidR="00414F01" w:rsidRPr="00906094">
        <w:rPr>
          <w:rFonts w:ascii="Garamond" w:eastAsia="Times New Roman" w:hAnsi="Garamond" w:cs="Arial"/>
          <w:bCs/>
          <w:sz w:val="22"/>
          <w:szCs w:val="22"/>
        </w:rPr>
        <w:t xml:space="preserve">1 over the time frame </w:t>
      </w:r>
      <w:r w:rsidR="002365BB">
        <w:rPr>
          <w:rFonts w:ascii="Garamond" w:eastAsia="Times New Roman" w:hAnsi="Garamond" w:cs="Arial"/>
          <w:bCs/>
          <w:sz w:val="22"/>
          <w:szCs w:val="22"/>
        </w:rPr>
        <w:t>were</w:t>
      </w:r>
      <w:r w:rsidR="00414F01" w:rsidRPr="00906094">
        <w:rPr>
          <w:rFonts w:ascii="Garamond" w:eastAsia="Times New Roman" w:hAnsi="Garamond" w:cs="Arial"/>
          <w:bCs/>
          <w:sz w:val="22"/>
          <w:szCs w:val="22"/>
        </w:rPr>
        <w:t xml:space="preserve"> denoted as 0. The trend </w:t>
      </w:r>
      <w:proofErr w:type="spellStart"/>
      <w:r w:rsidR="00414F01" w:rsidRPr="00906094">
        <w:rPr>
          <w:rFonts w:ascii="Garamond" w:eastAsia="Times New Roman" w:hAnsi="Garamond" w:cs="Arial"/>
          <w:bCs/>
          <w:sz w:val="22"/>
          <w:szCs w:val="22"/>
        </w:rPr>
        <w:t>rasters</w:t>
      </w:r>
      <w:proofErr w:type="spellEnd"/>
      <w:r w:rsidR="00414F01" w:rsidRPr="00906094">
        <w:rPr>
          <w:rFonts w:ascii="Garamond" w:eastAsia="Times New Roman" w:hAnsi="Garamond" w:cs="Arial"/>
          <w:bCs/>
          <w:sz w:val="22"/>
          <w:szCs w:val="22"/>
        </w:rPr>
        <w:t xml:space="preserve"> </w:t>
      </w:r>
      <w:r w:rsidR="00CF6185">
        <w:rPr>
          <w:rFonts w:ascii="Garamond" w:eastAsia="Times New Roman" w:hAnsi="Garamond" w:cs="Arial"/>
          <w:bCs/>
          <w:sz w:val="22"/>
          <w:szCs w:val="22"/>
        </w:rPr>
        <w:t>were</w:t>
      </w:r>
      <w:r w:rsidR="00414F01" w:rsidRPr="00906094">
        <w:rPr>
          <w:rFonts w:ascii="Garamond" w:eastAsia="Times New Roman" w:hAnsi="Garamond" w:cs="Arial"/>
          <w:bCs/>
          <w:sz w:val="22"/>
          <w:szCs w:val="22"/>
        </w:rPr>
        <w:t xml:space="preserve"> multiplied by the magnitude of change </w:t>
      </w:r>
      <w:proofErr w:type="spellStart"/>
      <w:r w:rsidR="00414F01" w:rsidRPr="00906094">
        <w:rPr>
          <w:rFonts w:ascii="Garamond" w:eastAsia="Times New Roman" w:hAnsi="Garamond" w:cs="Arial"/>
          <w:bCs/>
          <w:sz w:val="22"/>
          <w:szCs w:val="22"/>
        </w:rPr>
        <w:t>rasters</w:t>
      </w:r>
      <w:proofErr w:type="spellEnd"/>
      <w:r w:rsidR="00414F01" w:rsidRPr="00906094">
        <w:rPr>
          <w:rFonts w:ascii="Garamond" w:eastAsia="Times New Roman" w:hAnsi="Garamond" w:cs="Arial"/>
          <w:bCs/>
          <w:sz w:val="22"/>
          <w:szCs w:val="22"/>
        </w:rPr>
        <w:t xml:space="preserve"> to show magnitude of change for</w:t>
      </w:r>
      <w:r w:rsidR="00543B39">
        <w:rPr>
          <w:rFonts w:ascii="Garamond" w:eastAsia="Times New Roman" w:hAnsi="Garamond" w:cs="Arial"/>
          <w:bCs/>
          <w:sz w:val="22"/>
          <w:szCs w:val="22"/>
        </w:rPr>
        <w:t xml:space="preserve"> green and less green trends derived from NDVI differences, and wet and dry trends derived from MNDWI and NDWI differences</w:t>
      </w:r>
      <w:r w:rsidR="00414F01" w:rsidRPr="00906094">
        <w:rPr>
          <w:rFonts w:ascii="Garamond" w:eastAsia="Times New Roman" w:hAnsi="Garamond" w:cs="Arial"/>
          <w:bCs/>
          <w:sz w:val="22"/>
          <w:szCs w:val="22"/>
        </w:rPr>
        <w:t>.</w:t>
      </w:r>
    </w:p>
    <w:p w14:paraId="273D5EE3" w14:textId="77777777" w:rsidR="00226663" w:rsidRDefault="00226663" w:rsidP="00226663">
      <w:pPr>
        <w:pStyle w:val="CommentText"/>
        <w:spacing w:after="0"/>
        <w:rPr>
          <w:rFonts w:ascii="Garamond" w:hAnsi="Garamond"/>
          <w:i/>
          <w:sz w:val="22"/>
          <w:szCs w:val="22"/>
        </w:rPr>
      </w:pPr>
    </w:p>
    <w:p w14:paraId="48AEB0AF" w14:textId="47B5DF1E" w:rsidR="00226663" w:rsidRDefault="00226663" w:rsidP="00226663">
      <w:pPr>
        <w:pStyle w:val="CommentText"/>
        <w:spacing w:after="0"/>
        <w:rPr>
          <w:rFonts w:ascii="Garamond" w:hAnsi="Garamond"/>
          <w:sz w:val="22"/>
          <w:szCs w:val="22"/>
        </w:rPr>
      </w:pPr>
      <w:r>
        <w:rPr>
          <w:rFonts w:ascii="Garamond" w:hAnsi="Garamond"/>
          <w:i/>
          <w:sz w:val="22"/>
          <w:szCs w:val="22"/>
        </w:rPr>
        <w:t>3.2.6 Generating Spectral Indices Change Charts in RMET</w:t>
      </w:r>
    </w:p>
    <w:p w14:paraId="786DEDE6" w14:textId="067D00EB" w:rsidR="00226663" w:rsidRPr="00910675" w:rsidRDefault="002853DC" w:rsidP="00226663">
      <w:pPr>
        <w:spacing w:after="0" w:line="240" w:lineRule="auto"/>
        <w:rPr>
          <w:rFonts w:ascii="Garamond" w:hAnsi="Garamond"/>
        </w:rPr>
      </w:pPr>
      <w:r>
        <w:rPr>
          <w:rFonts w:ascii="Garamond" w:hAnsi="Garamond"/>
        </w:rPr>
        <w:t xml:space="preserve">The final tool incorporated into RMET </w:t>
      </w:r>
      <w:r w:rsidR="000E1937">
        <w:rPr>
          <w:rFonts w:ascii="Garamond" w:hAnsi="Garamond"/>
        </w:rPr>
        <w:t>was</w:t>
      </w:r>
      <w:r>
        <w:rPr>
          <w:rFonts w:ascii="Garamond" w:hAnsi="Garamond"/>
        </w:rPr>
        <w:t xml:space="preserve"> the spectral index change charts. </w:t>
      </w:r>
      <w:r w:rsidR="00F62FCA">
        <w:rPr>
          <w:rFonts w:ascii="Garamond" w:hAnsi="Garamond"/>
        </w:rPr>
        <w:t>While the spectral indices difference model compare</w:t>
      </w:r>
      <w:r w:rsidR="000E1937">
        <w:rPr>
          <w:rFonts w:ascii="Garamond" w:hAnsi="Garamond"/>
        </w:rPr>
        <w:t>d</w:t>
      </w:r>
      <w:r w:rsidR="00F62FCA">
        <w:rPr>
          <w:rFonts w:ascii="Garamond" w:hAnsi="Garamond"/>
        </w:rPr>
        <w:t xml:space="preserve"> changes between two times, these charts allow</w:t>
      </w:r>
      <w:r w:rsidR="000E1937">
        <w:rPr>
          <w:rFonts w:ascii="Garamond" w:hAnsi="Garamond"/>
        </w:rPr>
        <w:t>ed</w:t>
      </w:r>
      <w:r w:rsidR="00F62FCA">
        <w:rPr>
          <w:rFonts w:ascii="Garamond" w:hAnsi="Garamond"/>
        </w:rPr>
        <w:t xml:space="preserve"> a user to identify how the value of NDVI has changed from year to year in a user-selected Landsat pixel. The values used to create these charts were derived using </w:t>
      </w:r>
      <w:proofErr w:type="spellStart"/>
      <w:r w:rsidR="00F62FCA">
        <w:rPr>
          <w:rFonts w:ascii="Garamond" w:hAnsi="Garamond"/>
        </w:rPr>
        <w:t>LandTrendr</w:t>
      </w:r>
      <w:proofErr w:type="spellEnd"/>
      <w:r w:rsidR="00F62FCA">
        <w:rPr>
          <w:rFonts w:ascii="Garamond" w:hAnsi="Garamond"/>
        </w:rPr>
        <w:t xml:space="preserve">, which </w:t>
      </w:r>
      <w:r w:rsidR="000E1937">
        <w:rPr>
          <w:rFonts w:ascii="Garamond" w:hAnsi="Garamond"/>
        </w:rPr>
        <w:t>was</w:t>
      </w:r>
      <w:r w:rsidR="00226663">
        <w:rPr>
          <w:rFonts w:ascii="Garamond" w:hAnsi="Garamond"/>
        </w:rPr>
        <w:t xml:space="preserve"> an open source code</w:t>
      </w:r>
      <w:r w:rsidR="00F62FCA">
        <w:rPr>
          <w:rFonts w:ascii="Garamond" w:hAnsi="Garamond"/>
        </w:rPr>
        <w:t xml:space="preserve"> adapted for making composite images from time series data for trend analysis </w:t>
      </w:r>
      <w:r w:rsidR="00274673">
        <w:rPr>
          <w:rFonts w:ascii="Garamond" w:hAnsi="Garamond"/>
        </w:rPr>
        <w:t>(Kennedy et al., 2018)</w:t>
      </w:r>
      <w:r w:rsidR="00226663">
        <w:rPr>
          <w:rFonts w:ascii="Garamond" w:hAnsi="Garamond"/>
        </w:rPr>
        <w:t xml:space="preserve">. </w:t>
      </w:r>
      <w:proofErr w:type="spellStart"/>
      <w:r w:rsidR="00F62FCA">
        <w:rPr>
          <w:rFonts w:ascii="Garamond" w:hAnsi="Garamond"/>
        </w:rPr>
        <w:t>LandTrendr</w:t>
      </w:r>
      <w:proofErr w:type="spellEnd"/>
      <w:r w:rsidR="00226663">
        <w:rPr>
          <w:rFonts w:ascii="Garamond" w:hAnsi="Garamond"/>
        </w:rPr>
        <w:t xml:space="preserve"> </w:t>
      </w:r>
      <w:r w:rsidR="000E1937">
        <w:rPr>
          <w:rFonts w:ascii="Garamond" w:hAnsi="Garamond"/>
        </w:rPr>
        <w:t>was</w:t>
      </w:r>
      <w:r w:rsidR="00226663">
        <w:rPr>
          <w:rFonts w:ascii="Garamond" w:hAnsi="Garamond"/>
        </w:rPr>
        <w:t xml:space="preserve"> programmed to calibrate between Landsat 5, Landsat 7, and Landsat 8. This provide</w:t>
      </w:r>
      <w:r w:rsidR="002365BB">
        <w:rPr>
          <w:rFonts w:ascii="Garamond" w:hAnsi="Garamond"/>
        </w:rPr>
        <w:t>d</w:t>
      </w:r>
      <w:r w:rsidR="00226663">
        <w:rPr>
          <w:rFonts w:ascii="Garamond" w:hAnsi="Garamond"/>
        </w:rPr>
        <w:t xml:space="preserve"> the opportunity to determine the greenest pixel for a point </w:t>
      </w:r>
      <w:r w:rsidR="002365BB">
        <w:rPr>
          <w:rFonts w:ascii="Garamond" w:hAnsi="Garamond"/>
        </w:rPr>
        <w:t xml:space="preserve">for </w:t>
      </w:r>
      <w:r w:rsidR="00226663">
        <w:rPr>
          <w:rFonts w:ascii="Garamond" w:hAnsi="Garamond"/>
        </w:rPr>
        <w:t>each year</w:t>
      </w:r>
      <w:r w:rsidR="002365BB">
        <w:rPr>
          <w:rFonts w:ascii="Garamond" w:hAnsi="Garamond"/>
        </w:rPr>
        <w:t>,</w:t>
      </w:r>
      <w:r w:rsidR="00226663">
        <w:rPr>
          <w:rFonts w:ascii="Garamond" w:hAnsi="Garamond"/>
        </w:rPr>
        <w:t xml:space="preserve"> between April and September</w:t>
      </w:r>
      <w:r w:rsidR="002365BB">
        <w:rPr>
          <w:rFonts w:ascii="Garamond" w:hAnsi="Garamond"/>
        </w:rPr>
        <w:t>,</w:t>
      </w:r>
      <w:r w:rsidR="00E973B3">
        <w:rPr>
          <w:rFonts w:ascii="Garamond" w:hAnsi="Garamond"/>
        </w:rPr>
        <w:t xml:space="preserve"> in our </w:t>
      </w:r>
      <w:r w:rsidR="00226663">
        <w:rPr>
          <w:rFonts w:ascii="Garamond" w:hAnsi="Garamond"/>
        </w:rPr>
        <w:t xml:space="preserve">study period. These values </w:t>
      </w:r>
      <w:r w:rsidR="002365BB">
        <w:rPr>
          <w:rFonts w:ascii="Garamond" w:hAnsi="Garamond"/>
        </w:rPr>
        <w:t>were</w:t>
      </w:r>
      <w:r w:rsidR="00226663">
        <w:rPr>
          <w:rFonts w:ascii="Garamond" w:hAnsi="Garamond"/>
        </w:rPr>
        <w:t xml:space="preserve"> stored in a time series image collection. This collection was plotted using the chart widget command in Google Earth Engine. </w:t>
      </w:r>
    </w:p>
    <w:p w14:paraId="37F4CAE8" w14:textId="77777777" w:rsidR="00414F01" w:rsidRPr="00910675" w:rsidRDefault="00414F01" w:rsidP="00414F01">
      <w:pPr>
        <w:spacing w:after="0" w:line="240" w:lineRule="auto"/>
        <w:rPr>
          <w:rFonts w:ascii="Garamond" w:eastAsia="Times New Roman" w:hAnsi="Garamond" w:cs="Arial"/>
          <w:bCs/>
        </w:rPr>
      </w:pPr>
    </w:p>
    <w:p w14:paraId="4518ED03" w14:textId="1EAFA5BA"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
          <w:bCs/>
          <w:i/>
          <w:iCs/>
        </w:rPr>
        <w:t xml:space="preserve">3.3 </w:t>
      </w:r>
      <w:r w:rsidR="000251BE">
        <w:rPr>
          <w:rFonts w:ascii="Garamond" w:eastAsia="Times New Roman" w:hAnsi="Garamond" w:cs="Arial"/>
          <w:b/>
          <w:bCs/>
          <w:i/>
          <w:iCs/>
        </w:rPr>
        <w:t xml:space="preserve">Case Study Area </w:t>
      </w:r>
      <w:r w:rsidRPr="00910675">
        <w:rPr>
          <w:rFonts w:ascii="Garamond" w:eastAsia="Times New Roman" w:hAnsi="Garamond" w:cs="Arial"/>
          <w:b/>
          <w:bCs/>
          <w:i/>
          <w:iCs/>
        </w:rPr>
        <w:t>Data Analysis</w:t>
      </w:r>
    </w:p>
    <w:p w14:paraId="5416CC55" w14:textId="77777777" w:rsidR="008850E3" w:rsidRPr="00910675" w:rsidRDefault="008850E3" w:rsidP="00414F01">
      <w:pPr>
        <w:spacing w:after="0" w:line="240" w:lineRule="auto"/>
        <w:rPr>
          <w:rFonts w:ascii="Garamond" w:eastAsia="Times New Roman" w:hAnsi="Garamond" w:cs="Arial"/>
          <w:bCs/>
        </w:rPr>
      </w:pPr>
    </w:p>
    <w:p w14:paraId="7C4B907F" w14:textId="118A4872"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rPr>
        <w:t xml:space="preserve">To evaluate the performance of </w:t>
      </w:r>
      <w:r w:rsidR="003C2396" w:rsidRPr="00910675">
        <w:rPr>
          <w:rFonts w:ascii="Garamond" w:eastAsia="Times New Roman" w:hAnsi="Garamond" w:cs="Arial"/>
          <w:bCs/>
        </w:rPr>
        <w:t xml:space="preserve">the derived </w:t>
      </w:r>
      <w:r w:rsidRPr="00910675">
        <w:rPr>
          <w:rFonts w:ascii="Garamond" w:eastAsia="Times New Roman" w:hAnsi="Garamond" w:cs="Arial"/>
          <w:bCs/>
        </w:rPr>
        <w:t>thresholds,</w:t>
      </w:r>
      <w:r w:rsidR="008850E3" w:rsidRPr="00910675">
        <w:rPr>
          <w:rFonts w:ascii="Garamond" w:eastAsia="Times New Roman" w:hAnsi="Garamond" w:cs="Arial"/>
          <w:bCs/>
        </w:rPr>
        <w:t xml:space="preserve"> </w:t>
      </w:r>
      <w:proofErr w:type="spellStart"/>
      <w:r w:rsidRPr="00910675">
        <w:rPr>
          <w:rFonts w:ascii="Garamond" w:eastAsia="Times New Roman" w:hAnsi="Garamond" w:cs="Arial"/>
          <w:bCs/>
        </w:rPr>
        <w:t>rasters</w:t>
      </w:r>
      <w:proofErr w:type="spellEnd"/>
      <w:r w:rsidRPr="00910675">
        <w:rPr>
          <w:rFonts w:ascii="Garamond" w:eastAsia="Times New Roman" w:hAnsi="Garamond" w:cs="Arial"/>
          <w:bCs/>
        </w:rPr>
        <w:t xml:space="preserve"> of NDVI and MDNWI in 2014 for a case study area (</w:t>
      </w:r>
      <w:r w:rsidRPr="00910675">
        <w:rPr>
          <w:rFonts w:ascii="Garamond" w:eastAsia="Times New Roman" w:hAnsi="Garamond" w:cs="Arial"/>
          <w:bCs/>
          <w:i/>
          <w:iCs/>
        </w:rPr>
        <w:t xml:space="preserve">Figure </w:t>
      </w:r>
      <w:r w:rsidR="00A51B68">
        <w:rPr>
          <w:rFonts w:ascii="Garamond" w:eastAsia="Times New Roman" w:hAnsi="Garamond" w:cs="Arial"/>
          <w:bCs/>
          <w:i/>
          <w:iCs/>
        </w:rPr>
        <w:t>2</w:t>
      </w:r>
      <w:r w:rsidRPr="00910675">
        <w:rPr>
          <w:rFonts w:ascii="Garamond" w:eastAsia="Times New Roman" w:hAnsi="Garamond" w:cs="Arial"/>
          <w:bCs/>
        </w:rPr>
        <w:t xml:space="preserve">) were exported from GEE and brought into ArcMap. Subsequently, the landcover classification performed in RMET was mirrored in ArcMap by creating binary </w:t>
      </w:r>
      <w:proofErr w:type="spellStart"/>
      <w:r w:rsidRPr="00910675">
        <w:rPr>
          <w:rFonts w:ascii="Garamond" w:eastAsia="Times New Roman" w:hAnsi="Garamond" w:cs="Arial"/>
          <w:bCs/>
        </w:rPr>
        <w:t>rasters</w:t>
      </w:r>
      <w:proofErr w:type="spellEnd"/>
      <w:r w:rsidRPr="00910675">
        <w:rPr>
          <w:rFonts w:ascii="Garamond" w:eastAsia="Times New Roman" w:hAnsi="Garamond" w:cs="Arial"/>
          <w:bCs/>
        </w:rPr>
        <w:t xml:space="preserve"> which showed landcover classes. To create binary vegetation and water raster, the Raster Calculator tool was used selecting all NDVI values greater than 0.17 and all MNDWI values greater than 0.15. The resulting </w:t>
      </w:r>
      <w:proofErr w:type="spellStart"/>
      <w:r w:rsidRPr="00910675">
        <w:rPr>
          <w:rFonts w:ascii="Garamond" w:eastAsia="Times New Roman" w:hAnsi="Garamond" w:cs="Arial"/>
          <w:bCs/>
        </w:rPr>
        <w:t>rasters</w:t>
      </w:r>
      <w:proofErr w:type="spellEnd"/>
      <w:r w:rsidRPr="00910675">
        <w:rPr>
          <w:rFonts w:ascii="Garamond" w:eastAsia="Times New Roman" w:hAnsi="Garamond" w:cs="Arial"/>
          <w:bCs/>
        </w:rPr>
        <w:t xml:space="preserve"> from this step were reclassified using the Reclass</w:t>
      </w:r>
      <w:r w:rsidR="003C2396" w:rsidRPr="00910675">
        <w:rPr>
          <w:rFonts w:ascii="Garamond" w:eastAsia="Times New Roman" w:hAnsi="Garamond" w:cs="Arial"/>
          <w:bCs/>
        </w:rPr>
        <w:t>ify</w:t>
      </w:r>
      <w:r w:rsidRPr="00910675">
        <w:rPr>
          <w:rFonts w:ascii="Garamond" w:eastAsia="Times New Roman" w:hAnsi="Garamond" w:cs="Arial"/>
          <w:bCs/>
        </w:rPr>
        <w:t xml:space="preserve"> tool and </w:t>
      </w:r>
      <w:r w:rsidR="000070E4">
        <w:rPr>
          <w:rFonts w:ascii="Garamond" w:eastAsia="Times New Roman" w:hAnsi="Garamond" w:cs="Arial"/>
          <w:bCs/>
        </w:rPr>
        <w:t xml:space="preserve">the pixels with </w:t>
      </w:r>
      <w:r w:rsidR="003C2396" w:rsidRPr="00910675">
        <w:rPr>
          <w:rFonts w:ascii="Garamond" w:eastAsia="Times New Roman" w:hAnsi="Garamond" w:cs="Arial"/>
          <w:bCs/>
        </w:rPr>
        <w:t xml:space="preserve">binary </w:t>
      </w:r>
      <w:r w:rsidR="000070E4">
        <w:rPr>
          <w:rFonts w:ascii="Garamond" w:eastAsia="Times New Roman" w:hAnsi="Garamond" w:cs="Arial"/>
          <w:bCs/>
        </w:rPr>
        <w:t xml:space="preserve">values of </w:t>
      </w:r>
      <w:r w:rsidRPr="00910675">
        <w:rPr>
          <w:rFonts w:ascii="Garamond" w:eastAsia="Times New Roman" w:hAnsi="Garamond" w:cs="Arial"/>
          <w:bCs/>
        </w:rPr>
        <w:t xml:space="preserve">1 were assigned to every pixel where NDVI was greater than 0.17 and to every pixel where MNDWI was greater than 0.15. With these binary </w:t>
      </w:r>
      <w:proofErr w:type="spellStart"/>
      <w:r w:rsidRPr="00910675">
        <w:rPr>
          <w:rFonts w:ascii="Garamond" w:eastAsia="Times New Roman" w:hAnsi="Garamond" w:cs="Arial"/>
          <w:bCs/>
        </w:rPr>
        <w:t>rasters</w:t>
      </w:r>
      <w:proofErr w:type="spellEnd"/>
      <w:r w:rsidRPr="00910675">
        <w:rPr>
          <w:rFonts w:ascii="Garamond" w:eastAsia="Times New Roman" w:hAnsi="Garamond" w:cs="Arial"/>
          <w:bCs/>
        </w:rPr>
        <w:t>, we had classified the extent of vegetation and water landcover for our study area for 2014.</w:t>
      </w:r>
    </w:p>
    <w:p w14:paraId="79F359E9" w14:textId="77777777" w:rsidR="00414F01" w:rsidRPr="00910675" w:rsidRDefault="00414F01" w:rsidP="00414F01">
      <w:pPr>
        <w:spacing w:after="0" w:line="240" w:lineRule="auto"/>
        <w:rPr>
          <w:rFonts w:ascii="Garamond" w:eastAsia="Times New Roman" w:hAnsi="Garamond" w:cs="Arial"/>
          <w:bCs/>
        </w:rPr>
      </w:pPr>
    </w:p>
    <w:p w14:paraId="07CD3091" w14:textId="42AB3185" w:rsidR="00414F01" w:rsidRPr="00910675" w:rsidRDefault="00414F01" w:rsidP="00414F01">
      <w:pPr>
        <w:spacing w:after="0" w:line="240" w:lineRule="auto"/>
        <w:rPr>
          <w:rFonts w:ascii="Garamond" w:eastAsia="Times New Roman" w:hAnsi="Garamond" w:cs="Arial"/>
          <w:bCs/>
        </w:rPr>
      </w:pPr>
      <w:r w:rsidRPr="00910675">
        <w:rPr>
          <w:rFonts w:ascii="Garamond" w:eastAsia="Times New Roman" w:hAnsi="Garamond" w:cs="Arial"/>
          <w:bCs/>
        </w:rPr>
        <w:t>The next step was to overlay our vegetation landcover class with the NPS vegetation polygons for CANY in 2014 to evaluate how our landcover classification performed. Since we did not have polygons outlining the active stream channel in 2014, we were not able to validate the performance of our MNDWI threshold for identifying water. However, after overlaying our vegetation landcover class with the NPS polygon, we copied values from the attribute tables of both the vegetation landcover raster into Microsoft Excel</w:t>
      </w:r>
      <w:r w:rsidR="00A51B68">
        <w:rPr>
          <w:rFonts w:ascii="Garamond" w:eastAsia="Times New Roman" w:hAnsi="Garamond" w:cs="Arial"/>
          <w:bCs/>
        </w:rPr>
        <w:t>. The percentage for</w:t>
      </w:r>
      <w:r w:rsidR="000C04A7">
        <w:rPr>
          <w:rFonts w:ascii="Garamond" w:eastAsia="Times New Roman" w:hAnsi="Garamond" w:cs="Arial"/>
          <w:bCs/>
        </w:rPr>
        <w:t xml:space="preserve"> which </w:t>
      </w:r>
      <w:r w:rsidRPr="00910675">
        <w:rPr>
          <w:rFonts w:ascii="Garamond" w:eastAsia="Times New Roman" w:hAnsi="Garamond" w:cs="Arial"/>
          <w:bCs/>
        </w:rPr>
        <w:t>our landcover classification underpredicted and over predicted the presence of vegetation</w:t>
      </w:r>
      <w:r w:rsidR="00A51B68">
        <w:rPr>
          <w:rFonts w:ascii="Garamond" w:eastAsia="Times New Roman" w:hAnsi="Garamond" w:cs="Arial"/>
          <w:bCs/>
        </w:rPr>
        <w:t xml:space="preserve"> was calculated</w:t>
      </w:r>
      <w:r w:rsidRPr="00910675">
        <w:rPr>
          <w:rFonts w:ascii="Garamond" w:eastAsia="Times New Roman" w:hAnsi="Garamond" w:cs="Arial"/>
          <w:bCs/>
        </w:rPr>
        <w:t xml:space="preserve">, as well as the percentage of area which our landcover class overlapped and did not overlap the </w:t>
      </w:r>
      <w:r w:rsidRPr="00910675">
        <w:rPr>
          <w:rFonts w:ascii="Garamond" w:eastAsia="Times New Roman" w:hAnsi="Garamond" w:cs="Arial"/>
          <w:bCs/>
        </w:rPr>
        <w:lastRenderedPageBreak/>
        <w:t>NPS polygons. Taking this step allowed us to incorporate partner data and support our threshold selection process.</w:t>
      </w:r>
    </w:p>
    <w:p w14:paraId="7F374506" w14:textId="06600506" w:rsidR="00A51B68" w:rsidRPr="00910675" w:rsidRDefault="00924101" w:rsidP="00924101">
      <w:pPr>
        <w:spacing w:before="480" w:after="0" w:line="240" w:lineRule="auto"/>
        <w:outlineLvl w:val="0"/>
        <w:rPr>
          <w:rFonts w:ascii="Garamond" w:eastAsia="Times New Roman" w:hAnsi="Garamond" w:cs="Times New Roman"/>
          <w:b/>
          <w:bCs/>
          <w:color w:val="366091"/>
          <w:kern w:val="36"/>
          <w:sz w:val="28"/>
          <w:szCs w:val="28"/>
        </w:rPr>
      </w:pPr>
      <w:bookmarkStart w:id="6" w:name="_Toc334198735"/>
      <w:bookmarkEnd w:id="4"/>
      <w:r w:rsidRPr="00910675">
        <w:rPr>
          <w:rFonts w:ascii="Garamond" w:eastAsia="Times New Roman" w:hAnsi="Garamond" w:cs="Times New Roman"/>
          <w:b/>
          <w:bCs/>
          <w:color w:val="366091"/>
          <w:kern w:val="36"/>
          <w:sz w:val="28"/>
          <w:szCs w:val="28"/>
        </w:rPr>
        <w:t>4. Results &amp; Discussion</w:t>
      </w:r>
    </w:p>
    <w:p w14:paraId="1B9AC498" w14:textId="6535F71C" w:rsidR="00924101" w:rsidRPr="00910675" w:rsidRDefault="00924101" w:rsidP="00924101">
      <w:pPr>
        <w:spacing w:after="0" w:line="240" w:lineRule="auto"/>
        <w:rPr>
          <w:rFonts w:ascii="Garamond" w:eastAsia="Times New Roman" w:hAnsi="Garamond" w:cs="Times New Roman"/>
          <w:b/>
          <w:i/>
        </w:rPr>
      </w:pPr>
      <w:r w:rsidRPr="00910675">
        <w:rPr>
          <w:rFonts w:ascii="Garamond" w:eastAsia="Times New Roman" w:hAnsi="Garamond" w:cs="Times New Roman"/>
          <w:b/>
          <w:i/>
        </w:rPr>
        <w:t>4.1 Analysis of Results</w:t>
      </w:r>
    </w:p>
    <w:p w14:paraId="6255DB77" w14:textId="3668D8A6" w:rsidR="000F4429" w:rsidRPr="00910675" w:rsidRDefault="000F4429" w:rsidP="00924101">
      <w:pPr>
        <w:spacing w:after="0" w:line="240" w:lineRule="auto"/>
        <w:rPr>
          <w:rFonts w:ascii="Garamond" w:eastAsia="Times New Roman" w:hAnsi="Garamond" w:cs="Arial"/>
          <w:bCs/>
        </w:rPr>
      </w:pPr>
    </w:p>
    <w:p w14:paraId="3ECF354E" w14:textId="1728AC55" w:rsidR="001B27AF" w:rsidRPr="00910675" w:rsidRDefault="001B27AF" w:rsidP="00924101">
      <w:pPr>
        <w:spacing w:after="0" w:line="240" w:lineRule="auto"/>
        <w:rPr>
          <w:rFonts w:ascii="Garamond" w:eastAsia="Times New Roman" w:hAnsi="Garamond" w:cs="Times New Roman"/>
          <w:i/>
        </w:rPr>
      </w:pPr>
      <w:r w:rsidRPr="00910675">
        <w:rPr>
          <w:rFonts w:ascii="Garamond" w:eastAsia="Times New Roman" w:hAnsi="Garamond" w:cs="Times New Roman"/>
          <w:i/>
        </w:rPr>
        <w:t>4.1.1 Case Study Area</w:t>
      </w:r>
    </w:p>
    <w:p w14:paraId="1B74C4A7" w14:textId="75A84ADD" w:rsidR="00924101" w:rsidRPr="00910675" w:rsidRDefault="00271B8C" w:rsidP="00924101">
      <w:pPr>
        <w:spacing w:after="0" w:line="240" w:lineRule="auto"/>
        <w:rPr>
          <w:rFonts w:ascii="Garamond" w:eastAsia="Times New Roman" w:hAnsi="Garamond" w:cs="Times New Roman"/>
        </w:rPr>
      </w:pPr>
      <w:r w:rsidRPr="00910675">
        <w:rPr>
          <w:rFonts w:ascii="Garamond" w:eastAsia="Times New Roman" w:hAnsi="Garamond" w:cs="Times New Roman"/>
        </w:rPr>
        <w:t>T</w:t>
      </w:r>
      <w:r w:rsidR="00924101" w:rsidRPr="00910675">
        <w:rPr>
          <w:rFonts w:ascii="Garamond" w:eastAsia="Times New Roman" w:hAnsi="Garamond" w:cs="Times New Roman"/>
        </w:rPr>
        <w:t>he team conducted a case study</w:t>
      </w:r>
      <w:r w:rsidR="00A5035E">
        <w:rPr>
          <w:rFonts w:ascii="Garamond" w:eastAsia="Times New Roman" w:hAnsi="Garamond" w:cs="Times New Roman"/>
        </w:rPr>
        <w:t xml:space="preserve"> of RMET functionality</w:t>
      </w:r>
      <w:r w:rsidR="00924101" w:rsidRPr="00910675">
        <w:rPr>
          <w:rFonts w:ascii="Garamond" w:eastAsia="Times New Roman" w:hAnsi="Garamond" w:cs="Times New Roman"/>
        </w:rPr>
        <w:t xml:space="preserve"> on a section of the Green River in the northwestern area of CANY </w:t>
      </w:r>
      <w:r w:rsidR="00924101" w:rsidRPr="001F3A2E">
        <w:rPr>
          <w:rFonts w:ascii="Garamond" w:eastAsia="Times New Roman" w:hAnsi="Garamond" w:cs="Times New Roman"/>
        </w:rPr>
        <w:t>(</w:t>
      </w:r>
      <w:r w:rsidR="00924101" w:rsidRPr="001F3A2E">
        <w:rPr>
          <w:rFonts w:ascii="Garamond" w:eastAsia="Times New Roman" w:hAnsi="Garamond" w:cs="Times New Roman"/>
          <w:i/>
        </w:rPr>
        <w:t xml:space="preserve">Figure </w:t>
      </w:r>
      <w:r w:rsidR="001F3A2E" w:rsidRPr="001F3A2E">
        <w:rPr>
          <w:rFonts w:ascii="Garamond" w:eastAsia="Times New Roman" w:hAnsi="Garamond" w:cs="Times New Roman"/>
          <w:i/>
        </w:rPr>
        <w:t>2</w:t>
      </w:r>
      <w:r w:rsidR="00924101" w:rsidRPr="001F3A2E">
        <w:rPr>
          <w:rFonts w:ascii="Garamond" w:eastAsia="Times New Roman" w:hAnsi="Garamond" w:cs="Times New Roman"/>
        </w:rPr>
        <w:t>).</w:t>
      </w:r>
      <w:r w:rsidR="00924101" w:rsidRPr="00910675">
        <w:rPr>
          <w:rFonts w:ascii="Garamond" w:eastAsia="Times New Roman" w:hAnsi="Garamond" w:cs="Times New Roman"/>
        </w:rPr>
        <w:t xml:space="preserve"> </w:t>
      </w:r>
    </w:p>
    <w:p w14:paraId="69A8EE71" w14:textId="77777777" w:rsidR="00924101" w:rsidRPr="00910675" w:rsidRDefault="00924101" w:rsidP="00924101">
      <w:pPr>
        <w:spacing w:after="0" w:line="240" w:lineRule="auto"/>
        <w:rPr>
          <w:rFonts w:ascii="Garamond" w:eastAsia="Times New Roman" w:hAnsi="Garamond" w:cs="Times New Roman"/>
        </w:rPr>
      </w:pPr>
    </w:p>
    <w:p w14:paraId="10D05299" w14:textId="77777777" w:rsidR="00924101" w:rsidRPr="00910675" w:rsidRDefault="00924101" w:rsidP="00924101">
      <w:pPr>
        <w:spacing w:after="0" w:line="240" w:lineRule="auto"/>
        <w:jc w:val="center"/>
        <w:rPr>
          <w:rFonts w:ascii="Garamond" w:eastAsia="Times New Roman" w:hAnsi="Garamond" w:cs="Times New Roman"/>
        </w:rPr>
      </w:pPr>
      <w:r w:rsidRPr="00910675">
        <w:rPr>
          <w:rFonts w:ascii="Garamond" w:eastAsia="Times New Roman" w:hAnsi="Garamond" w:cs="Times New Roman"/>
          <w:i/>
          <w:noProof/>
        </w:rPr>
        <mc:AlternateContent>
          <mc:Choice Requires="wps">
            <w:drawing>
              <wp:anchor distT="45720" distB="45720" distL="114300" distR="114300" simplePos="0" relativeHeight="251624960" behindDoc="0" locked="0" layoutInCell="1" allowOverlap="1" wp14:anchorId="231E7B5A" wp14:editId="3AE73C9E">
                <wp:simplePos x="0" y="0"/>
                <wp:positionH relativeFrom="margin">
                  <wp:align>right</wp:align>
                </wp:positionH>
                <wp:positionV relativeFrom="paragraph">
                  <wp:posOffset>2341245</wp:posOffset>
                </wp:positionV>
                <wp:extent cx="5943600" cy="2590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9080"/>
                        </a:xfrm>
                        <a:prstGeom prst="rect">
                          <a:avLst/>
                        </a:prstGeom>
                        <a:solidFill>
                          <a:srgbClr val="FFFFFF"/>
                        </a:solidFill>
                        <a:ln w="9525">
                          <a:noFill/>
                          <a:miter lim="800000"/>
                          <a:headEnd/>
                          <a:tailEnd/>
                        </a:ln>
                      </wps:spPr>
                      <wps:txbx>
                        <w:txbxContent>
                          <w:p w14:paraId="6E747EC7" w14:textId="668846EE" w:rsidR="004E657C" w:rsidRPr="009376E1" w:rsidRDefault="004E657C" w:rsidP="00924101">
                            <w:pPr>
                              <w:spacing w:after="0" w:line="240" w:lineRule="auto"/>
                              <w:jc w:val="center"/>
                              <w:rPr>
                                <w:rFonts w:ascii="Garamond" w:eastAsia="Times New Roman" w:hAnsi="Garamond" w:cs="Times New Roman"/>
                                <w:sz w:val="18"/>
                              </w:rPr>
                            </w:pPr>
                            <w:r w:rsidRPr="001F3A2E">
                              <w:rPr>
                                <w:rFonts w:ascii="Garamond" w:eastAsia="Times New Roman" w:hAnsi="Garamond" w:cs="Times New Roman"/>
                                <w:i/>
                                <w:sz w:val="18"/>
                              </w:rPr>
                              <w:t>Figure 2</w:t>
                            </w:r>
                            <w:r w:rsidRPr="001F3A2E">
                              <w:rPr>
                                <w:rFonts w:ascii="Garamond" w:eastAsia="Times New Roman" w:hAnsi="Garamond" w:cs="Times New Roman"/>
                                <w:sz w:val="18"/>
                              </w:rPr>
                              <w:t>: Case study</w:t>
                            </w:r>
                            <w:r w:rsidRPr="009376E1">
                              <w:rPr>
                                <w:rFonts w:ascii="Garamond" w:eastAsia="Times New Roman" w:hAnsi="Garamond" w:cs="Times New Roman"/>
                                <w:sz w:val="18"/>
                              </w:rPr>
                              <w:t xml:space="preserve"> area map depicting the analysis area within Canyonlands National Park.</w:t>
                            </w:r>
                          </w:p>
                          <w:p w14:paraId="063096B3" w14:textId="77777777" w:rsidR="004E657C" w:rsidRPr="009376E1"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1E7B5A" id="_x0000_t202" coordsize="21600,21600" o:spt="202" path="m,l,21600r21600,l21600,xe">
                <v:stroke joinstyle="miter"/>
                <v:path gradientshapeok="t" o:connecttype="rect"/>
              </v:shapetype>
              <v:shape id="Text Box 2" o:spid="_x0000_s1026" type="#_x0000_t202" style="position:absolute;left:0;text-align:left;margin-left:416.8pt;margin-top:184.35pt;width:468pt;height:20.4pt;z-index:251624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" stroked="f">
                <v:textbox>
                  <w:txbxContent>
                    <w:p w14:paraId="6E747EC7" w14:textId="668846EE" w:rsidR="004E657C" w:rsidRPr="009376E1" w:rsidRDefault="004E657C" w:rsidP="00924101">
                      <w:pPr>
                        <w:spacing w:after="0" w:line="240" w:lineRule="auto"/>
                        <w:jc w:val="center"/>
                        <w:rPr>
                          <w:rFonts w:ascii="Garamond" w:eastAsia="Times New Roman" w:hAnsi="Garamond" w:cs="Times New Roman"/>
                          <w:sz w:val="18"/>
                        </w:rPr>
                      </w:pPr>
                      <w:r w:rsidRPr="001F3A2E">
                        <w:rPr>
                          <w:rFonts w:ascii="Garamond" w:eastAsia="Times New Roman" w:hAnsi="Garamond" w:cs="Times New Roman"/>
                          <w:i/>
                          <w:sz w:val="18"/>
                        </w:rPr>
                        <w:t>Figure 2</w:t>
                      </w:r>
                      <w:r w:rsidRPr="001F3A2E">
                        <w:rPr>
                          <w:rFonts w:ascii="Garamond" w:eastAsia="Times New Roman" w:hAnsi="Garamond" w:cs="Times New Roman"/>
                          <w:sz w:val="18"/>
                        </w:rPr>
                        <w:t>: Case study</w:t>
                      </w:r>
                      <w:r w:rsidRPr="009376E1">
                        <w:rPr>
                          <w:rFonts w:ascii="Garamond" w:eastAsia="Times New Roman" w:hAnsi="Garamond" w:cs="Times New Roman"/>
                          <w:sz w:val="18"/>
                        </w:rPr>
                        <w:t xml:space="preserve"> area map depicting the analysis area within Canyonlands National Park.</w:t>
                      </w:r>
                    </w:p>
                    <w:p w14:paraId="063096B3" w14:textId="77777777" w:rsidR="004E657C" w:rsidRPr="009376E1" w:rsidRDefault="004E657C" w:rsidP="00924101">
                      <w:pPr>
                        <w:jc w:val="center"/>
                        <w:rPr>
                          <w:sz w:val="18"/>
                        </w:rPr>
                      </w:pPr>
                    </w:p>
                  </w:txbxContent>
                </v:textbox>
                <w10:wrap type="square" anchorx="margin"/>
              </v:shape>
            </w:pict>
          </mc:Fallback>
        </mc:AlternateContent>
      </w:r>
      <w:r w:rsidRPr="00910675">
        <w:rPr>
          <w:rFonts w:ascii="Garamond" w:eastAsia="Times New Roman" w:hAnsi="Garamond" w:cs="Times New Roman"/>
          <w:noProof/>
        </w:rPr>
        <w:drawing>
          <wp:inline distT="0" distB="0" distL="0" distR="0" wp14:anchorId="34A8C0B7" wp14:editId="48F5FAB5">
            <wp:extent cx="4172585" cy="22860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2585" cy="2286000"/>
                    </a:xfrm>
                    <a:prstGeom prst="rect">
                      <a:avLst/>
                    </a:prstGeom>
                    <a:noFill/>
                  </pic:spPr>
                </pic:pic>
              </a:graphicData>
            </a:graphic>
          </wp:inline>
        </w:drawing>
      </w:r>
    </w:p>
    <w:p w14:paraId="22FD807D" w14:textId="77777777" w:rsidR="00924101" w:rsidRPr="00910675" w:rsidRDefault="00924101" w:rsidP="00924101">
      <w:pPr>
        <w:spacing w:after="0" w:line="240" w:lineRule="auto"/>
        <w:rPr>
          <w:rFonts w:ascii="Garamond" w:eastAsia="Times New Roman" w:hAnsi="Garamond" w:cs="Times New Roman"/>
        </w:rPr>
      </w:pPr>
    </w:p>
    <w:p w14:paraId="605F3A58" w14:textId="781B2110" w:rsidR="00924101"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rPr>
        <w:t xml:space="preserve">This area was selected </w:t>
      </w:r>
      <w:r w:rsidR="000070E4">
        <w:rPr>
          <w:rFonts w:ascii="Garamond" w:eastAsia="Times New Roman" w:hAnsi="Garamond" w:cs="Times New Roman"/>
        </w:rPr>
        <w:t>as</w:t>
      </w:r>
      <w:r w:rsidRPr="00910675">
        <w:rPr>
          <w:rFonts w:ascii="Garamond" w:eastAsia="Times New Roman" w:hAnsi="Garamond" w:cs="Times New Roman"/>
        </w:rPr>
        <w:t xml:space="preserve"> it contained six monitoring sites, called Sentinel Sites, where our </w:t>
      </w:r>
      <w:r w:rsidR="000070E4">
        <w:rPr>
          <w:rFonts w:ascii="Garamond" w:eastAsia="Times New Roman" w:hAnsi="Garamond" w:cs="Times New Roman"/>
        </w:rPr>
        <w:t xml:space="preserve">project </w:t>
      </w:r>
      <w:r w:rsidRPr="00910675">
        <w:rPr>
          <w:rFonts w:ascii="Garamond" w:eastAsia="Times New Roman" w:hAnsi="Garamond" w:cs="Times New Roman"/>
        </w:rPr>
        <w:t>partners at the NPS regularly conduct field work. Additionally, the NPS ha</w:t>
      </w:r>
      <w:r w:rsidR="00FC27AF" w:rsidRPr="00910675">
        <w:rPr>
          <w:rFonts w:ascii="Garamond" w:eastAsia="Times New Roman" w:hAnsi="Garamond" w:cs="Times New Roman"/>
        </w:rPr>
        <w:t>d polygons</w:t>
      </w:r>
      <w:r w:rsidRPr="00910675">
        <w:rPr>
          <w:rFonts w:ascii="Garamond" w:eastAsia="Times New Roman" w:hAnsi="Garamond" w:cs="Times New Roman"/>
        </w:rPr>
        <w:t xml:space="preserve"> of the extent of riparian vegetation in CANY </w:t>
      </w:r>
      <w:r w:rsidR="002311E0" w:rsidRPr="00910675">
        <w:rPr>
          <w:rFonts w:ascii="Garamond" w:eastAsia="Times New Roman" w:hAnsi="Garamond" w:cs="Times New Roman"/>
        </w:rPr>
        <w:t>from</w:t>
      </w:r>
      <w:r w:rsidRPr="00910675">
        <w:rPr>
          <w:rFonts w:ascii="Garamond" w:eastAsia="Times New Roman" w:hAnsi="Garamond" w:cs="Times New Roman"/>
        </w:rPr>
        <w:t xml:space="preserve"> 1938</w:t>
      </w:r>
      <w:r w:rsidR="004E774D">
        <w:rPr>
          <w:rFonts w:ascii="Garamond" w:eastAsia="Times New Roman" w:hAnsi="Garamond" w:cs="Times New Roman"/>
        </w:rPr>
        <w:t xml:space="preserve"> through 2014</w:t>
      </w:r>
      <w:r w:rsidR="000070E4">
        <w:rPr>
          <w:rFonts w:ascii="Garamond" w:eastAsia="Times New Roman" w:hAnsi="Garamond" w:cs="Times New Roman"/>
        </w:rPr>
        <w:t>.</w:t>
      </w:r>
      <w:r w:rsidR="002853DC">
        <w:rPr>
          <w:rFonts w:ascii="Garamond" w:eastAsia="Times New Roman" w:hAnsi="Garamond" w:cs="Times New Roman"/>
        </w:rPr>
        <w:t xml:space="preserve"> Selecting an area of the river with which our partners were familiar and had detailed data allowed us to take initial steps to evaluate the performance of our models.</w:t>
      </w:r>
    </w:p>
    <w:p w14:paraId="5E58B947" w14:textId="77777777" w:rsidR="002853DC" w:rsidRPr="00910675" w:rsidRDefault="002853DC" w:rsidP="00924101">
      <w:pPr>
        <w:spacing w:after="0" w:line="240" w:lineRule="auto"/>
        <w:rPr>
          <w:rFonts w:ascii="Garamond" w:eastAsia="Times New Roman" w:hAnsi="Garamond" w:cs="Times New Roman"/>
        </w:rPr>
      </w:pPr>
    </w:p>
    <w:p w14:paraId="404E3F06" w14:textId="3914E0B8" w:rsidR="00924101" w:rsidRPr="00910675" w:rsidRDefault="00924101" w:rsidP="00924101">
      <w:pPr>
        <w:spacing w:after="0" w:line="240" w:lineRule="auto"/>
        <w:rPr>
          <w:rFonts w:ascii="Garamond" w:eastAsia="Times New Roman" w:hAnsi="Garamond" w:cs="Times New Roman"/>
          <w:iCs/>
          <w:color w:val="000000"/>
        </w:rPr>
      </w:pPr>
      <w:r w:rsidRPr="00910675">
        <w:rPr>
          <w:rFonts w:ascii="Garamond" w:eastAsia="Times New Roman" w:hAnsi="Garamond" w:cs="Times New Roman"/>
          <w:i/>
          <w:iCs/>
          <w:color w:val="000000"/>
        </w:rPr>
        <w:t>4.1.</w:t>
      </w:r>
      <w:r w:rsidR="001B27AF" w:rsidRPr="00910675">
        <w:rPr>
          <w:rFonts w:ascii="Garamond" w:eastAsia="Times New Roman" w:hAnsi="Garamond" w:cs="Times New Roman"/>
          <w:i/>
          <w:iCs/>
          <w:color w:val="000000"/>
        </w:rPr>
        <w:t>2</w:t>
      </w:r>
      <w:r w:rsidRPr="00910675">
        <w:rPr>
          <w:rFonts w:ascii="Garamond" w:eastAsia="Times New Roman" w:hAnsi="Garamond" w:cs="Times New Roman"/>
          <w:i/>
          <w:iCs/>
          <w:color w:val="000000"/>
        </w:rPr>
        <w:t xml:space="preserve"> Landcover Classification Model</w:t>
      </w:r>
      <w:r w:rsidR="003A7306">
        <w:rPr>
          <w:rFonts w:ascii="Garamond" w:eastAsia="Times New Roman" w:hAnsi="Garamond" w:cs="Times New Roman"/>
          <w:i/>
          <w:iCs/>
          <w:color w:val="000000"/>
        </w:rPr>
        <w:t xml:space="preserve"> Performance</w:t>
      </w:r>
    </w:p>
    <w:p w14:paraId="14D4A917" w14:textId="70110CE4" w:rsidR="00924101"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rPr>
        <w:t xml:space="preserve">The primary uses of our landcover classification model </w:t>
      </w:r>
      <w:r w:rsidR="000070E4">
        <w:rPr>
          <w:rFonts w:ascii="Garamond" w:eastAsia="Times New Roman" w:hAnsi="Garamond" w:cs="Times New Roman"/>
        </w:rPr>
        <w:t>was</w:t>
      </w:r>
      <w:r w:rsidRPr="00910675">
        <w:rPr>
          <w:rFonts w:ascii="Garamond" w:eastAsia="Times New Roman" w:hAnsi="Garamond" w:cs="Times New Roman"/>
        </w:rPr>
        <w:t xml:space="preserve"> to quantify and visualize how the amount of area covered by vegetation and water has changed. </w:t>
      </w:r>
      <w:r w:rsidR="0097375E">
        <w:rPr>
          <w:rFonts w:ascii="Garamond" w:eastAsia="Times New Roman" w:hAnsi="Garamond" w:cs="Times New Roman"/>
        </w:rPr>
        <w:t>Below are two maps we generated for two years which represented average river discharge rates</w:t>
      </w:r>
      <w:r w:rsidR="00C54277">
        <w:rPr>
          <w:rFonts w:ascii="Garamond" w:eastAsia="Times New Roman" w:hAnsi="Garamond" w:cs="Times New Roman"/>
        </w:rPr>
        <w:t xml:space="preserve"> (</w:t>
      </w:r>
      <w:r w:rsidR="00C54277">
        <w:rPr>
          <w:rFonts w:ascii="Garamond" w:eastAsia="Times New Roman" w:hAnsi="Garamond" w:cs="Times New Roman"/>
          <w:i/>
        </w:rPr>
        <w:t>Figure 3</w:t>
      </w:r>
      <w:r w:rsidR="00C54277">
        <w:rPr>
          <w:rFonts w:ascii="Garamond" w:eastAsia="Times New Roman" w:hAnsi="Garamond" w:cs="Times New Roman"/>
        </w:rPr>
        <w:t>)</w:t>
      </w:r>
      <w:r w:rsidR="0097375E">
        <w:rPr>
          <w:rFonts w:ascii="Garamond" w:eastAsia="Times New Roman" w:hAnsi="Garamond" w:cs="Times New Roman"/>
        </w:rPr>
        <w:t>.</w:t>
      </w:r>
      <w:r w:rsidR="00C54277">
        <w:rPr>
          <w:rFonts w:ascii="Garamond" w:eastAsia="Times New Roman" w:hAnsi="Garamond" w:cs="Times New Roman"/>
        </w:rPr>
        <w:t xml:space="preserve"> </w:t>
      </w:r>
      <w:r w:rsidRPr="00910675">
        <w:rPr>
          <w:rFonts w:ascii="Garamond" w:eastAsia="Times New Roman" w:hAnsi="Garamond" w:cs="Times New Roman"/>
        </w:rPr>
        <w:t xml:space="preserve">Using </w:t>
      </w:r>
      <w:proofErr w:type="gramStart"/>
      <w:r w:rsidRPr="000070E4">
        <w:rPr>
          <w:rFonts w:ascii="Garamond" w:eastAsia="Times New Roman" w:hAnsi="Garamond" w:cs="Times New Roman"/>
        </w:rPr>
        <w:t>30</w:t>
      </w:r>
      <w:r w:rsidR="000E1937">
        <w:rPr>
          <w:rFonts w:ascii="Garamond" w:eastAsia="Times New Roman" w:hAnsi="Garamond" w:cs="Times New Roman"/>
        </w:rPr>
        <w:t xml:space="preserve"> </w:t>
      </w:r>
      <w:r w:rsidRPr="000070E4">
        <w:rPr>
          <w:rFonts w:ascii="Garamond" w:eastAsia="Times New Roman" w:hAnsi="Garamond" w:cs="Times New Roman"/>
        </w:rPr>
        <w:t>m</w:t>
      </w:r>
      <w:r w:rsidR="000E1937">
        <w:rPr>
          <w:rFonts w:ascii="Garamond" w:eastAsia="Times New Roman" w:hAnsi="Garamond" w:cs="Times New Roman"/>
        </w:rPr>
        <w:t>eter</w:t>
      </w:r>
      <w:proofErr w:type="gramEnd"/>
      <w:r w:rsidRPr="000070E4">
        <w:rPr>
          <w:rFonts w:ascii="Garamond" w:eastAsia="Times New Roman" w:hAnsi="Garamond" w:cs="Times New Roman"/>
        </w:rPr>
        <w:t xml:space="preserve"> Landsat pixel in our case study area, we observed </w:t>
      </w:r>
      <w:r w:rsidR="00E9781E" w:rsidRPr="000070E4">
        <w:rPr>
          <w:rFonts w:ascii="Garamond" w:eastAsia="Times New Roman" w:hAnsi="Garamond" w:cs="Times New Roman"/>
        </w:rPr>
        <w:t>a</w:t>
      </w:r>
      <w:r w:rsidRPr="000070E4">
        <w:rPr>
          <w:rFonts w:ascii="Garamond" w:eastAsia="Times New Roman" w:hAnsi="Garamond" w:cs="Times New Roman"/>
        </w:rPr>
        <w:t xml:space="preserve"> </w:t>
      </w:r>
      <w:r w:rsidR="00E9781E" w:rsidRPr="000070E4">
        <w:rPr>
          <w:rFonts w:ascii="Garamond" w:eastAsia="Times New Roman" w:hAnsi="Garamond" w:cs="Times New Roman"/>
        </w:rPr>
        <w:t>25</w:t>
      </w:r>
      <w:r w:rsidRPr="000070E4">
        <w:rPr>
          <w:rFonts w:ascii="Garamond" w:eastAsia="Times New Roman" w:hAnsi="Garamond" w:cs="Times New Roman"/>
        </w:rPr>
        <w:t xml:space="preserve">% increase in vegetated areas and </w:t>
      </w:r>
      <w:r w:rsidR="00E9781E" w:rsidRPr="000070E4">
        <w:rPr>
          <w:rFonts w:ascii="Garamond" w:eastAsia="Times New Roman" w:hAnsi="Garamond" w:cs="Times New Roman"/>
        </w:rPr>
        <w:t>a</w:t>
      </w:r>
      <w:r w:rsidRPr="000070E4">
        <w:rPr>
          <w:rFonts w:ascii="Garamond" w:eastAsia="Times New Roman" w:hAnsi="Garamond" w:cs="Times New Roman"/>
        </w:rPr>
        <w:t xml:space="preserve"> </w:t>
      </w:r>
      <w:r w:rsidR="00E9781E" w:rsidRPr="000070E4">
        <w:rPr>
          <w:rFonts w:ascii="Garamond" w:eastAsia="Times New Roman" w:hAnsi="Garamond" w:cs="Times New Roman"/>
        </w:rPr>
        <w:t>26</w:t>
      </w:r>
      <w:r w:rsidRPr="000070E4">
        <w:rPr>
          <w:rFonts w:ascii="Garamond" w:eastAsia="Times New Roman" w:hAnsi="Garamond" w:cs="Times New Roman"/>
        </w:rPr>
        <w:t>% decrease in wetted areas (</w:t>
      </w:r>
      <w:r w:rsidRPr="000070E4">
        <w:rPr>
          <w:rFonts w:ascii="Garamond" w:eastAsia="Times New Roman" w:hAnsi="Garamond" w:cs="Times New Roman"/>
          <w:i/>
        </w:rPr>
        <w:t xml:space="preserve">Figure </w:t>
      </w:r>
      <w:r w:rsidR="00C54277">
        <w:rPr>
          <w:rFonts w:ascii="Garamond" w:eastAsia="Times New Roman" w:hAnsi="Garamond" w:cs="Times New Roman"/>
          <w:i/>
        </w:rPr>
        <w:t>4</w:t>
      </w:r>
      <w:r w:rsidRPr="000070E4">
        <w:rPr>
          <w:rFonts w:ascii="Garamond" w:eastAsia="Times New Roman" w:hAnsi="Garamond" w:cs="Times New Roman"/>
        </w:rPr>
        <w:t>).</w:t>
      </w:r>
      <w:r w:rsidRPr="00910675">
        <w:rPr>
          <w:rFonts w:ascii="Garamond" w:eastAsia="Times New Roman" w:hAnsi="Garamond" w:cs="Times New Roman"/>
        </w:rPr>
        <w:t xml:space="preserve"> </w:t>
      </w:r>
    </w:p>
    <w:p w14:paraId="0B721738" w14:textId="5746C552" w:rsidR="00C54277" w:rsidRDefault="00C54277" w:rsidP="00924101">
      <w:pPr>
        <w:spacing w:after="0" w:line="240" w:lineRule="auto"/>
        <w:rPr>
          <w:rFonts w:ascii="Garamond" w:eastAsia="Times New Roman" w:hAnsi="Garamond" w:cs="Times New Roman"/>
        </w:rPr>
      </w:pPr>
    </w:p>
    <w:p w14:paraId="510CC869" w14:textId="77777777" w:rsidR="00C54277" w:rsidRPr="00910675" w:rsidRDefault="00C54277" w:rsidP="00924101">
      <w:pPr>
        <w:spacing w:after="0" w:line="240" w:lineRule="auto"/>
        <w:rPr>
          <w:rFonts w:ascii="Garamond" w:eastAsia="Times New Roman" w:hAnsi="Garamond" w:cs="Times New Roman"/>
        </w:rPr>
      </w:pPr>
    </w:p>
    <w:p w14:paraId="3D679E03" w14:textId="4A94367F" w:rsidR="00924101" w:rsidRPr="00910675" w:rsidRDefault="00C54277" w:rsidP="00C54277">
      <w:pPr>
        <w:spacing w:after="0" w:line="240" w:lineRule="auto"/>
        <w:jc w:val="center"/>
        <w:rPr>
          <w:rFonts w:ascii="Garamond" w:eastAsia="Times New Roman" w:hAnsi="Garamond" w:cs="Times New Roman"/>
        </w:rPr>
      </w:pPr>
      <w:r w:rsidRPr="00910675">
        <w:rPr>
          <w:rFonts w:ascii="Garamond" w:eastAsia="Times New Roman" w:hAnsi="Garamond" w:cs="Times New Roman"/>
          <w:i/>
          <w:noProof/>
        </w:rPr>
        <w:lastRenderedPageBreak/>
        <mc:AlternateContent>
          <mc:Choice Requires="wps">
            <w:drawing>
              <wp:anchor distT="45720" distB="45720" distL="114300" distR="114300" simplePos="0" relativeHeight="251666944" behindDoc="0" locked="0" layoutInCell="1" allowOverlap="1" wp14:anchorId="2D020CB8" wp14:editId="77663499">
                <wp:simplePos x="0" y="0"/>
                <wp:positionH relativeFrom="margin">
                  <wp:posOffset>0</wp:posOffset>
                </wp:positionH>
                <wp:positionV relativeFrom="paragraph">
                  <wp:posOffset>1918335</wp:posOffset>
                </wp:positionV>
                <wp:extent cx="5943600" cy="2514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1460"/>
                        </a:xfrm>
                        <a:prstGeom prst="rect">
                          <a:avLst/>
                        </a:prstGeom>
                        <a:solidFill>
                          <a:srgbClr val="FFFFFF"/>
                        </a:solidFill>
                        <a:ln w="9525">
                          <a:noFill/>
                          <a:miter lim="800000"/>
                          <a:headEnd/>
                          <a:tailEnd/>
                        </a:ln>
                      </wps:spPr>
                      <wps:txbx>
                        <w:txbxContent>
                          <w:p w14:paraId="378515FF" w14:textId="6DC5EDB5" w:rsidR="004E657C" w:rsidRPr="009376E1" w:rsidRDefault="004E657C" w:rsidP="00C54277">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3</w:t>
                            </w:r>
                            <w:r w:rsidRPr="009376E1">
                              <w:rPr>
                                <w:rFonts w:ascii="Garamond" w:eastAsia="Times New Roman" w:hAnsi="Garamond" w:cs="Times New Roman"/>
                                <w:sz w:val="18"/>
                              </w:rPr>
                              <w:t xml:space="preserve">: </w:t>
                            </w:r>
                            <w:r>
                              <w:rPr>
                                <w:rFonts w:ascii="Garamond" w:eastAsia="Times New Roman" w:hAnsi="Garamond" w:cs="Times New Roman"/>
                                <w:sz w:val="18"/>
                              </w:rPr>
                              <w:t xml:space="preserve">Landcover classification based off NDVI and MNDWI threshold for </w:t>
                            </w:r>
                            <w:r w:rsidRPr="009376E1">
                              <w:rPr>
                                <w:rFonts w:ascii="Garamond" w:eastAsia="Times New Roman" w:hAnsi="Garamond" w:cs="Times New Roman"/>
                                <w:sz w:val="18"/>
                              </w:rPr>
                              <w:t>198</w:t>
                            </w:r>
                            <w:r>
                              <w:rPr>
                                <w:rFonts w:ascii="Garamond" w:eastAsia="Times New Roman" w:hAnsi="Garamond" w:cs="Times New Roman"/>
                                <w:sz w:val="18"/>
                              </w:rPr>
                              <w:t>8</w:t>
                            </w:r>
                            <w:r w:rsidRPr="009376E1">
                              <w:rPr>
                                <w:rFonts w:ascii="Garamond" w:eastAsia="Times New Roman" w:hAnsi="Garamond" w:cs="Times New Roman"/>
                                <w:sz w:val="18"/>
                              </w:rPr>
                              <w:t xml:space="preserve"> and 201</w:t>
                            </w:r>
                            <w:r>
                              <w:rPr>
                                <w:rFonts w:ascii="Garamond" w:eastAsia="Times New Roman" w:hAnsi="Garamond" w:cs="Times New Roman"/>
                                <w:sz w:val="18"/>
                              </w:rPr>
                              <w:t>5</w:t>
                            </w:r>
                            <w:r w:rsidRPr="009376E1">
                              <w:rPr>
                                <w:rFonts w:ascii="Garamond" w:eastAsia="Times New Roman" w:hAnsi="Garamond" w:cs="Times New Roman"/>
                                <w:sz w:val="18"/>
                              </w:rPr>
                              <w:t xml:space="preserve"> in the case study area. </w:t>
                            </w:r>
                          </w:p>
                          <w:p w14:paraId="07A9B513" w14:textId="77777777" w:rsidR="004E657C" w:rsidRPr="009376E1" w:rsidRDefault="004E657C" w:rsidP="00C54277">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20CB8" id="_x0000_s1027" type="#_x0000_t202" style="position:absolute;left:0;text-align:left;margin-left:0;margin-top:151.05pt;width:468pt;height:19.8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" stroked="f">
                <v:textbox>
                  <w:txbxContent>
                    <w:p w14:paraId="378515FF" w14:textId="6DC5EDB5" w:rsidR="004E657C" w:rsidRPr="009376E1" w:rsidRDefault="004E657C" w:rsidP="00C54277">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3</w:t>
                      </w:r>
                      <w:r w:rsidRPr="009376E1">
                        <w:rPr>
                          <w:rFonts w:ascii="Garamond" w:eastAsia="Times New Roman" w:hAnsi="Garamond" w:cs="Times New Roman"/>
                          <w:sz w:val="18"/>
                        </w:rPr>
                        <w:t xml:space="preserve">: </w:t>
                      </w:r>
                      <w:r>
                        <w:rPr>
                          <w:rFonts w:ascii="Garamond" w:eastAsia="Times New Roman" w:hAnsi="Garamond" w:cs="Times New Roman"/>
                          <w:sz w:val="18"/>
                        </w:rPr>
                        <w:t xml:space="preserve">Landcover classification based off NDVI and MNDWI threshold for </w:t>
                      </w:r>
                      <w:r w:rsidRPr="009376E1">
                        <w:rPr>
                          <w:rFonts w:ascii="Garamond" w:eastAsia="Times New Roman" w:hAnsi="Garamond" w:cs="Times New Roman"/>
                          <w:sz w:val="18"/>
                        </w:rPr>
                        <w:t>198</w:t>
                      </w:r>
                      <w:r>
                        <w:rPr>
                          <w:rFonts w:ascii="Garamond" w:eastAsia="Times New Roman" w:hAnsi="Garamond" w:cs="Times New Roman"/>
                          <w:sz w:val="18"/>
                        </w:rPr>
                        <w:t>8</w:t>
                      </w:r>
                      <w:r w:rsidRPr="009376E1">
                        <w:rPr>
                          <w:rFonts w:ascii="Garamond" w:eastAsia="Times New Roman" w:hAnsi="Garamond" w:cs="Times New Roman"/>
                          <w:sz w:val="18"/>
                        </w:rPr>
                        <w:t xml:space="preserve"> and 201</w:t>
                      </w:r>
                      <w:r>
                        <w:rPr>
                          <w:rFonts w:ascii="Garamond" w:eastAsia="Times New Roman" w:hAnsi="Garamond" w:cs="Times New Roman"/>
                          <w:sz w:val="18"/>
                        </w:rPr>
                        <w:t>5</w:t>
                      </w:r>
                      <w:r w:rsidRPr="009376E1">
                        <w:rPr>
                          <w:rFonts w:ascii="Garamond" w:eastAsia="Times New Roman" w:hAnsi="Garamond" w:cs="Times New Roman"/>
                          <w:sz w:val="18"/>
                        </w:rPr>
                        <w:t xml:space="preserve"> in the case study area. </w:t>
                      </w:r>
                    </w:p>
                    <w:p w14:paraId="07A9B513" w14:textId="77777777" w:rsidR="004E657C" w:rsidRPr="009376E1" w:rsidRDefault="004E657C" w:rsidP="00C54277">
                      <w:pPr>
                        <w:jc w:val="center"/>
                        <w:rPr>
                          <w:sz w:val="18"/>
                        </w:rPr>
                      </w:pPr>
                    </w:p>
                  </w:txbxContent>
                </v:textbox>
                <w10:wrap type="square" anchorx="margin"/>
              </v:shape>
            </w:pict>
          </mc:Fallback>
        </mc:AlternateContent>
      </w:r>
      <w:r w:rsidR="0097375E">
        <w:rPr>
          <w:rFonts w:ascii="Garamond" w:eastAsia="Times New Roman" w:hAnsi="Garamond" w:cs="Times New Roman"/>
          <w:noProof/>
        </w:rPr>
        <w:drawing>
          <wp:inline distT="0" distB="0" distL="0" distR="0" wp14:anchorId="47FA34F2" wp14:editId="5EF989C1">
            <wp:extent cx="4774532" cy="18288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4532" cy="1828800"/>
                    </a:xfrm>
                    <a:prstGeom prst="rect">
                      <a:avLst/>
                    </a:prstGeom>
                    <a:noFill/>
                  </pic:spPr>
                </pic:pic>
              </a:graphicData>
            </a:graphic>
          </wp:inline>
        </w:drawing>
      </w:r>
    </w:p>
    <w:p w14:paraId="4074D519" w14:textId="6EFD8C09" w:rsidR="00B249FE" w:rsidRPr="00910675" w:rsidRDefault="00C54277" w:rsidP="0069372A">
      <w:pPr>
        <w:spacing w:after="0" w:line="240" w:lineRule="auto"/>
        <w:jc w:val="center"/>
        <w:rPr>
          <w:rFonts w:ascii="Garamond" w:eastAsia="Times New Roman" w:hAnsi="Garamond" w:cs="Times New Roman"/>
        </w:rPr>
      </w:pPr>
      <w:r w:rsidRPr="00910675">
        <w:rPr>
          <w:rFonts w:ascii="Garamond" w:eastAsia="Times New Roman" w:hAnsi="Garamond" w:cs="Times New Roman"/>
          <w:i/>
          <w:noProof/>
        </w:rPr>
        <mc:AlternateContent>
          <mc:Choice Requires="wps">
            <w:drawing>
              <wp:anchor distT="45720" distB="45720" distL="114300" distR="114300" simplePos="0" relativeHeight="251631104" behindDoc="0" locked="0" layoutInCell="1" allowOverlap="1" wp14:anchorId="1F9FBD82" wp14:editId="537C4C89">
                <wp:simplePos x="0" y="0"/>
                <wp:positionH relativeFrom="margin">
                  <wp:posOffset>0</wp:posOffset>
                </wp:positionH>
                <wp:positionV relativeFrom="paragraph">
                  <wp:posOffset>2996565</wp:posOffset>
                </wp:positionV>
                <wp:extent cx="5943600" cy="251460"/>
                <wp:effectExtent l="0" t="0" r="0"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1460"/>
                        </a:xfrm>
                        <a:prstGeom prst="rect">
                          <a:avLst/>
                        </a:prstGeom>
                        <a:solidFill>
                          <a:srgbClr val="FFFFFF"/>
                        </a:solidFill>
                        <a:ln w="9525">
                          <a:noFill/>
                          <a:miter lim="800000"/>
                          <a:headEnd/>
                          <a:tailEnd/>
                        </a:ln>
                      </wps:spPr>
                      <wps:txbx>
                        <w:txbxContent>
                          <w:p w14:paraId="111214FE" w14:textId="5AD942C3"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4</w:t>
                            </w:r>
                            <w:r w:rsidRPr="009376E1">
                              <w:rPr>
                                <w:rFonts w:ascii="Garamond" w:eastAsia="Times New Roman" w:hAnsi="Garamond" w:cs="Times New Roman"/>
                                <w:sz w:val="18"/>
                              </w:rPr>
                              <w:t xml:space="preserve">: Area of vegetation and water change between 1984 and 2017 in the case study area. </w:t>
                            </w:r>
                          </w:p>
                          <w:p w14:paraId="7DBBFE14" w14:textId="77777777" w:rsidR="004E657C" w:rsidRPr="009376E1"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FBD82" id="_x0000_s1028" type="#_x0000_t202" style="position:absolute;left:0;text-align:left;margin-left:0;margin-top:235.95pt;width:468pt;height:19.8pt;z-index:251631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" stroked="f">
                <v:textbox>
                  <w:txbxContent>
                    <w:p w14:paraId="111214FE" w14:textId="5AD942C3"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4</w:t>
                      </w:r>
                      <w:r w:rsidRPr="009376E1">
                        <w:rPr>
                          <w:rFonts w:ascii="Garamond" w:eastAsia="Times New Roman" w:hAnsi="Garamond" w:cs="Times New Roman"/>
                          <w:sz w:val="18"/>
                        </w:rPr>
                        <w:t xml:space="preserve">: Area of vegetation and water change between 1984 and 2017 in the case study area. </w:t>
                      </w:r>
                    </w:p>
                    <w:p w14:paraId="7DBBFE14" w14:textId="77777777" w:rsidR="004E657C" w:rsidRPr="009376E1" w:rsidRDefault="004E657C" w:rsidP="00924101">
                      <w:pPr>
                        <w:jc w:val="center"/>
                        <w:rPr>
                          <w:sz w:val="18"/>
                        </w:rPr>
                      </w:pPr>
                    </w:p>
                  </w:txbxContent>
                </v:textbox>
                <w10:wrap type="square" anchorx="margin"/>
              </v:shape>
            </w:pict>
          </mc:Fallback>
        </mc:AlternateContent>
      </w:r>
      <w:r w:rsidR="0069372A" w:rsidRPr="00910675">
        <w:rPr>
          <w:rFonts w:ascii="Garamond" w:eastAsia="Times New Roman" w:hAnsi="Garamond" w:cs="Times New Roman"/>
          <w:noProof/>
        </w:rPr>
        <w:drawing>
          <wp:inline distT="0" distB="0" distL="0" distR="0" wp14:anchorId="21A759B8" wp14:editId="4D690292">
            <wp:extent cx="5943600" cy="255244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52449"/>
                    </a:xfrm>
                    <a:prstGeom prst="rect">
                      <a:avLst/>
                    </a:prstGeom>
                    <a:noFill/>
                  </pic:spPr>
                </pic:pic>
              </a:graphicData>
            </a:graphic>
          </wp:inline>
        </w:drawing>
      </w:r>
    </w:p>
    <w:p w14:paraId="23E75CD2" w14:textId="0E0174A6" w:rsidR="00B249FE" w:rsidRPr="00910675" w:rsidRDefault="00B249FE" w:rsidP="00924101">
      <w:pPr>
        <w:spacing w:after="0" w:line="240" w:lineRule="auto"/>
        <w:rPr>
          <w:rFonts w:ascii="Garamond" w:eastAsia="Times New Roman" w:hAnsi="Garamond" w:cs="Times New Roman"/>
        </w:rPr>
      </w:pPr>
    </w:p>
    <w:p w14:paraId="1BB82FCF" w14:textId="3B8ABE2F" w:rsidR="000251BE" w:rsidRPr="006C2B2A" w:rsidRDefault="006C2B2A" w:rsidP="006C2B2A">
      <w:pPr>
        <w:spacing w:after="0" w:line="240" w:lineRule="auto"/>
        <w:rPr>
          <w:rFonts w:ascii="Garamond" w:eastAsia="Times New Roman" w:hAnsi="Garamond" w:cs="Times New Roman"/>
        </w:rPr>
      </w:pPr>
      <w:r w:rsidRPr="00910675">
        <w:rPr>
          <w:rFonts w:ascii="Garamond" w:eastAsia="Times New Roman" w:hAnsi="Garamond" w:cs="Times New Roman"/>
          <w:i/>
          <w:noProof/>
        </w:rPr>
        <mc:AlternateContent>
          <mc:Choice Requires="wps">
            <w:drawing>
              <wp:anchor distT="45720" distB="45720" distL="114300" distR="114300" simplePos="0" relativeHeight="251641344" behindDoc="0" locked="0" layoutInCell="1" allowOverlap="1" wp14:anchorId="5D95846B" wp14:editId="195513B0">
                <wp:simplePos x="0" y="0"/>
                <wp:positionH relativeFrom="margin">
                  <wp:posOffset>2264410</wp:posOffset>
                </wp:positionH>
                <wp:positionV relativeFrom="paragraph">
                  <wp:posOffset>2322195</wp:posOffset>
                </wp:positionV>
                <wp:extent cx="3675380" cy="350520"/>
                <wp:effectExtent l="0" t="0" r="1270" b="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5380" cy="350520"/>
                        </a:xfrm>
                        <a:prstGeom prst="rect">
                          <a:avLst/>
                        </a:prstGeom>
                        <a:solidFill>
                          <a:srgbClr val="FFFFFF"/>
                        </a:solidFill>
                        <a:ln w="9525">
                          <a:noFill/>
                          <a:miter lim="800000"/>
                          <a:headEnd/>
                          <a:tailEnd/>
                        </a:ln>
                      </wps:spPr>
                      <wps:txbx>
                        <w:txbxContent>
                          <w:p w14:paraId="300F531B" w14:textId="10593A08"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 xml:space="preserve">Figure </w:t>
                            </w:r>
                            <w:r w:rsidRPr="006C2B2A">
                              <w:rPr>
                                <w:rFonts w:ascii="Garamond" w:eastAsia="Times New Roman" w:hAnsi="Garamond" w:cs="Times New Roman"/>
                                <w:i/>
                                <w:sz w:val="18"/>
                              </w:rPr>
                              <w:t>5</w:t>
                            </w:r>
                            <w:r w:rsidRPr="009376E1">
                              <w:rPr>
                                <w:rFonts w:ascii="Garamond" w:eastAsia="Times New Roman" w:hAnsi="Garamond" w:cs="Times New Roman"/>
                                <w:sz w:val="18"/>
                              </w:rPr>
                              <w:t>: This map compares RMET’s landcover classification model to NPS vegetation data for 2014.</w:t>
                            </w:r>
                            <w:r>
                              <w:rPr>
                                <w:rFonts w:ascii="Garamond" w:eastAsia="Times New Roman" w:hAnsi="Garamond" w:cs="Times New Roman"/>
                                <w:sz w:val="18"/>
                              </w:rPr>
                              <w:t xml:space="preserve"> “LC” in the legend stands for landcover.</w:t>
                            </w:r>
                          </w:p>
                          <w:p w14:paraId="56F406CD" w14:textId="77777777" w:rsidR="004E657C" w:rsidRPr="009376E1"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5846B" id="_x0000_s1029" type="#_x0000_t202" style="position:absolute;margin-left:178.3pt;margin-top:182.85pt;width:289.4pt;height:27.6pt;z-index:251641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" stroked="f">
                <v:textbox>
                  <w:txbxContent>
                    <w:p w14:paraId="300F531B" w14:textId="10593A08"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 xml:space="preserve">Figure </w:t>
                      </w:r>
                      <w:r w:rsidRPr="006C2B2A">
                        <w:rPr>
                          <w:rFonts w:ascii="Garamond" w:eastAsia="Times New Roman" w:hAnsi="Garamond" w:cs="Times New Roman"/>
                          <w:i/>
                          <w:sz w:val="18"/>
                        </w:rPr>
                        <w:t>5</w:t>
                      </w:r>
                      <w:r w:rsidRPr="009376E1">
                        <w:rPr>
                          <w:rFonts w:ascii="Garamond" w:eastAsia="Times New Roman" w:hAnsi="Garamond" w:cs="Times New Roman"/>
                          <w:sz w:val="18"/>
                        </w:rPr>
                        <w:t>: This map compares RMET’s landcover classification model to NPS vegetation data for 2014.</w:t>
                      </w:r>
                      <w:r>
                        <w:rPr>
                          <w:rFonts w:ascii="Garamond" w:eastAsia="Times New Roman" w:hAnsi="Garamond" w:cs="Times New Roman"/>
                          <w:sz w:val="18"/>
                        </w:rPr>
                        <w:t xml:space="preserve"> “LC” in the legend stands for landcover.</w:t>
                      </w:r>
                    </w:p>
                    <w:p w14:paraId="56F406CD" w14:textId="77777777" w:rsidR="004E657C" w:rsidRPr="009376E1" w:rsidRDefault="004E657C" w:rsidP="00924101">
                      <w:pPr>
                        <w:jc w:val="center"/>
                        <w:rPr>
                          <w:sz w:val="18"/>
                        </w:rPr>
                      </w:pPr>
                    </w:p>
                  </w:txbxContent>
                </v:textbox>
                <w10:wrap type="square" anchorx="margin"/>
              </v:shape>
            </w:pict>
          </mc:Fallback>
        </mc:AlternateContent>
      </w:r>
      <w:r>
        <w:rPr>
          <w:rFonts w:ascii="Garamond" w:eastAsia="Times New Roman" w:hAnsi="Garamond" w:cs="Times New Roman"/>
          <w:noProof/>
        </w:rPr>
        <w:drawing>
          <wp:anchor distT="0" distB="0" distL="114300" distR="114300" simplePos="0" relativeHeight="251670016" behindDoc="1" locked="0" layoutInCell="1" allowOverlap="1" wp14:anchorId="1D3E102E" wp14:editId="1ED0389F">
            <wp:simplePos x="0" y="0"/>
            <wp:positionH relativeFrom="column">
              <wp:posOffset>2267712</wp:posOffset>
            </wp:positionH>
            <wp:positionV relativeFrom="paragraph">
              <wp:posOffset>4826</wp:posOffset>
            </wp:positionV>
            <wp:extent cx="3671570" cy="2286000"/>
            <wp:effectExtent l="0" t="0" r="5080" b="0"/>
            <wp:wrapTight wrapText="bothSides">
              <wp:wrapPolygon edited="0">
                <wp:start x="0" y="0"/>
                <wp:lineTo x="0" y="21420"/>
                <wp:lineTo x="21518" y="21420"/>
                <wp:lineTo x="21518" y="0"/>
                <wp:lineTo x="0" y="0"/>
              </wp:wrapPolygon>
            </wp:wrapTight>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1570" cy="2286000"/>
                    </a:xfrm>
                    <a:prstGeom prst="rect">
                      <a:avLst/>
                    </a:prstGeom>
                    <a:noFill/>
                  </pic:spPr>
                </pic:pic>
              </a:graphicData>
            </a:graphic>
          </wp:anchor>
        </w:drawing>
      </w:r>
      <w:r w:rsidR="00F96766">
        <w:rPr>
          <w:rFonts w:ascii="Garamond" w:eastAsia="Times New Roman" w:hAnsi="Garamond" w:cs="Times New Roman"/>
        </w:rPr>
        <w:t>However</w:t>
      </w:r>
      <w:r w:rsidR="00924101" w:rsidRPr="00910675">
        <w:rPr>
          <w:rFonts w:ascii="Garamond" w:eastAsia="Times New Roman" w:hAnsi="Garamond" w:cs="Times New Roman"/>
        </w:rPr>
        <w:t>, while the water landcover maps show</w:t>
      </w:r>
      <w:r w:rsidR="00A51B68">
        <w:rPr>
          <w:rFonts w:ascii="Garamond" w:eastAsia="Times New Roman" w:hAnsi="Garamond" w:cs="Times New Roman"/>
        </w:rPr>
        <w:t>ed</w:t>
      </w:r>
      <w:r w:rsidR="00924101" w:rsidRPr="00910675">
        <w:rPr>
          <w:rFonts w:ascii="Garamond" w:eastAsia="Times New Roman" w:hAnsi="Garamond" w:cs="Times New Roman"/>
        </w:rPr>
        <w:t xml:space="preserve"> a narrower and less complex stream channel over time, some of the differences in area and distribution </w:t>
      </w:r>
      <w:r w:rsidR="000070E4">
        <w:rPr>
          <w:rFonts w:ascii="Garamond" w:eastAsia="Times New Roman" w:hAnsi="Garamond" w:cs="Times New Roman"/>
        </w:rPr>
        <w:t>were</w:t>
      </w:r>
      <w:r w:rsidR="00924101" w:rsidRPr="00910675">
        <w:rPr>
          <w:rFonts w:ascii="Garamond" w:eastAsia="Times New Roman" w:hAnsi="Garamond" w:cs="Times New Roman"/>
        </w:rPr>
        <w:t xml:space="preserve"> small due to a much more gradual decrease in the overall wetted area.</w:t>
      </w:r>
      <w:r w:rsidR="00274673" w:rsidRPr="00274673">
        <w:rPr>
          <w:rFonts w:ascii="Garamond" w:eastAsia="Times New Roman" w:hAnsi="Garamond" w:cs="Times New Roman"/>
          <w:noProof/>
        </w:rPr>
        <w:t xml:space="preserve"> </w:t>
      </w:r>
      <w:r w:rsidR="002311E0" w:rsidRPr="00910675">
        <w:rPr>
          <w:rFonts w:ascii="Garamond" w:eastAsia="Times New Roman" w:hAnsi="Garamond" w:cs="Times New Roman"/>
        </w:rPr>
        <w:t xml:space="preserve"> </w:t>
      </w:r>
      <w:r w:rsidR="00FD1B7A" w:rsidRPr="00910675">
        <w:rPr>
          <w:rFonts w:ascii="Garamond" w:eastAsia="Times New Roman" w:hAnsi="Garamond" w:cs="Times New Roman"/>
        </w:rPr>
        <w:t>W</w:t>
      </w:r>
      <w:r w:rsidR="00924101" w:rsidRPr="00910675">
        <w:rPr>
          <w:rFonts w:ascii="Garamond" w:eastAsia="Times New Roman" w:hAnsi="Garamond" w:cs="Times New Roman"/>
        </w:rPr>
        <w:t xml:space="preserve">e compared </w:t>
      </w:r>
      <w:r w:rsidR="00FD1B7A" w:rsidRPr="00910675">
        <w:rPr>
          <w:rFonts w:ascii="Garamond" w:eastAsia="Times New Roman" w:hAnsi="Garamond" w:cs="Times New Roman"/>
        </w:rPr>
        <w:t>the</w:t>
      </w:r>
      <w:r w:rsidR="00924101" w:rsidRPr="00910675">
        <w:rPr>
          <w:rFonts w:ascii="Garamond" w:eastAsia="Times New Roman" w:hAnsi="Garamond" w:cs="Times New Roman"/>
        </w:rPr>
        <w:t xml:space="preserve"> landcover classification for vegetation in 2014 to digitized riparian vegetation polygons for CANY in 2014 from our partners at the NPS</w:t>
      </w:r>
      <w:r>
        <w:rPr>
          <w:rFonts w:ascii="Garamond" w:eastAsia="Times New Roman" w:hAnsi="Garamond" w:cs="Times New Roman"/>
        </w:rPr>
        <w:t xml:space="preserve"> (</w:t>
      </w:r>
      <w:r>
        <w:rPr>
          <w:rFonts w:ascii="Garamond" w:eastAsia="Times New Roman" w:hAnsi="Garamond" w:cs="Times New Roman"/>
          <w:i/>
        </w:rPr>
        <w:t xml:space="preserve">Figure </w:t>
      </w:r>
      <w:r w:rsidRPr="006C2B2A">
        <w:rPr>
          <w:rFonts w:ascii="Garamond" w:eastAsia="Times New Roman" w:hAnsi="Garamond" w:cs="Times New Roman"/>
          <w:i/>
        </w:rPr>
        <w:t>5</w:t>
      </w:r>
      <w:r>
        <w:rPr>
          <w:rFonts w:ascii="Garamond" w:eastAsia="Times New Roman" w:hAnsi="Garamond" w:cs="Times New Roman"/>
        </w:rPr>
        <w:t xml:space="preserve">). </w:t>
      </w:r>
      <w:r w:rsidR="00924101" w:rsidRPr="006C2B2A">
        <w:rPr>
          <w:rFonts w:ascii="Garamond" w:eastAsia="Times New Roman" w:hAnsi="Garamond" w:cs="Times New Roman"/>
        </w:rPr>
        <w:t>The</w:t>
      </w:r>
      <w:r w:rsidR="00924101" w:rsidRPr="00910675">
        <w:rPr>
          <w:rFonts w:ascii="Garamond" w:eastAsia="Times New Roman" w:hAnsi="Garamond" w:cs="Times New Roman"/>
        </w:rPr>
        <w:t xml:space="preserve"> accurate classification of vegetation </w:t>
      </w:r>
      <w:r w:rsidR="000070E4">
        <w:rPr>
          <w:rFonts w:ascii="Garamond" w:eastAsia="Times New Roman" w:hAnsi="Garamond" w:cs="Times New Roman"/>
        </w:rPr>
        <w:t>was</w:t>
      </w:r>
      <w:r w:rsidR="00924101" w:rsidRPr="00910675">
        <w:rPr>
          <w:rFonts w:ascii="Garamond" w:eastAsia="Times New Roman" w:hAnsi="Garamond" w:cs="Times New Roman"/>
        </w:rPr>
        <w:t xml:space="preserve"> essential to RMET because our partners wanted </w:t>
      </w:r>
      <w:r w:rsidR="000070E4">
        <w:rPr>
          <w:rFonts w:ascii="Garamond" w:eastAsia="Times New Roman" w:hAnsi="Garamond" w:cs="Times New Roman"/>
        </w:rPr>
        <w:t>the ability</w:t>
      </w:r>
      <w:r w:rsidR="00924101" w:rsidRPr="00910675">
        <w:rPr>
          <w:rFonts w:ascii="Garamond" w:eastAsia="Times New Roman" w:hAnsi="Garamond" w:cs="Times New Roman"/>
        </w:rPr>
        <w:t xml:space="preserve"> to identify all areas where vegetation might have been each year. We found </w:t>
      </w:r>
      <w:r w:rsidR="000070E4">
        <w:rPr>
          <w:rFonts w:ascii="Garamond" w:eastAsia="Times New Roman" w:hAnsi="Garamond" w:cs="Times New Roman"/>
        </w:rPr>
        <w:t xml:space="preserve">with </w:t>
      </w:r>
      <w:r w:rsidR="00924101" w:rsidRPr="00910675">
        <w:rPr>
          <w:rFonts w:ascii="Garamond" w:eastAsia="Times New Roman" w:hAnsi="Garamond" w:cs="Times New Roman"/>
        </w:rPr>
        <w:t xml:space="preserve">our empirically derived threshold of 0.17 for NDVI in this case study area, </w:t>
      </w:r>
      <w:r w:rsidR="000E1937" w:rsidRPr="00910675">
        <w:rPr>
          <w:rFonts w:ascii="Garamond" w:eastAsia="Times New Roman" w:hAnsi="Garamond" w:cs="Times New Roman"/>
        </w:rPr>
        <w:t xml:space="preserve">did </w:t>
      </w:r>
      <w:r w:rsidR="000E1937" w:rsidRPr="00910675">
        <w:rPr>
          <w:rFonts w:ascii="Garamond" w:eastAsia="Times New Roman" w:hAnsi="Garamond" w:cs="Times New Roman"/>
        </w:rPr>
        <w:lastRenderedPageBreak/>
        <w:t>not classify areas marked as vegetation by the NPS only 6% of the time, and predicted an additional 33% more vegetated area within the confines of V-BET than the NPS data</w:t>
      </w:r>
      <w:r w:rsidR="000E1937">
        <w:rPr>
          <w:rFonts w:ascii="Garamond" w:eastAsia="Times New Roman" w:hAnsi="Garamond" w:cs="Times New Roman"/>
        </w:rPr>
        <w:t>. O</w:t>
      </w:r>
      <w:r w:rsidR="00924101" w:rsidRPr="00910675">
        <w:rPr>
          <w:rFonts w:ascii="Garamond" w:eastAsia="Times New Roman" w:hAnsi="Garamond" w:cs="Times New Roman"/>
        </w:rPr>
        <w:t xml:space="preserve">ur landcover classification model for 2014 </w:t>
      </w:r>
      <w:r>
        <w:rPr>
          <w:rFonts w:ascii="Garamond" w:eastAsia="Times New Roman" w:hAnsi="Garamond" w:cs="Times New Roman"/>
        </w:rPr>
        <w:t xml:space="preserve">overlapped 414.8 hectares of the 443.5 hectares mapped as vegetation by the NPS in our case study area </w:t>
      </w:r>
      <w:r w:rsidRPr="00910675">
        <w:rPr>
          <w:rFonts w:ascii="Garamond" w:eastAsia="Times New Roman" w:hAnsi="Garamond" w:cs="Times New Roman"/>
        </w:rPr>
        <w:t>(</w:t>
      </w:r>
      <w:r w:rsidR="005D2C8A">
        <w:rPr>
          <w:rFonts w:ascii="Garamond" w:eastAsia="Times New Roman" w:hAnsi="Garamond" w:cs="Times New Roman"/>
          <w:i/>
        </w:rPr>
        <w:t>Table D1</w:t>
      </w:r>
      <w:r w:rsidRPr="00910675">
        <w:rPr>
          <w:rFonts w:ascii="Garamond" w:eastAsia="Times New Roman" w:hAnsi="Garamond" w:cs="Times New Roman"/>
        </w:rPr>
        <w:t>)</w:t>
      </w:r>
      <w:r>
        <w:rPr>
          <w:rFonts w:ascii="Garamond" w:eastAsia="Times New Roman" w:hAnsi="Garamond" w:cs="Times New Roman"/>
        </w:rPr>
        <w:t xml:space="preserve">. This relatively high coincidence </w:t>
      </w:r>
      <w:r w:rsidR="000E1937">
        <w:rPr>
          <w:rFonts w:ascii="Garamond" w:eastAsia="Times New Roman" w:hAnsi="Garamond" w:cs="Times New Roman"/>
        </w:rPr>
        <w:t>provided us with</w:t>
      </w:r>
      <w:r>
        <w:rPr>
          <w:rFonts w:ascii="Garamond" w:eastAsia="Times New Roman" w:hAnsi="Garamond" w:cs="Times New Roman"/>
        </w:rPr>
        <w:t xml:space="preserve"> confidence </w:t>
      </w:r>
      <w:r w:rsidR="000E1937">
        <w:rPr>
          <w:rFonts w:ascii="Garamond" w:eastAsia="Times New Roman" w:hAnsi="Garamond" w:cs="Times New Roman"/>
        </w:rPr>
        <w:t xml:space="preserve">in </w:t>
      </w:r>
      <w:r>
        <w:rPr>
          <w:rFonts w:ascii="Garamond" w:eastAsia="Times New Roman" w:hAnsi="Garamond" w:cs="Times New Roman"/>
        </w:rPr>
        <w:t xml:space="preserve">this model </w:t>
      </w:r>
      <w:r w:rsidR="000E1937">
        <w:rPr>
          <w:rFonts w:ascii="Garamond" w:eastAsia="Times New Roman" w:hAnsi="Garamond" w:cs="Times New Roman"/>
        </w:rPr>
        <w:t>for</w:t>
      </w:r>
      <w:r>
        <w:rPr>
          <w:rFonts w:ascii="Garamond" w:eastAsia="Times New Roman" w:hAnsi="Garamond" w:cs="Times New Roman"/>
        </w:rPr>
        <w:t xml:space="preserve"> th</w:t>
      </w:r>
      <w:r w:rsidR="00A51B68">
        <w:rPr>
          <w:rFonts w:ascii="Garamond" w:eastAsia="Times New Roman" w:hAnsi="Garamond" w:cs="Times New Roman"/>
        </w:rPr>
        <w:t>e CANY case study</w:t>
      </w:r>
      <w:r>
        <w:rPr>
          <w:rFonts w:ascii="Garamond" w:eastAsia="Times New Roman" w:hAnsi="Garamond" w:cs="Times New Roman"/>
        </w:rPr>
        <w:t xml:space="preserve"> region. </w:t>
      </w:r>
    </w:p>
    <w:p w14:paraId="409846E2" w14:textId="49389BA7" w:rsidR="00924101" w:rsidRPr="00910675" w:rsidRDefault="00924101" w:rsidP="00924101">
      <w:pPr>
        <w:spacing w:after="0" w:line="240" w:lineRule="auto"/>
        <w:rPr>
          <w:rFonts w:ascii="Garamond" w:eastAsia="Times New Roman" w:hAnsi="Garamond" w:cs="Times New Roman"/>
        </w:rPr>
      </w:pPr>
    </w:p>
    <w:p w14:paraId="49C3C6E0" w14:textId="77777777" w:rsidR="00924101" w:rsidRPr="00910675" w:rsidRDefault="00924101" w:rsidP="00924101">
      <w:pPr>
        <w:spacing w:after="0" w:line="240" w:lineRule="auto"/>
        <w:rPr>
          <w:rFonts w:ascii="Garamond" w:eastAsia="Times New Roman" w:hAnsi="Garamond" w:cs="Times New Roman"/>
          <w:i/>
          <w:iCs/>
          <w:color w:val="000000"/>
        </w:rPr>
      </w:pPr>
    </w:p>
    <w:p w14:paraId="76B156AA" w14:textId="3E0E46D7" w:rsidR="00924101" w:rsidRPr="00910675" w:rsidRDefault="00924101" w:rsidP="00924101">
      <w:pPr>
        <w:spacing w:after="0" w:line="240" w:lineRule="auto"/>
        <w:rPr>
          <w:rFonts w:ascii="Garamond" w:eastAsia="Times New Roman" w:hAnsi="Garamond" w:cs="Times New Roman"/>
          <w:i/>
          <w:iCs/>
          <w:color w:val="000000"/>
        </w:rPr>
      </w:pPr>
      <w:r w:rsidRPr="00910675">
        <w:rPr>
          <w:rFonts w:ascii="Garamond" w:eastAsia="Times New Roman" w:hAnsi="Garamond" w:cs="Times New Roman"/>
          <w:i/>
          <w:iCs/>
          <w:color w:val="000000"/>
        </w:rPr>
        <w:t>4.1.</w:t>
      </w:r>
      <w:r w:rsidR="001B27AF" w:rsidRPr="00910675">
        <w:rPr>
          <w:rFonts w:ascii="Garamond" w:eastAsia="Times New Roman" w:hAnsi="Garamond" w:cs="Times New Roman"/>
          <w:i/>
          <w:iCs/>
          <w:color w:val="000000"/>
        </w:rPr>
        <w:t>3</w:t>
      </w:r>
      <w:r w:rsidRPr="00910675">
        <w:rPr>
          <w:rFonts w:ascii="Garamond" w:eastAsia="Times New Roman" w:hAnsi="Garamond" w:cs="Times New Roman"/>
          <w:i/>
          <w:iCs/>
          <w:color w:val="000000"/>
        </w:rPr>
        <w:t xml:space="preserve"> Spectral Indices Difference Model</w:t>
      </w:r>
    </w:p>
    <w:p w14:paraId="0C56A90E" w14:textId="3A399CCB" w:rsidR="00924101" w:rsidRPr="00910675" w:rsidRDefault="00B729D0" w:rsidP="00924101">
      <w:pPr>
        <w:spacing w:after="0" w:line="240" w:lineRule="auto"/>
        <w:rPr>
          <w:rFonts w:ascii="Garamond" w:eastAsia="Times New Roman" w:hAnsi="Garamond" w:cs="Times New Roman"/>
        </w:rPr>
      </w:pPr>
      <w:r>
        <w:rPr>
          <w:rFonts w:ascii="Garamond" w:eastAsia="Times New Roman" w:hAnsi="Garamond" w:cs="Times New Roman"/>
        </w:rPr>
        <w:t>T</w:t>
      </w:r>
      <w:r w:rsidR="00924101" w:rsidRPr="00910675">
        <w:rPr>
          <w:rFonts w:ascii="Garamond" w:eastAsia="Times New Roman" w:hAnsi="Garamond" w:cs="Times New Roman"/>
        </w:rPr>
        <w:t>h</w:t>
      </w:r>
      <w:r w:rsidR="000070E4">
        <w:rPr>
          <w:rFonts w:ascii="Garamond" w:eastAsia="Times New Roman" w:hAnsi="Garamond" w:cs="Times New Roman"/>
        </w:rPr>
        <w:t xml:space="preserve">e </w:t>
      </w:r>
      <w:r w:rsidR="00924101" w:rsidRPr="00910675">
        <w:rPr>
          <w:rFonts w:ascii="Garamond" w:eastAsia="Times New Roman" w:hAnsi="Garamond" w:cs="Times New Roman"/>
        </w:rPr>
        <w:t>model allow</w:t>
      </w:r>
      <w:r w:rsidR="00A51B68">
        <w:rPr>
          <w:rFonts w:ascii="Garamond" w:eastAsia="Times New Roman" w:hAnsi="Garamond" w:cs="Times New Roman"/>
        </w:rPr>
        <w:t>ed</w:t>
      </w:r>
      <w:r w:rsidR="00924101" w:rsidRPr="00910675">
        <w:rPr>
          <w:rFonts w:ascii="Garamond" w:eastAsia="Times New Roman" w:hAnsi="Garamond" w:cs="Times New Roman"/>
        </w:rPr>
        <w:t xml:space="preserve"> the </w:t>
      </w:r>
      <w:r w:rsidR="006A6F72">
        <w:rPr>
          <w:rFonts w:ascii="Garamond" w:eastAsia="Times New Roman" w:hAnsi="Garamond" w:cs="Times New Roman"/>
        </w:rPr>
        <w:t xml:space="preserve">end </w:t>
      </w:r>
      <w:r w:rsidR="00924101" w:rsidRPr="00910675">
        <w:rPr>
          <w:rFonts w:ascii="Garamond" w:eastAsia="Times New Roman" w:hAnsi="Garamond" w:cs="Times New Roman"/>
        </w:rPr>
        <w:t xml:space="preserve">user to quickly analyze </w:t>
      </w:r>
      <w:r w:rsidR="006A6F72">
        <w:rPr>
          <w:rFonts w:ascii="Garamond" w:eastAsia="Times New Roman" w:hAnsi="Garamond" w:cs="Times New Roman"/>
        </w:rPr>
        <w:t>the location with</w:t>
      </w:r>
      <w:r w:rsidR="00924101" w:rsidRPr="00910675">
        <w:rPr>
          <w:rFonts w:ascii="Garamond" w:eastAsia="Times New Roman" w:hAnsi="Garamond" w:cs="Times New Roman"/>
        </w:rPr>
        <w:t xml:space="preserve"> the most</w:t>
      </w:r>
      <w:r w:rsidR="006A6F72">
        <w:rPr>
          <w:rFonts w:ascii="Garamond" w:eastAsia="Times New Roman" w:hAnsi="Garamond" w:cs="Times New Roman"/>
        </w:rPr>
        <w:t xml:space="preserve"> likely</w:t>
      </w:r>
      <w:r w:rsidR="00924101" w:rsidRPr="00910675">
        <w:rPr>
          <w:rFonts w:ascii="Garamond" w:eastAsia="Times New Roman" w:hAnsi="Garamond" w:cs="Times New Roman"/>
        </w:rPr>
        <w:t xml:space="preserve"> change in landcover type</w:t>
      </w:r>
      <w:r>
        <w:rPr>
          <w:rFonts w:ascii="Garamond" w:eastAsia="Times New Roman" w:hAnsi="Garamond" w:cs="Times New Roman"/>
        </w:rPr>
        <w:t xml:space="preserve"> between two years </w:t>
      </w:r>
      <w:r w:rsidR="00924101" w:rsidRPr="00910675">
        <w:rPr>
          <w:rFonts w:ascii="Garamond" w:eastAsia="Times New Roman" w:hAnsi="Garamond" w:cs="Times New Roman"/>
        </w:rPr>
        <w:t xml:space="preserve">and potentially identify where backwater habitats have been lost. This </w:t>
      </w:r>
      <w:r w:rsidR="000E1937">
        <w:rPr>
          <w:rFonts w:ascii="Garamond" w:eastAsia="Times New Roman" w:hAnsi="Garamond" w:cs="Times New Roman"/>
        </w:rPr>
        <w:t>is</w:t>
      </w:r>
      <w:r w:rsidR="00924101" w:rsidRPr="00910675">
        <w:rPr>
          <w:rFonts w:ascii="Garamond" w:eastAsia="Times New Roman" w:hAnsi="Garamond" w:cs="Times New Roman"/>
        </w:rPr>
        <w:t xml:space="preserve"> valuable for our partners because it will allow them to quickly look at stretches of river and see where the largest changes have occurred</w:t>
      </w:r>
      <w:r w:rsidR="004E657C">
        <w:rPr>
          <w:rFonts w:ascii="Garamond" w:eastAsia="Times New Roman" w:hAnsi="Garamond" w:cs="Times New Roman"/>
        </w:rPr>
        <w:t>,</w:t>
      </w:r>
      <w:r w:rsidR="00924101" w:rsidRPr="00910675">
        <w:rPr>
          <w:rFonts w:ascii="Garamond" w:eastAsia="Times New Roman" w:hAnsi="Garamond" w:cs="Times New Roman"/>
        </w:rPr>
        <w:t xml:space="preserve"> </w:t>
      </w:r>
      <w:r w:rsidR="00FD1B7A" w:rsidRPr="00910675">
        <w:rPr>
          <w:rFonts w:ascii="Garamond" w:eastAsia="Times New Roman" w:hAnsi="Garamond" w:cs="Times New Roman"/>
        </w:rPr>
        <w:t xml:space="preserve">outlining </w:t>
      </w:r>
      <w:r w:rsidR="00A7273E" w:rsidRPr="00910675">
        <w:rPr>
          <w:rFonts w:ascii="Garamond" w:eastAsia="Times New Roman" w:hAnsi="Garamond" w:cs="Times New Roman"/>
        </w:rPr>
        <w:t>potential</w:t>
      </w:r>
      <w:r w:rsidR="00924101" w:rsidRPr="00910675">
        <w:rPr>
          <w:rFonts w:ascii="Garamond" w:eastAsia="Times New Roman" w:hAnsi="Garamond" w:cs="Times New Roman"/>
        </w:rPr>
        <w:t xml:space="preserve"> field </w:t>
      </w:r>
      <w:r w:rsidR="00B249FE" w:rsidRPr="00910675">
        <w:rPr>
          <w:rFonts w:ascii="Garamond" w:eastAsia="Times New Roman" w:hAnsi="Garamond" w:cs="Times New Roman"/>
        </w:rPr>
        <w:t>survey locations</w:t>
      </w:r>
      <w:r w:rsidR="00DC2924" w:rsidRPr="00910675">
        <w:rPr>
          <w:rFonts w:ascii="Garamond" w:eastAsia="Times New Roman" w:hAnsi="Garamond" w:cs="Times New Roman"/>
        </w:rPr>
        <w:t xml:space="preserve">. </w:t>
      </w:r>
      <w:r w:rsidR="005D2C8A">
        <w:rPr>
          <w:rFonts w:ascii="Garamond" w:eastAsia="Times New Roman" w:hAnsi="Garamond" w:cs="Times New Roman"/>
        </w:rPr>
        <w:t>For our case study area, we subtracted the values of NDVI and MNDWI in 1988 from NDVI and MNDWI values in 2015</w:t>
      </w:r>
      <w:r w:rsidR="004E657C">
        <w:rPr>
          <w:rFonts w:ascii="Garamond" w:eastAsia="Times New Roman" w:hAnsi="Garamond" w:cs="Times New Roman"/>
        </w:rPr>
        <w:t xml:space="preserve"> respectively,</w:t>
      </w:r>
      <w:r w:rsidR="005D2C8A">
        <w:rPr>
          <w:rFonts w:ascii="Garamond" w:eastAsia="Times New Roman" w:hAnsi="Garamond" w:cs="Times New Roman"/>
        </w:rPr>
        <w:t xml:space="preserve"> to g</w:t>
      </w:r>
      <w:r w:rsidR="004E657C">
        <w:rPr>
          <w:rFonts w:ascii="Garamond" w:eastAsia="Times New Roman" w:hAnsi="Garamond" w:cs="Times New Roman"/>
        </w:rPr>
        <w:t>ain</w:t>
      </w:r>
      <w:r w:rsidR="005D2C8A">
        <w:rPr>
          <w:rFonts w:ascii="Garamond" w:eastAsia="Times New Roman" w:hAnsi="Garamond" w:cs="Times New Roman"/>
        </w:rPr>
        <w:t xml:space="preserve"> an idea of where the most change occurred in our</w:t>
      </w:r>
      <w:r w:rsidR="004E657C">
        <w:rPr>
          <w:rFonts w:ascii="Garamond" w:eastAsia="Times New Roman" w:hAnsi="Garamond" w:cs="Times New Roman"/>
        </w:rPr>
        <w:t xml:space="preserve"> case</w:t>
      </w:r>
      <w:r w:rsidR="005D2C8A">
        <w:rPr>
          <w:rFonts w:ascii="Garamond" w:eastAsia="Times New Roman" w:hAnsi="Garamond" w:cs="Times New Roman"/>
        </w:rPr>
        <w:t xml:space="preserve"> study area (</w:t>
      </w:r>
      <w:r w:rsidR="005D2C8A">
        <w:rPr>
          <w:rFonts w:ascii="Garamond" w:eastAsia="Times New Roman" w:hAnsi="Garamond" w:cs="Times New Roman"/>
          <w:i/>
        </w:rPr>
        <w:t xml:space="preserve">Figure 6; Figures E1, </w:t>
      </w:r>
      <w:r w:rsidR="005D2C8A" w:rsidRPr="005D2C8A">
        <w:rPr>
          <w:rFonts w:ascii="Garamond" w:eastAsia="Times New Roman" w:hAnsi="Garamond" w:cs="Times New Roman"/>
          <w:i/>
        </w:rPr>
        <w:t>E2</w:t>
      </w:r>
      <w:r w:rsidR="005D2C8A">
        <w:rPr>
          <w:rFonts w:ascii="Garamond" w:eastAsia="Times New Roman" w:hAnsi="Garamond" w:cs="Times New Roman"/>
        </w:rPr>
        <w:t xml:space="preserve">) </w:t>
      </w:r>
      <w:r w:rsidR="00E947B7" w:rsidRPr="005D2C8A">
        <w:rPr>
          <w:rFonts w:ascii="Garamond" w:eastAsia="Times New Roman" w:hAnsi="Garamond" w:cs="Times New Roman"/>
        </w:rPr>
        <w:t>From</w:t>
      </w:r>
      <w:r w:rsidR="00E947B7" w:rsidRPr="00910675">
        <w:rPr>
          <w:rFonts w:ascii="Garamond" w:eastAsia="Times New Roman" w:hAnsi="Garamond" w:cs="Times New Roman"/>
        </w:rPr>
        <w:t xml:space="preserve"> the analysis, </w:t>
      </w:r>
      <w:r w:rsidR="00924101" w:rsidRPr="00910675">
        <w:rPr>
          <w:rFonts w:ascii="Garamond" w:eastAsia="Times New Roman" w:hAnsi="Garamond" w:cs="Times New Roman"/>
        </w:rPr>
        <w:t xml:space="preserve">the difference in NDVI values showed 82% of pixels in the study area </w:t>
      </w:r>
      <w:r w:rsidR="006A6F72">
        <w:rPr>
          <w:rFonts w:ascii="Garamond" w:eastAsia="Times New Roman" w:hAnsi="Garamond" w:cs="Times New Roman"/>
        </w:rPr>
        <w:t>were</w:t>
      </w:r>
      <w:r w:rsidR="00924101" w:rsidRPr="00910675">
        <w:rPr>
          <w:rFonts w:ascii="Garamond" w:eastAsia="Times New Roman" w:hAnsi="Garamond" w:cs="Times New Roman"/>
        </w:rPr>
        <w:t xml:space="preserve"> greener, </w:t>
      </w:r>
      <w:r w:rsidR="004E657C">
        <w:rPr>
          <w:rFonts w:ascii="Garamond" w:eastAsia="Times New Roman" w:hAnsi="Garamond" w:cs="Times New Roman"/>
        </w:rPr>
        <w:t>meaning</w:t>
      </w:r>
      <w:r w:rsidR="005D2C8A">
        <w:rPr>
          <w:rFonts w:ascii="Garamond" w:eastAsia="Times New Roman" w:hAnsi="Garamond" w:cs="Times New Roman"/>
        </w:rPr>
        <w:t xml:space="preserve"> </w:t>
      </w:r>
      <w:r w:rsidR="000E1937">
        <w:rPr>
          <w:rFonts w:ascii="Garamond" w:eastAsia="Times New Roman" w:hAnsi="Garamond" w:cs="Times New Roman"/>
        </w:rPr>
        <w:t>there</w:t>
      </w:r>
      <w:r w:rsidR="005D2C8A">
        <w:rPr>
          <w:rFonts w:ascii="Garamond" w:eastAsia="Times New Roman" w:hAnsi="Garamond" w:cs="Times New Roman"/>
        </w:rPr>
        <w:t xml:space="preserve"> </w:t>
      </w:r>
      <w:r w:rsidR="000E1937">
        <w:rPr>
          <w:rFonts w:ascii="Garamond" w:eastAsia="Times New Roman" w:hAnsi="Garamond" w:cs="Times New Roman"/>
        </w:rPr>
        <w:t>was</w:t>
      </w:r>
      <w:r w:rsidR="005D2C8A">
        <w:rPr>
          <w:rFonts w:ascii="Garamond" w:eastAsia="Times New Roman" w:hAnsi="Garamond" w:cs="Times New Roman"/>
        </w:rPr>
        <w:t xml:space="preserve"> likely vegetation growth in the area</w:t>
      </w:r>
      <w:r w:rsidR="000E1937">
        <w:rPr>
          <w:rFonts w:ascii="Garamond" w:eastAsia="Times New Roman" w:hAnsi="Garamond" w:cs="Times New Roman"/>
        </w:rPr>
        <w:t>. T</w:t>
      </w:r>
      <w:r w:rsidR="00924101" w:rsidRPr="00910675">
        <w:rPr>
          <w:rFonts w:ascii="Garamond" w:eastAsia="Times New Roman" w:hAnsi="Garamond" w:cs="Times New Roman"/>
        </w:rPr>
        <w:t>he difference in MNDWI values showed 87% of pixels in the study area became drier</w:t>
      </w:r>
      <w:r w:rsidR="005D2C8A">
        <w:rPr>
          <w:rFonts w:ascii="Garamond" w:eastAsia="Times New Roman" w:hAnsi="Garamond" w:cs="Times New Roman"/>
        </w:rPr>
        <w:t xml:space="preserve">, </w:t>
      </w:r>
      <w:r w:rsidR="000E1937">
        <w:rPr>
          <w:rFonts w:ascii="Garamond" w:eastAsia="Times New Roman" w:hAnsi="Garamond" w:cs="Times New Roman"/>
        </w:rPr>
        <w:t xml:space="preserve">therefore, </w:t>
      </w:r>
      <w:r w:rsidR="005D2C8A">
        <w:rPr>
          <w:rFonts w:ascii="Garamond" w:eastAsia="Times New Roman" w:hAnsi="Garamond" w:cs="Times New Roman"/>
        </w:rPr>
        <w:t xml:space="preserve">these pixels likely did not </w:t>
      </w:r>
      <w:r w:rsidR="000E1937">
        <w:rPr>
          <w:rFonts w:ascii="Garamond" w:eastAsia="Times New Roman" w:hAnsi="Garamond" w:cs="Times New Roman"/>
        </w:rPr>
        <w:t>contain</w:t>
      </w:r>
      <w:r w:rsidR="005D2C8A">
        <w:rPr>
          <w:rFonts w:ascii="Garamond" w:eastAsia="Times New Roman" w:hAnsi="Garamond" w:cs="Times New Roman"/>
        </w:rPr>
        <w:t xml:space="preserve"> as much water in 2015 as they did in 1988</w:t>
      </w:r>
      <w:r w:rsidR="00884DAA">
        <w:rPr>
          <w:rFonts w:ascii="Garamond" w:eastAsia="Times New Roman" w:hAnsi="Garamond" w:cs="Times New Roman"/>
        </w:rPr>
        <w:t>.</w:t>
      </w:r>
    </w:p>
    <w:p w14:paraId="73A023C6" w14:textId="77777777" w:rsidR="00924101" w:rsidRPr="00910675" w:rsidRDefault="00924101" w:rsidP="00924101">
      <w:pPr>
        <w:spacing w:after="0" w:line="240" w:lineRule="auto"/>
        <w:rPr>
          <w:rFonts w:ascii="Garamond" w:eastAsia="Times New Roman" w:hAnsi="Garamond" w:cs="Times New Roman"/>
        </w:rPr>
      </w:pPr>
    </w:p>
    <w:p w14:paraId="61894AC7" w14:textId="77777777" w:rsidR="00924101" w:rsidRPr="00910675" w:rsidRDefault="00924101" w:rsidP="00924101">
      <w:pPr>
        <w:spacing w:after="0" w:line="240" w:lineRule="auto"/>
        <w:jc w:val="center"/>
        <w:rPr>
          <w:rFonts w:ascii="Garamond" w:eastAsia="Times New Roman" w:hAnsi="Garamond" w:cs="Times New Roman"/>
        </w:rPr>
      </w:pPr>
      <w:r w:rsidRPr="00910675">
        <w:rPr>
          <w:rFonts w:ascii="Garamond" w:eastAsia="Times New Roman" w:hAnsi="Garamond" w:cs="Times New Roman"/>
          <w:i/>
          <w:noProof/>
        </w:rPr>
        <mc:AlternateContent>
          <mc:Choice Requires="wps">
            <w:drawing>
              <wp:anchor distT="45720" distB="45720" distL="114300" distR="114300" simplePos="0" relativeHeight="251644416" behindDoc="0" locked="0" layoutInCell="1" allowOverlap="1" wp14:anchorId="70F14D06" wp14:editId="1E91984A">
                <wp:simplePos x="0" y="0"/>
                <wp:positionH relativeFrom="margin">
                  <wp:align>right</wp:align>
                </wp:positionH>
                <wp:positionV relativeFrom="paragraph">
                  <wp:posOffset>2334260</wp:posOffset>
                </wp:positionV>
                <wp:extent cx="5951220" cy="365760"/>
                <wp:effectExtent l="0" t="0" r="0" b="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220" cy="365760"/>
                        </a:xfrm>
                        <a:prstGeom prst="rect">
                          <a:avLst/>
                        </a:prstGeom>
                        <a:solidFill>
                          <a:srgbClr val="FFFFFF"/>
                        </a:solidFill>
                        <a:ln w="9525">
                          <a:noFill/>
                          <a:miter lim="800000"/>
                          <a:headEnd/>
                          <a:tailEnd/>
                        </a:ln>
                      </wps:spPr>
                      <wps:txbx>
                        <w:txbxContent>
                          <w:p w14:paraId="6AB5D810" w14:textId="3E6A537E"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6</w:t>
                            </w:r>
                            <w:r w:rsidRPr="009376E1">
                              <w:rPr>
                                <w:rFonts w:ascii="Garamond" w:eastAsia="Times New Roman" w:hAnsi="Garamond" w:cs="Times New Roman"/>
                                <w:sz w:val="18"/>
                              </w:rPr>
                              <w:t>: Maps of the difference of NDVI and MNDWI values between 2015 and 1988. The darker colors highlight areas where a landcover change may have taken place.</w:t>
                            </w:r>
                          </w:p>
                          <w:p w14:paraId="5D2EC5BD" w14:textId="77777777" w:rsidR="004E657C" w:rsidRPr="009376E1"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14D06" id="_x0000_s1030" type="#_x0000_t202" style="position:absolute;left:0;text-align:left;margin-left:417.4pt;margin-top:183.8pt;width:468.6pt;height:28.8pt;z-index:25164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" stroked="f">
                <v:textbox>
                  <w:txbxContent>
                    <w:p w14:paraId="6AB5D810" w14:textId="3E6A537E" w:rsidR="004E657C" w:rsidRPr="009376E1" w:rsidRDefault="004E657C" w:rsidP="00924101">
                      <w:pPr>
                        <w:spacing w:after="0" w:line="240" w:lineRule="auto"/>
                        <w:jc w:val="center"/>
                        <w:rPr>
                          <w:rFonts w:ascii="Garamond" w:eastAsia="Times New Roman" w:hAnsi="Garamond" w:cs="Times New Roman"/>
                          <w:sz w:val="18"/>
                        </w:rPr>
                      </w:pPr>
                      <w:r w:rsidRPr="009376E1">
                        <w:rPr>
                          <w:rFonts w:ascii="Garamond" w:eastAsia="Times New Roman" w:hAnsi="Garamond" w:cs="Times New Roman"/>
                          <w:i/>
                          <w:sz w:val="18"/>
                        </w:rPr>
                        <w:t>Figure</w:t>
                      </w:r>
                      <w:r>
                        <w:rPr>
                          <w:rFonts w:ascii="Garamond" w:eastAsia="Times New Roman" w:hAnsi="Garamond" w:cs="Times New Roman"/>
                          <w:i/>
                          <w:sz w:val="18"/>
                        </w:rPr>
                        <w:t xml:space="preserve"> 6</w:t>
                      </w:r>
                      <w:r w:rsidRPr="009376E1">
                        <w:rPr>
                          <w:rFonts w:ascii="Garamond" w:eastAsia="Times New Roman" w:hAnsi="Garamond" w:cs="Times New Roman"/>
                          <w:sz w:val="18"/>
                        </w:rPr>
                        <w:t>: Maps of the difference of NDVI and MNDWI values between 2015 and 1988. The darker colors highlight areas where a landcover change may have taken place.</w:t>
                      </w:r>
                    </w:p>
                    <w:p w14:paraId="5D2EC5BD" w14:textId="77777777" w:rsidR="004E657C" w:rsidRPr="009376E1" w:rsidRDefault="004E657C" w:rsidP="00924101">
                      <w:pPr>
                        <w:jc w:val="center"/>
                        <w:rPr>
                          <w:sz w:val="18"/>
                        </w:rPr>
                      </w:pPr>
                    </w:p>
                  </w:txbxContent>
                </v:textbox>
                <w10:wrap type="square" anchorx="margin"/>
              </v:shape>
            </w:pict>
          </mc:Fallback>
        </mc:AlternateContent>
      </w:r>
      <w:r w:rsidRPr="00910675">
        <w:rPr>
          <w:rFonts w:ascii="Garamond" w:eastAsia="Times New Roman" w:hAnsi="Garamond" w:cs="Times New Roman"/>
          <w:noProof/>
        </w:rPr>
        <w:drawing>
          <wp:inline distT="0" distB="0" distL="0" distR="0" wp14:anchorId="43F9B72D" wp14:editId="5DF5107D">
            <wp:extent cx="5943600" cy="22556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55636"/>
                    </a:xfrm>
                    <a:prstGeom prst="rect">
                      <a:avLst/>
                    </a:prstGeom>
                    <a:noFill/>
                  </pic:spPr>
                </pic:pic>
              </a:graphicData>
            </a:graphic>
          </wp:inline>
        </w:drawing>
      </w:r>
    </w:p>
    <w:p w14:paraId="6B06AB34" w14:textId="77777777" w:rsidR="00924101" w:rsidRPr="00910675" w:rsidRDefault="00924101" w:rsidP="00924101">
      <w:pPr>
        <w:spacing w:after="0" w:line="240" w:lineRule="auto"/>
        <w:rPr>
          <w:rFonts w:ascii="Garamond" w:eastAsia="Times New Roman" w:hAnsi="Garamond" w:cs="Times New Roman"/>
        </w:rPr>
      </w:pPr>
    </w:p>
    <w:p w14:paraId="79E2CDD7" w14:textId="2943C9B7" w:rsidR="00924101"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i/>
        </w:rPr>
        <w:t>4.1.</w:t>
      </w:r>
      <w:r w:rsidR="001B27AF" w:rsidRPr="00910675">
        <w:rPr>
          <w:rFonts w:ascii="Garamond" w:eastAsia="Times New Roman" w:hAnsi="Garamond" w:cs="Times New Roman"/>
          <w:i/>
        </w:rPr>
        <w:t>4</w:t>
      </w:r>
      <w:r w:rsidRPr="00910675">
        <w:rPr>
          <w:rFonts w:ascii="Garamond" w:eastAsia="Times New Roman" w:hAnsi="Garamond" w:cs="Times New Roman"/>
          <w:i/>
        </w:rPr>
        <w:t xml:space="preserve"> Spectral Index Change Charts</w:t>
      </w:r>
    </w:p>
    <w:p w14:paraId="0CFFBD4D" w14:textId="1DF12B42" w:rsidR="00924101"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rPr>
        <w:t xml:space="preserve">The </w:t>
      </w:r>
      <w:r w:rsidR="00655350" w:rsidRPr="00910675">
        <w:rPr>
          <w:rFonts w:ascii="Garamond" w:eastAsia="Times New Roman" w:hAnsi="Garamond" w:cs="Times New Roman"/>
        </w:rPr>
        <w:t>final</w:t>
      </w:r>
      <w:r w:rsidRPr="00910675">
        <w:rPr>
          <w:rFonts w:ascii="Garamond" w:eastAsia="Times New Roman" w:hAnsi="Garamond" w:cs="Times New Roman"/>
        </w:rPr>
        <w:t xml:space="preserve"> outputs of RMET </w:t>
      </w:r>
      <w:r w:rsidR="006A6F72">
        <w:rPr>
          <w:rFonts w:ascii="Garamond" w:eastAsia="Times New Roman" w:hAnsi="Garamond" w:cs="Times New Roman"/>
        </w:rPr>
        <w:t>were</w:t>
      </w:r>
      <w:r w:rsidRPr="00910675">
        <w:rPr>
          <w:rFonts w:ascii="Garamond" w:eastAsia="Times New Roman" w:hAnsi="Garamond" w:cs="Times New Roman"/>
        </w:rPr>
        <w:t xml:space="preserve"> spectral index change charts</w:t>
      </w:r>
      <w:r w:rsidR="0093073F">
        <w:rPr>
          <w:rFonts w:ascii="Garamond" w:eastAsia="Times New Roman" w:hAnsi="Garamond" w:cs="Times New Roman"/>
        </w:rPr>
        <w:t>,</w:t>
      </w:r>
      <w:r w:rsidRPr="00910675">
        <w:rPr>
          <w:rFonts w:ascii="Garamond" w:eastAsia="Times New Roman" w:hAnsi="Garamond" w:cs="Times New Roman"/>
        </w:rPr>
        <w:t xml:space="preserve"> which were designed to </w:t>
      </w:r>
      <w:r w:rsidR="00AB7137" w:rsidRPr="00910675">
        <w:rPr>
          <w:rFonts w:ascii="Garamond" w:eastAsia="Times New Roman" w:hAnsi="Garamond" w:cs="Times New Roman"/>
        </w:rPr>
        <w:t>complement</w:t>
      </w:r>
      <w:r w:rsidRPr="00910675">
        <w:rPr>
          <w:rFonts w:ascii="Garamond" w:eastAsia="Times New Roman" w:hAnsi="Garamond" w:cs="Times New Roman"/>
        </w:rPr>
        <w:t xml:space="preserve"> the spectral index difference maps and give the user a graphical read-out of how spectral index values have changed from year to year instead of just between two years. These</w:t>
      </w:r>
      <w:r w:rsidR="00A5035E">
        <w:rPr>
          <w:rFonts w:ascii="Garamond" w:eastAsia="Times New Roman" w:hAnsi="Garamond" w:cs="Times New Roman"/>
        </w:rPr>
        <w:t xml:space="preserve"> charts </w:t>
      </w:r>
      <w:r w:rsidR="006A6F72">
        <w:rPr>
          <w:rFonts w:ascii="Garamond" w:eastAsia="Times New Roman" w:hAnsi="Garamond" w:cs="Times New Roman"/>
        </w:rPr>
        <w:t>were</w:t>
      </w:r>
      <w:r w:rsidR="00A5035E">
        <w:rPr>
          <w:rFonts w:ascii="Garamond" w:eastAsia="Times New Roman" w:hAnsi="Garamond" w:cs="Times New Roman"/>
        </w:rPr>
        <w:t xml:space="preserve"> generated for</w:t>
      </w:r>
      <w:r w:rsidRPr="00910675">
        <w:rPr>
          <w:rFonts w:ascii="Garamond" w:eastAsia="Times New Roman" w:hAnsi="Garamond" w:cs="Times New Roman"/>
        </w:rPr>
        <w:t xml:space="preserve"> a point</w:t>
      </w:r>
      <w:r w:rsidR="00A5035E">
        <w:rPr>
          <w:rFonts w:ascii="Garamond" w:eastAsia="Times New Roman" w:hAnsi="Garamond" w:cs="Times New Roman"/>
        </w:rPr>
        <w:t xml:space="preserve"> the </w:t>
      </w:r>
      <w:r w:rsidR="006A6F72">
        <w:rPr>
          <w:rFonts w:ascii="Garamond" w:eastAsia="Times New Roman" w:hAnsi="Garamond" w:cs="Times New Roman"/>
        </w:rPr>
        <w:t xml:space="preserve">end </w:t>
      </w:r>
      <w:r w:rsidR="00A5035E">
        <w:rPr>
          <w:rFonts w:ascii="Garamond" w:eastAsia="Times New Roman" w:hAnsi="Garamond" w:cs="Times New Roman"/>
        </w:rPr>
        <w:t>user click</w:t>
      </w:r>
      <w:r w:rsidR="006A6F72">
        <w:rPr>
          <w:rFonts w:ascii="Garamond" w:eastAsia="Times New Roman" w:hAnsi="Garamond" w:cs="Times New Roman"/>
        </w:rPr>
        <w:t>s</w:t>
      </w:r>
      <w:r w:rsidR="00655350" w:rsidRPr="00910675">
        <w:rPr>
          <w:rFonts w:ascii="Garamond" w:eastAsia="Times New Roman" w:hAnsi="Garamond" w:cs="Times New Roman"/>
        </w:rPr>
        <w:t xml:space="preserve">. </w:t>
      </w:r>
      <w:r w:rsidR="009E19A0">
        <w:rPr>
          <w:rFonts w:ascii="Garamond" w:eastAsia="Times New Roman" w:hAnsi="Garamond" w:cs="Times New Roman"/>
        </w:rPr>
        <w:t xml:space="preserve">In this </w:t>
      </w:r>
      <w:r w:rsidRPr="00910675">
        <w:rPr>
          <w:rFonts w:ascii="Garamond" w:eastAsia="Times New Roman" w:hAnsi="Garamond" w:cs="Times New Roman"/>
        </w:rPr>
        <w:t>case study</w:t>
      </w:r>
      <w:r w:rsidR="004E657C">
        <w:rPr>
          <w:rFonts w:ascii="Garamond" w:eastAsia="Times New Roman" w:hAnsi="Garamond" w:cs="Times New Roman"/>
        </w:rPr>
        <w:t>,</w:t>
      </w:r>
      <w:r w:rsidRPr="00910675">
        <w:rPr>
          <w:rFonts w:ascii="Garamond" w:eastAsia="Times New Roman" w:hAnsi="Garamond" w:cs="Times New Roman"/>
        </w:rPr>
        <w:t xml:space="preserve"> we generated</w:t>
      </w:r>
      <w:r w:rsidR="009E19A0">
        <w:rPr>
          <w:rFonts w:ascii="Garamond" w:eastAsia="Times New Roman" w:hAnsi="Garamond" w:cs="Times New Roman"/>
        </w:rPr>
        <w:t xml:space="preserve"> a chart for</w:t>
      </w:r>
      <w:r w:rsidRPr="00910675">
        <w:rPr>
          <w:rFonts w:ascii="Garamond" w:eastAsia="Times New Roman" w:hAnsi="Garamond" w:cs="Times New Roman"/>
        </w:rPr>
        <w:t xml:space="preserve"> the Landsat </w:t>
      </w:r>
      <w:r w:rsidR="009E19A0">
        <w:rPr>
          <w:rFonts w:ascii="Garamond" w:eastAsia="Times New Roman" w:hAnsi="Garamond" w:cs="Times New Roman"/>
        </w:rPr>
        <w:t>pixel</w:t>
      </w:r>
      <w:r w:rsidR="000C04A7">
        <w:rPr>
          <w:rFonts w:ascii="Garamond" w:eastAsia="Times New Roman" w:hAnsi="Garamond" w:cs="Times New Roman"/>
        </w:rPr>
        <w:t xml:space="preserve"> which </w:t>
      </w:r>
      <w:r w:rsidRPr="00910675">
        <w:rPr>
          <w:rFonts w:ascii="Garamond" w:eastAsia="Times New Roman" w:hAnsi="Garamond" w:cs="Times New Roman"/>
        </w:rPr>
        <w:t xml:space="preserve">intersects the Upper Tuxedo NPS Sentinel </w:t>
      </w:r>
      <w:r w:rsidRPr="001F3A2E">
        <w:rPr>
          <w:rFonts w:ascii="Garamond" w:eastAsia="Times New Roman" w:hAnsi="Garamond" w:cs="Times New Roman"/>
        </w:rPr>
        <w:t>monitoring site (</w:t>
      </w:r>
      <w:r w:rsidRPr="001F3A2E">
        <w:rPr>
          <w:rFonts w:ascii="Garamond" w:eastAsia="Times New Roman" w:hAnsi="Garamond" w:cs="Times New Roman"/>
          <w:i/>
        </w:rPr>
        <w:t>Figure</w:t>
      </w:r>
      <w:r w:rsidR="001F3A2E" w:rsidRPr="001F3A2E">
        <w:rPr>
          <w:rFonts w:ascii="Garamond" w:eastAsia="Times New Roman" w:hAnsi="Garamond" w:cs="Times New Roman"/>
          <w:i/>
        </w:rPr>
        <w:t xml:space="preserve"> 2)</w:t>
      </w:r>
      <w:r w:rsidRPr="001F3A2E">
        <w:rPr>
          <w:rFonts w:ascii="Garamond" w:eastAsia="Times New Roman" w:hAnsi="Garamond" w:cs="Times New Roman"/>
        </w:rPr>
        <w:t xml:space="preserve">. </w:t>
      </w:r>
      <w:r w:rsidR="0097375E">
        <w:rPr>
          <w:rFonts w:ascii="Garamond" w:eastAsia="Times New Roman" w:hAnsi="Garamond" w:cs="Times New Roman"/>
        </w:rPr>
        <w:t xml:space="preserve">However, it </w:t>
      </w:r>
      <w:r w:rsidR="002365BB">
        <w:rPr>
          <w:rFonts w:ascii="Garamond" w:eastAsia="Times New Roman" w:hAnsi="Garamond" w:cs="Times New Roman"/>
        </w:rPr>
        <w:t>was</w:t>
      </w:r>
      <w:r w:rsidR="0097375E">
        <w:rPr>
          <w:rFonts w:ascii="Garamond" w:eastAsia="Times New Roman" w:hAnsi="Garamond" w:cs="Times New Roman"/>
        </w:rPr>
        <w:t xml:space="preserve"> important to note</w:t>
      </w:r>
      <w:r w:rsidR="0093073F">
        <w:rPr>
          <w:rFonts w:ascii="Garamond" w:eastAsia="Times New Roman" w:hAnsi="Garamond" w:cs="Times New Roman"/>
        </w:rPr>
        <w:t>,</w:t>
      </w:r>
      <w:r w:rsidR="0097375E">
        <w:rPr>
          <w:rFonts w:ascii="Garamond" w:eastAsia="Times New Roman" w:hAnsi="Garamond" w:cs="Times New Roman"/>
        </w:rPr>
        <w:t xml:space="preserve"> this chart was derived from median reduced Landsat images because the </w:t>
      </w:r>
      <w:proofErr w:type="spellStart"/>
      <w:r w:rsidR="0097375E">
        <w:rPr>
          <w:rFonts w:ascii="Garamond" w:eastAsia="Times New Roman" w:hAnsi="Garamond" w:cs="Times New Roman"/>
        </w:rPr>
        <w:t>LandTrendr</w:t>
      </w:r>
      <w:proofErr w:type="spellEnd"/>
      <w:r w:rsidR="0097375E">
        <w:rPr>
          <w:rFonts w:ascii="Garamond" w:eastAsia="Times New Roman" w:hAnsi="Garamond" w:cs="Times New Roman"/>
        </w:rPr>
        <w:t xml:space="preserve"> code</w:t>
      </w:r>
      <w:r w:rsidR="0093073F">
        <w:rPr>
          <w:rFonts w:ascii="Garamond" w:eastAsia="Times New Roman" w:hAnsi="Garamond" w:cs="Times New Roman"/>
        </w:rPr>
        <w:t>,</w:t>
      </w:r>
      <w:r w:rsidR="0097375E">
        <w:rPr>
          <w:rFonts w:ascii="Garamond" w:eastAsia="Times New Roman" w:hAnsi="Garamond" w:cs="Times New Roman"/>
        </w:rPr>
        <w:t xml:space="preserve"> which allows the user to isolate the greenest value for a pixel</w:t>
      </w:r>
      <w:r w:rsidR="004E657C">
        <w:rPr>
          <w:rFonts w:ascii="Garamond" w:eastAsia="Times New Roman" w:hAnsi="Garamond" w:cs="Times New Roman"/>
        </w:rPr>
        <w:t>,</w:t>
      </w:r>
      <w:r w:rsidR="0097375E">
        <w:rPr>
          <w:rFonts w:ascii="Garamond" w:eastAsia="Times New Roman" w:hAnsi="Garamond" w:cs="Times New Roman"/>
        </w:rPr>
        <w:t xml:space="preserve"> was not operational when we were generating our case study results. </w:t>
      </w:r>
      <w:r w:rsidRPr="001F3A2E">
        <w:rPr>
          <w:rFonts w:ascii="Garamond" w:eastAsia="Times New Roman" w:hAnsi="Garamond" w:cs="Times New Roman"/>
        </w:rPr>
        <w:t>The chart</w:t>
      </w:r>
      <w:r w:rsidRPr="00910675">
        <w:rPr>
          <w:rFonts w:ascii="Garamond" w:eastAsia="Times New Roman" w:hAnsi="Garamond" w:cs="Times New Roman"/>
        </w:rPr>
        <w:t xml:space="preserve"> derived from </w:t>
      </w:r>
      <w:r w:rsidR="0097375E">
        <w:rPr>
          <w:rFonts w:ascii="Garamond" w:eastAsia="Times New Roman" w:hAnsi="Garamond" w:cs="Times New Roman"/>
        </w:rPr>
        <w:t>median reduced images does</w:t>
      </w:r>
      <w:r w:rsidR="004E657C">
        <w:rPr>
          <w:rFonts w:ascii="Garamond" w:eastAsia="Times New Roman" w:hAnsi="Garamond" w:cs="Times New Roman"/>
        </w:rPr>
        <w:t>,</w:t>
      </w:r>
      <w:r w:rsidR="0097375E">
        <w:rPr>
          <w:rFonts w:ascii="Garamond" w:eastAsia="Times New Roman" w:hAnsi="Garamond" w:cs="Times New Roman"/>
        </w:rPr>
        <w:t xml:space="preserve"> however</w:t>
      </w:r>
      <w:r w:rsidR="004E657C">
        <w:rPr>
          <w:rFonts w:ascii="Garamond" w:eastAsia="Times New Roman" w:hAnsi="Garamond" w:cs="Times New Roman"/>
        </w:rPr>
        <w:t>,</w:t>
      </w:r>
      <w:r w:rsidR="0097375E">
        <w:rPr>
          <w:rFonts w:ascii="Garamond" w:eastAsia="Times New Roman" w:hAnsi="Garamond" w:cs="Times New Roman"/>
        </w:rPr>
        <w:t xml:space="preserve"> show </w:t>
      </w:r>
      <w:r w:rsidRPr="00910675">
        <w:rPr>
          <w:rFonts w:ascii="Garamond" w:eastAsia="Times New Roman" w:hAnsi="Garamond" w:cs="Times New Roman"/>
        </w:rPr>
        <w:t>a remarkable picture of changes</w:t>
      </w:r>
      <w:r w:rsidR="004E657C">
        <w:rPr>
          <w:rFonts w:ascii="Garamond" w:eastAsia="Times New Roman" w:hAnsi="Garamond" w:cs="Times New Roman"/>
        </w:rPr>
        <w:t>,</w:t>
      </w:r>
      <w:r w:rsidRPr="00910675">
        <w:rPr>
          <w:rFonts w:ascii="Garamond" w:eastAsia="Times New Roman" w:hAnsi="Garamond" w:cs="Times New Roman"/>
        </w:rPr>
        <w:t xml:space="preserve"> which have occurred over the past 33 years in this 900 m</w:t>
      </w:r>
      <w:r w:rsidRPr="00910675">
        <w:rPr>
          <w:rFonts w:ascii="Garamond" w:eastAsia="Times New Roman" w:hAnsi="Garamond" w:cs="Times New Roman"/>
          <w:vertAlign w:val="superscript"/>
        </w:rPr>
        <w:t>2</w:t>
      </w:r>
      <w:r w:rsidRPr="00910675">
        <w:rPr>
          <w:rFonts w:ascii="Garamond" w:eastAsia="Times New Roman" w:hAnsi="Garamond" w:cs="Times New Roman"/>
        </w:rPr>
        <w:t xml:space="preserve"> patch of ground (</w:t>
      </w:r>
      <w:r w:rsidRPr="00910675">
        <w:rPr>
          <w:rFonts w:ascii="Garamond" w:eastAsia="Times New Roman" w:hAnsi="Garamond" w:cs="Times New Roman"/>
          <w:i/>
        </w:rPr>
        <w:t>Figure</w:t>
      </w:r>
      <w:r w:rsidR="005D2C8A">
        <w:rPr>
          <w:rFonts w:ascii="Garamond" w:eastAsia="Times New Roman" w:hAnsi="Garamond" w:cs="Times New Roman"/>
          <w:i/>
        </w:rPr>
        <w:t xml:space="preserve"> 7</w:t>
      </w:r>
      <w:r w:rsidR="005D2C8A" w:rsidRPr="005D2C8A">
        <w:rPr>
          <w:rFonts w:ascii="Garamond" w:eastAsia="Times New Roman" w:hAnsi="Garamond" w:cs="Times New Roman"/>
        </w:rPr>
        <w:t>)</w:t>
      </w:r>
      <w:r w:rsidRPr="00910675">
        <w:rPr>
          <w:rFonts w:ascii="Garamond" w:eastAsia="Times New Roman" w:hAnsi="Garamond" w:cs="Times New Roman"/>
        </w:rPr>
        <w:t xml:space="preserve">. </w:t>
      </w:r>
      <w:r w:rsidR="000C04A7">
        <w:rPr>
          <w:rFonts w:ascii="Garamond" w:eastAsia="Times New Roman" w:hAnsi="Garamond" w:cs="Times New Roman"/>
        </w:rPr>
        <w:t>F</w:t>
      </w:r>
      <w:r w:rsidR="000C04A7" w:rsidRPr="00910675">
        <w:rPr>
          <w:rFonts w:ascii="Garamond" w:eastAsia="Times New Roman" w:hAnsi="Garamond" w:cs="Times New Roman"/>
        </w:rPr>
        <w:t>rom 1984 to 2001</w:t>
      </w:r>
      <w:r w:rsidR="000C04A7">
        <w:rPr>
          <w:rFonts w:ascii="Garamond" w:eastAsia="Times New Roman" w:hAnsi="Garamond" w:cs="Times New Roman"/>
        </w:rPr>
        <w:t>, t</w:t>
      </w:r>
      <w:r w:rsidRPr="00910675">
        <w:rPr>
          <w:rFonts w:ascii="Garamond" w:eastAsia="Times New Roman" w:hAnsi="Garamond" w:cs="Times New Roman"/>
        </w:rPr>
        <w:t xml:space="preserve">he chart </w:t>
      </w:r>
      <w:r w:rsidR="000C04A7">
        <w:rPr>
          <w:rFonts w:ascii="Garamond" w:eastAsia="Times New Roman" w:hAnsi="Garamond" w:cs="Times New Roman"/>
        </w:rPr>
        <w:t>demonstrates</w:t>
      </w:r>
      <w:r w:rsidRPr="00910675">
        <w:rPr>
          <w:rFonts w:ascii="Garamond" w:eastAsia="Times New Roman" w:hAnsi="Garamond" w:cs="Times New Roman"/>
        </w:rPr>
        <w:t xml:space="preserve"> </w:t>
      </w:r>
      <w:r w:rsidR="000C04A7">
        <w:rPr>
          <w:rFonts w:ascii="Garamond" w:eastAsia="Times New Roman" w:hAnsi="Garamond" w:cs="Times New Roman"/>
        </w:rPr>
        <w:t xml:space="preserve">the </w:t>
      </w:r>
      <w:r w:rsidRPr="00910675">
        <w:rPr>
          <w:rFonts w:ascii="Garamond" w:eastAsia="Times New Roman" w:hAnsi="Garamond" w:cs="Times New Roman"/>
        </w:rPr>
        <w:t>classifi</w:t>
      </w:r>
      <w:r w:rsidR="000C04A7">
        <w:rPr>
          <w:rFonts w:ascii="Garamond" w:eastAsia="Times New Roman" w:hAnsi="Garamond" w:cs="Times New Roman"/>
        </w:rPr>
        <w:t>cation</w:t>
      </w:r>
      <w:r w:rsidRPr="00910675">
        <w:rPr>
          <w:rFonts w:ascii="Garamond" w:eastAsia="Times New Roman" w:hAnsi="Garamond" w:cs="Times New Roman"/>
        </w:rPr>
        <w:t xml:space="preserve"> </w:t>
      </w:r>
      <w:r w:rsidR="000C04A7">
        <w:rPr>
          <w:rFonts w:ascii="Garamond" w:eastAsia="Times New Roman" w:hAnsi="Garamond" w:cs="Times New Roman"/>
        </w:rPr>
        <w:t>of</w:t>
      </w:r>
      <w:r w:rsidRPr="00910675">
        <w:rPr>
          <w:rFonts w:ascii="Garamond" w:eastAsia="Times New Roman" w:hAnsi="Garamond" w:cs="Times New Roman"/>
        </w:rPr>
        <w:t xml:space="preserve"> water</w:t>
      </w:r>
      <w:r w:rsidR="000C04A7">
        <w:rPr>
          <w:rFonts w:ascii="Garamond" w:eastAsia="Times New Roman" w:hAnsi="Garamond" w:cs="Times New Roman"/>
        </w:rPr>
        <w:t xml:space="preserve"> for this pixel</w:t>
      </w:r>
      <w:r w:rsidR="006A6F72">
        <w:rPr>
          <w:rFonts w:ascii="Garamond" w:eastAsia="Times New Roman" w:hAnsi="Garamond" w:cs="Times New Roman"/>
        </w:rPr>
        <w:t>, according to our recommended thresholds. H</w:t>
      </w:r>
      <w:r w:rsidR="00655350" w:rsidRPr="00910675">
        <w:rPr>
          <w:rFonts w:ascii="Garamond" w:eastAsia="Times New Roman" w:hAnsi="Garamond" w:cs="Times New Roman"/>
        </w:rPr>
        <w:t xml:space="preserve">owever, </w:t>
      </w:r>
      <w:r w:rsidRPr="00910675">
        <w:rPr>
          <w:rFonts w:ascii="Garamond" w:eastAsia="Times New Roman" w:hAnsi="Garamond" w:cs="Times New Roman"/>
        </w:rPr>
        <w:t xml:space="preserve">from 2001 to 2012 a change took place where the pixel </w:t>
      </w:r>
      <w:r w:rsidR="009E19A0">
        <w:rPr>
          <w:rFonts w:ascii="Garamond" w:eastAsia="Times New Roman" w:hAnsi="Garamond" w:cs="Times New Roman"/>
        </w:rPr>
        <w:t xml:space="preserve">underwent a transition towards being classified as vegetation. </w:t>
      </w:r>
      <w:r w:rsidRPr="00910675">
        <w:rPr>
          <w:rFonts w:ascii="Garamond" w:eastAsia="Times New Roman" w:hAnsi="Garamond" w:cs="Times New Roman"/>
        </w:rPr>
        <w:t>From 2012 to 2017</w:t>
      </w:r>
      <w:r w:rsidR="00655350" w:rsidRPr="00910675">
        <w:rPr>
          <w:rFonts w:ascii="Garamond" w:eastAsia="Times New Roman" w:hAnsi="Garamond" w:cs="Times New Roman"/>
        </w:rPr>
        <w:t>;</w:t>
      </w:r>
      <w:r w:rsidR="001F3A2E">
        <w:rPr>
          <w:rFonts w:ascii="Garamond" w:eastAsia="Times New Roman" w:hAnsi="Garamond" w:cs="Times New Roman"/>
        </w:rPr>
        <w:t xml:space="preserve"> </w:t>
      </w:r>
      <w:r w:rsidRPr="00910675">
        <w:rPr>
          <w:rFonts w:ascii="Garamond" w:eastAsia="Times New Roman" w:hAnsi="Garamond" w:cs="Times New Roman"/>
        </w:rPr>
        <w:t xml:space="preserve">this pixel </w:t>
      </w:r>
      <w:r w:rsidR="006A6F72">
        <w:rPr>
          <w:rFonts w:ascii="Garamond" w:eastAsia="Times New Roman" w:hAnsi="Garamond" w:cs="Times New Roman"/>
        </w:rPr>
        <w:t>became</w:t>
      </w:r>
      <w:r w:rsidRPr="00910675">
        <w:rPr>
          <w:rFonts w:ascii="Garamond" w:eastAsia="Times New Roman" w:hAnsi="Garamond" w:cs="Times New Roman"/>
        </w:rPr>
        <w:t xml:space="preserve"> classified as vegetation</w:t>
      </w:r>
      <w:r w:rsidR="006A6F72">
        <w:rPr>
          <w:rFonts w:ascii="Garamond" w:eastAsia="Times New Roman" w:hAnsi="Garamond" w:cs="Times New Roman"/>
        </w:rPr>
        <w:t>, using our recommended vegetation threshold</w:t>
      </w:r>
      <w:r w:rsidRPr="00910675">
        <w:rPr>
          <w:rFonts w:ascii="Garamond" w:eastAsia="Times New Roman" w:hAnsi="Garamond" w:cs="Times New Roman"/>
        </w:rPr>
        <w:t>,</w:t>
      </w:r>
      <w:r w:rsidR="006A6F72">
        <w:rPr>
          <w:rFonts w:ascii="Garamond" w:eastAsia="Times New Roman" w:hAnsi="Garamond" w:cs="Times New Roman"/>
        </w:rPr>
        <w:t xml:space="preserve"> which</w:t>
      </w:r>
      <w:r w:rsidRPr="00910675">
        <w:rPr>
          <w:rFonts w:ascii="Garamond" w:eastAsia="Times New Roman" w:hAnsi="Garamond" w:cs="Times New Roman"/>
        </w:rPr>
        <w:t xml:space="preserve"> indicat</w:t>
      </w:r>
      <w:r w:rsidR="006A6F72">
        <w:rPr>
          <w:rFonts w:ascii="Garamond" w:eastAsia="Times New Roman" w:hAnsi="Garamond" w:cs="Times New Roman"/>
        </w:rPr>
        <w:t>ed the</w:t>
      </w:r>
      <w:r w:rsidRPr="00910675">
        <w:rPr>
          <w:rFonts w:ascii="Garamond" w:eastAsia="Times New Roman" w:hAnsi="Garamond" w:cs="Times New Roman"/>
        </w:rPr>
        <w:t xml:space="preserve"> pixel was once part of the active stream channel, but has become vegetated. </w:t>
      </w:r>
    </w:p>
    <w:p w14:paraId="4A0DE0C1" w14:textId="77777777" w:rsidR="00924101" w:rsidRPr="00910675" w:rsidRDefault="00924101" w:rsidP="00924101">
      <w:pPr>
        <w:spacing w:after="0" w:line="240" w:lineRule="auto"/>
        <w:rPr>
          <w:rFonts w:ascii="Garamond" w:eastAsia="Times New Roman" w:hAnsi="Garamond" w:cs="Times New Roman"/>
        </w:rPr>
      </w:pPr>
    </w:p>
    <w:p w14:paraId="11742548" w14:textId="25C53EAF" w:rsidR="00924101" w:rsidRPr="00910675" w:rsidRDefault="0069372A" w:rsidP="00924101">
      <w:pPr>
        <w:spacing w:after="0" w:line="240" w:lineRule="auto"/>
        <w:jc w:val="center"/>
        <w:rPr>
          <w:rFonts w:ascii="Garamond" w:eastAsia="Times New Roman" w:hAnsi="Garamond" w:cs="Times New Roman"/>
        </w:rPr>
      </w:pPr>
      <w:r w:rsidRPr="00910675">
        <w:rPr>
          <w:rFonts w:ascii="Garamond" w:eastAsia="Times New Roman" w:hAnsi="Garamond" w:cs="Times New Roman"/>
          <w:i/>
          <w:noProof/>
        </w:rPr>
        <w:lastRenderedPageBreak/>
        <mc:AlternateContent>
          <mc:Choice Requires="wps">
            <w:drawing>
              <wp:anchor distT="45720" distB="45720" distL="114300" distR="114300" simplePos="0" relativeHeight="251657728" behindDoc="0" locked="0" layoutInCell="1" allowOverlap="1" wp14:anchorId="1D866EC4" wp14:editId="1B029572">
                <wp:simplePos x="0" y="0"/>
                <wp:positionH relativeFrom="margin">
                  <wp:posOffset>0</wp:posOffset>
                </wp:positionH>
                <wp:positionV relativeFrom="paragraph">
                  <wp:posOffset>2659380</wp:posOffset>
                </wp:positionV>
                <wp:extent cx="5943600" cy="388620"/>
                <wp:effectExtent l="0" t="0" r="0" b="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8620"/>
                        </a:xfrm>
                        <a:prstGeom prst="rect">
                          <a:avLst/>
                        </a:prstGeom>
                        <a:solidFill>
                          <a:srgbClr val="FFFFFF"/>
                        </a:solidFill>
                        <a:ln w="9525">
                          <a:noFill/>
                          <a:miter lim="800000"/>
                          <a:headEnd/>
                          <a:tailEnd/>
                        </a:ln>
                      </wps:spPr>
                      <wps:txbx>
                        <w:txbxContent>
                          <w:p w14:paraId="6664BB06" w14:textId="5995663E" w:rsidR="004E657C" w:rsidRPr="008850E3" w:rsidRDefault="004E657C" w:rsidP="00924101">
                            <w:pPr>
                              <w:spacing w:after="0" w:line="240" w:lineRule="auto"/>
                              <w:jc w:val="center"/>
                              <w:rPr>
                                <w:rFonts w:ascii="Garamond" w:eastAsia="Times New Roman" w:hAnsi="Garamond" w:cs="Times New Roman"/>
                                <w:sz w:val="18"/>
                              </w:rPr>
                            </w:pPr>
                            <w:r w:rsidRPr="008850E3">
                              <w:rPr>
                                <w:rFonts w:ascii="Garamond" w:eastAsia="Times New Roman" w:hAnsi="Garamond" w:cs="Times New Roman"/>
                                <w:i/>
                                <w:sz w:val="18"/>
                              </w:rPr>
                              <w:t>Figure</w:t>
                            </w:r>
                            <w:r>
                              <w:rPr>
                                <w:rFonts w:ascii="Garamond" w:eastAsia="Times New Roman" w:hAnsi="Garamond" w:cs="Times New Roman"/>
                                <w:i/>
                                <w:sz w:val="18"/>
                              </w:rPr>
                              <w:t xml:space="preserve"> 7: </w:t>
                            </w:r>
                            <w:r w:rsidRPr="008850E3">
                              <w:rPr>
                                <w:rFonts w:ascii="Garamond" w:eastAsia="Times New Roman" w:hAnsi="Garamond" w:cs="Times New Roman"/>
                                <w:sz w:val="18"/>
                              </w:rPr>
                              <w:t xml:space="preserve"> This chart shows the values of NDVI and MNDWI at the Upper Tuxedo Sentinel Site from 1984 to 2017. This graph can be used to illustrate the magnitude of change, identify wet and dry years, and track landcover change.</w:t>
                            </w:r>
                          </w:p>
                          <w:p w14:paraId="4167CD71" w14:textId="77777777" w:rsidR="004E657C" w:rsidRPr="008850E3"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66EC4" id="_x0000_s1031" type="#_x0000_t202" style="position:absolute;left:0;text-align:left;margin-left:0;margin-top:209.4pt;width:468pt;height:30.6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" stroked="f">
                <v:textbox>
                  <w:txbxContent>
                    <w:p w14:paraId="6664BB06" w14:textId="5995663E" w:rsidR="004E657C" w:rsidRPr="008850E3" w:rsidRDefault="004E657C" w:rsidP="00924101">
                      <w:pPr>
                        <w:spacing w:after="0" w:line="240" w:lineRule="auto"/>
                        <w:jc w:val="center"/>
                        <w:rPr>
                          <w:rFonts w:ascii="Garamond" w:eastAsia="Times New Roman" w:hAnsi="Garamond" w:cs="Times New Roman"/>
                          <w:sz w:val="18"/>
                        </w:rPr>
                      </w:pPr>
                      <w:r w:rsidRPr="008850E3">
                        <w:rPr>
                          <w:rFonts w:ascii="Garamond" w:eastAsia="Times New Roman" w:hAnsi="Garamond" w:cs="Times New Roman"/>
                          <w:i/>
                          <w:sz w:val="18"/>
                        </w:rPr>
                        <w:t>Figure</w:t>
                      </w:r>
                      <w:r>
                        <w:rPr>
                          <w:rFonts w:ascii="Garamond" w:eastAsia="Times New Roman" w:hAnsi="Garamond" w:cs="Times New Roman"/>
                          <w:i/>
                          <w:sz w:val="18"/>
                        </w:rPr>
                        <w:t xml:space="preserve"> 7: </w:t>
                      </w:r>
                      <w:r w:rsidRPr="008850E3">
                        <w:rPr>
                          <w:rFonts w:ascii="Garamond" w:eastAsia="Times New Roman" w:hAnsi="Garamond" w:cs="Times New Roman"/>
                          <w:sz w:val="18"/>
                        </w:rPr>
                        <w:t xml:space="preserve"> This chart shows the values of NDVI and MNDWI at the Upper Tuxedo Sentinel Site from 1984 to 2017. This graph can be used to illustrate the magnitude of change, identify wet and dry years, and track landcover change.</w:t>
                      </w:r>
                    </w:p>
                    <w:p w14:paraId="4167CD71" w14:textId="77777777" w:rsidR="004E657C" w:rsidRPr="008850E3" w:rsidRDefault="004E657C" w:rsidP="00924101">
                      <w:pPr>
                        <w:jc w:val="center"/>
                        <w:rPr>
                          <w:sz w:val="18"/>
                        </w:rPr>
                      </w:pPr>
                    </w:p>
                  </w:txbxContent>
                </v:textbox>
                <w10:wrap type="square" anchorx="margin"/>
              </v:shape>
            </w:pict>
          </mc:Fallback>
        </mc:AlternateContent>
      </w:r>
      <w:r w:rsidRPr="00910675">
        <w:rPr>
          <w:rFonts w:ascii="Garamond" w:eastAsia="Times New Roman" w:hAnsi="Garamond" w:cs="Times New Roman"/>
          <w:noProof/>
        </w:rPr>
        <w:drawing>
          <wp:inline distT="0" distB="0" distL="0" distR="0" wp14:anchorId="39552E2A" wp14:editId="71D9B97A">
            <wp:extent cx="5943600" cy="260357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03579"/>
                    </a:xfrm>
                    <a:prstGeom prst="rect">
                      <a:avLst/>
                    </a:prstGeom>
                    <a:noFill/>
                  </pic:spPr>
                </pic:pic>
              </a:graphicData>
            </a:graphic>
          </wp:inline>
        </w:drawing>
      </w:r>
    </w:p>
    <w:p w14:paraId="2FC6F47A" w14:textId="27164EB5" w:rsidR="00924101" w:rsidRPr="00910675" w:rsidRDefault="00924101" w:rsidP="00924101">
      <w:pPr>
        <w:spacing w:after="0" w:line="240" w:lineRule="auto"/>
        <w:rPr>
          <w:rFonts w:ascii="Garamond" w:eastAsia="Times New Roman" w:hAnsi="Garamond" w:cs="Times New Roman"/>
        </w:rPr>
      </w:pPr>
    </w:p>
    <w:p w14:paraId="7E9DC46F" w14:textId="55ACDC8D" w:rsidR="00924101"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i/>
        </w:rPr>
        <w:t>4.1.4 The RMET GUI</w:t>
      </w:r>
    </w:p>
    <w:p w14:paraId="0585C78B" w14:textId="2B3BD8F2" w:rsidR="00924101"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i/>
          <w:noProof/>
        </w:rPr>
        <mc:AlternateContent>
          <mc:Choice Requires="wps">
            <w:drawing>
              <wp:anchor distT="45720" distB="45720" distL="114300" distR="114300" simplePos="0" relativeHeight="251660800" behindDoc="0" locked="0" layoutInCell="1" allowOverlap="1" wp14:anchorId="5F948FCF" wp14:editId="193C47A1">
                <wp:simplePos x="0" y="0"/>
                <wp:positionH relativeFrom="margin">
                  <wp:posOffset>1889760</wp:posOffset>
                </wp:positionH>
                <wp:positionV relativeFrom="paragraph">
                  <wp:posOffset>2085975</wp:posOffset>
                </wp:positionV>
                <wp:extent cx="4032250" cy="365760"/>
                <wp:effectExtent l="0" t="0" r="6350" b="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0" cy="365760"/>
                        </a:xfrm>
                        <a:prstGeom prst="rect">
                          <a:avLst/>
                        </a:prstGeom>
                        <a:solidFill>
                          <a:srgbClr val="FFFFFF"/>
                        </a:solidFill>
                        <a:ln w="9525">
                          <a:noFill/>
                          <a:miter lim="800000"/>
                          <a:headEnd/>
                          <a:tailEnd/>
                        </a:ln>
                      </wps:spPr>
                      <wps:txbx>
                        <w:txbxContent>
                          <w:p w14:paraId="46412FFB" w14:textId="7A2C75A8" w:rsidR="004E657C" w:rsidRPr="0069372A" w:rsidRDefault="004E657C" w:rsidP="00924101">
                            <w:pPr>
                              <w:spacing w:after="0" w:line="240" w:lineRule="auto"/>
                              <w:jc w:val="center"/>
                              <w:rPr>
                                <w:rFonts w:ascii="Garamond" w:eastAsia="Times New Roman" w:hAnsi="Garamond" w:cs="Times New Roman"/>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8</w:t>
                            </w:r>
                            <w:r w:rsidRPr="0069372A">
                              <w:rPr>
                                <w:rFonts w:ascii="Garamond" w:eastAsia="Times New Roman" w:hAnsi="Garamond" w:cs="Times New Roman"/>
                                <w:sz w:val="18"/>
                              </w:rPr>
                              <w:t>: This is a screen capture of the RMET GUI for GEE. Displayed in it is the landcover classification model output for 2016.</w:t>
                            </w:r>
                          </w:p>
                          <w:p w14:paraId="4DDA9869" w14:textId="77777777" w:rsidR="004E657C" w:rsidRPr="0069372A" w:rsidRDefault="004E657C" w:rsidP="00924101">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48FCF" id="_x0000_s1032" type="#_x0000_t202" style="position:absolute;margin-left:148.8pt;margin-top:164.25pt;width:317.5pt;height:28.8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" stroked="f">
                <v:textbox>
                  <w:txbxContent>
                    <w:p w14:paraId="46412FFB" w14:textId="7A2C75A8" w:rsidR="004E657C" w:rsidRPr="0069372A" w:rsidRDefault="004E657C" w:rsidP="00924101">
                      <w:pPr>
                        <w:spacing w:after="0" w:line="240" w:lineRule="auto"/>
                        <w:jc w:val="center"/>
                        <w:rPr>
                          <w:rFonts w:ascii="Garamond" w:eastAsia="Times New Roman" w:hAnsi="Garamond" w:cs="Times New Roman"/>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8</w:t>
                      </w:r>
                      <w:r w:rsidRPr="0069372A">
                        <w:rPr>
                          <w:rFonts w:ascii="Garamond" w:eastAsia="Times New Roman" w:hAnsi="Garamond" w:cs="Times New Roman"/>
                          <w:sz w:val="18"/>
                        </w:rPr>
                        <w:t>: This is a screen capture of the RMET GUI for GEE. Displayed in it is the landcover classification model output for 2016.</w:t>
                      </w:r>
                    </w:p>
                    <w:p w14:paraId="4DDA9869" w14:textId="77777777" w:rsidR="004E657C" w:rsidRPr="0069372A" w:rsidRDefault="004E657C" w:rsidP="00924101">
                      <w:pPr>
                        <w:jc w:val="center"/>
                        <w:rPr>
                          <w:sz w:val="18"/>
                        </w:rPr>
                      </w:pPr>
                    </w:p>
                  </w:txbxContent>
                </v:textbox>
                <w10:wrap type="square" anchorx="margin"/>
              </v:shape>
            </w:pict>
          </mc:Fallback>
        </mc:AlternateContent>
      </w:r>
      <w:r w:rsidRPr="00910675">
        <w:rPr>
          <w:rFonts w:ascii="Garamond" w:eastAsia="Times New Roman" w:hAnsi="Garamond" w:cs="Times New Roman"/>
          <w:noProof/>
        </w:rPr>
        <w:drawing>
          <wp:anchor distT="0" distB="0" distL="114300" distR="114300" simplePos="0" relativeHeight="251663872" behindDoc="1" locked="0" layoutInCell="1" allowOverlap="1" wp14:anchorId="69C7FEDA" wp14:editId="3888D8AC">
            <wp:simplePos x="0" y="0"/>
            <wp:positionH relativeFrom="column">
              <wp:posOffset>1878330</wp:posOffset>
            </wp:positionH>
            <wp:positionV relativeFrom="paragraph">
              <wp:posOffset>19050</wp:posOffset>
            </wp:positionV>
            <wp:extent cx="4033418" cy="2011680"/>
            <wp:effectExtent l="19050" t="19050" r="24765" b="26670"/>
            <wp:wrapTight wrapText="bothSides">
              <wp:wrapPolygon edited="0">
                <wp:start x="-102" y="-205"/>
                <wp:lineTo x="-102" y="21682"/>
                <wp:lineTo x="21631" y="21682"/>
                <wp:lineTo x="21631" y="-205"/>
                <wp:lineTo x="-102" y="-205"/>
              </wp:wrapPolygon>
            </wp:wrapTight>
            <wp:docPr id="3" name="Picture 2">
              <a:extLst xmlns:a="http://schemas.openxmlformats.org/drawingml/2006/main">
                <a:ext uri="{FF2B5EF4-FFF2-40B4-BE49-F238E27FC236}">
                  <a16:creationId xmlns:a16="http://schemas.microsoft.com/office/drawing/2014/main" id="{4287E354-75BF-4484-9C27-E60DCBE6F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87E354-75BF-4484-9C27-E60DCBE6FF7F}"/>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33418" cy="2011680"/>
                    </a:xfrm>
                    <a:prstGeom prst="rect">
                      <a:avLst/>
                    </a:prstGeom>
                    <a:ln w="12700">
                      <a:solidFill>
                        <a:sysClr val="windowText" lastClr="000000"/>
                      </a:solidFill>
                    </a:ln>
                  </pic:spPr>
                </pic:pic>
              </a:graphicData>
            </a:graphic>
          </wp:anchor>
        </w:drawing>
      </w:r>
      <w:r w:rsidRPr="00910675">
        <w:rPr>
          <w:rFonts w:ascii="Garamond" w:eastAsia="Times New Roman" w:hAnsi="Garamond" w:cs="Times New Roman"/>
        </w:rPr>
        <w:t>The RMET GUI combines the power of GEE cloud computing</w:t>
      </w:r>
      <w:r w:rsidR="006A6F72">
        <w:rPr>
          <w:rFonts w:ascii="Garamond" w:eastAsia="Times New Roman" w:hAnsi="Garamond" w:cs="Times New Roman"/>
        </w:rPr>
        <w:t>,</w:t>
      </w:r>
      <w:r w:rsidRPr="00910675">
        <w:rPr>
          <w:rFonts w:ascii="Garamond" w:eastAsia="Times New Roman" w:hAnsi="Garamond" w:cs="Times New Roman"/>
        </w:rPr>
        <w:t xml:space="preserve"> storage and simple analysis techniques to help our project partners quickly scale their analysis and work with Earth observation data</w:t>
      </w:r>
      <w:r w:rsidR="006A6F72">
        <w:rPr>
          <w:rFonts w:ascii="Garamond" w:eastAsia="Times New Roman" w:hAnsi="Garamond" w:cs="Times New Roman"/>
        </w:rPr>
        <w:t xml:space="preserve">. </w:t>
      </w:r>
      <w:r w:rsidR="006C631B" w:rsidRPr="00910675">
        <w:rPr>
          <w:rFonts w:ascii="Garamond" w:eastAsia="Times New Roman" w:hAnsi="Garamond" w:cs="Times New Roman"/>
        </w:rPr>
        <w:t xml:space="preserve">The tool </w:t>
      </w:r>
      <w:r w:rsidRPr="00910675">
        <w:rPr>
          <w:rFonts w:ascii="Garamond" w:eastAsia="Times New Roman" w:hAnsi="Garamond" w:cs="Times New Roman"/>
        </w:rPr>
        <w:t>allow</w:t>
      </w:r>
      <w:r w:rsidR="006A6F72">
        <w:rPr>
          <w:rFonts w:ascii="Garamond" w:eastAsia="Times New Roman" w:hAnsi="Garamond" w:cs="Times New Roman"/>
        </w:rPr>
        <w:t>ed</w:t>
      </w:r>
      <w:r w:rsidRPr="00910675">
        <w:rPr>
          <w:rFonts w:ascii="Garamond" w:eastAsia="Times New Roman" w:hAnsi="Garamond" w:cs="Times New Roman"/>
        </w:rPr>
        <w:t xml:space="preserve"> </w:t>
      </w:r>
      <w:r w:rsidR="006C631B" w:rsidRPr="00910675">
        <w:rPr>
          <w:rFonts w:ascii="Garamond" w:eastAsia="Times New Roman" w:hAnsi="Garamond" w:cs="Times New Roman"/>
        </w:rPr>
        <w:t>the user</w:t>
      </w:r>
      <w:r w:rsidRPr="00910675">
        <w:rPr>
          <w:rFonts w:ascii="Garamond" w:eastAsia="Times New Roman" w:hAnsi="Garamond" w:cs="Times New Roman"/>
        </w:rPr>
        <w:t xml:space="preserve"> to change different analysis parameters, such as the study area, analysis years, and spectral indices thresholds to help answer </w:t>
      </w:r>
      <w:r w:rsidR="006C631B" w:rsidRPr="00910675">
        <w:rPr>
          <w:rFonts w:ascii="Garamond" w:eastAsia="Times New Roman" w:hAnsi="Garamond" w:cs="Times New Roman"/>
        </w:rPr>
        <w:t>a variety of river morphology questions.</w:t>
      </w:r>
      <w:r w:rsidRPr="00910675">
        <w:rPr>
          <w:rFonts w:ascii="Garamond" w:eastAsia="Times New Roman" w:hAnsi="Garamond" w:cs="Times New Roman"/>
        </w:rPr>
        <w:t xml:space="preserve"> (</w:t>
      </w:r>
      <w:r w:rsidRPr="00910675">
        <w:rPr>
          <w:rFonts w:ascii="Garamond" w:eastAsia="Times New Roman" w:hAnsi="Garamond" w:cs="Times New Roman"/>
          <w:i/>
        </w:rPr>
        <w:t xml:space="preserve">Figure </w:t>
      </w:r>
      <w:r w:rsidR="005D2C8A">
        <w:rPr>
          <w:rFonts w:ascii="Garamond" w:eastAsia="Times New Roman" w:hAnsi="Garamond" w:cs="Times New Roman"/>
          <w:i/>
        </w:rPr>
        <w:t>8</w:t>
      </w:r>
      <w:r w:rsidRPr="00910675">
        <w:rPr>
          <w:rFonts w:ascii="Garamond" w:eastAsia="Times New Roman" w:hAnsi="Garamond" w:cs="Times New Roman"/>
        </w:rPr>
        <w:t xml:space="preserve">). </w:t>
      </w:r>
    </w:p>
    <w:p w14:paraId="7844E4A7" w14:textId="77777777" w:rsidR="00924101" w:rsidRPr="00910675" w:rsidRDefault="00924101" w:rsidP="00924101">
      <w:pPr>
        <w:spacing w:after="0" w:line="240" w:lineRule="auto"/>
        <w:rPr>
          <w:rFonts w:ascii="Garamond" w:eastAsia="Times New Roman" w:hAnsi="Garamond" w:cs="Times New Roman"/>
        </w:rPr>
      </w:pPr>
    </w:p>
    <w:p w14:paraId="75C4B909" w14:textId="77777777" w:rsidR="004E657C" w:rsidRDefault="004E657C" w:rsidP="00924101">
      <w:pPr>
        <w:spacing w:after="0" w:line="240" w:lineRule="auto"/>
        <w:rPr>
          <w:rFonts w:ascii="Garamond" w:eastAsia="Times New Roman" w:hAnsi="Garamond" w:cs="Times New Roman"/>
          <w:b/>
          <w:bCs/>
          <w:i/>
          <w:iCs/>
          <w:color w:val="000000"/>
        </w:rPr>
      </w:pPr>
    </w:p>
    <w:p w14:paraId="3D99C6DA" w14:textId="48155758"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i/>
          <w:iCs/>
          <w:color w:val="000000"/>
        </w:rPr>
        <w:t xml:space="preserve">4.2 Caveats and Data Limitations </w:t>
      </w:r>
    </w:p>
    <w:p w14:paraId="4FBED703" w14:textId="3CFD1D62" w:rsidR="00B249FE"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color w:val="000000"/>
        </w:rPr>
        <w:t xml:space="preserve">This project had several caveats and limitations. Most importantly, RMET can only function to its highest value if the user has </w:t>
      </w:r>
      <w:r w:rsidRPr="00910675">
        <w:rPr>
          <w:rFonts w:ascii="Garamond" w:eastAsia="Times New Roman" w:hAnsi="Garamond" w:cs="Times New Roman"/>
          <w:i/>
          <w:iCs/>
          <w:color w:val="000000"/>
        </w:rPr>
        <w:t>a priori</w:t>
      </w:r>
      <w:r w:rsidRPr="00910675">
        <w:rPr>
          <w:rFonts w:ascii="Garamond" w:eastAsia="Times New Roman" w:hAnsi="Garamond" w:cs="Times New Roman"/>
          <w:color w:val="000000"/>
        </w:rPr>
        <w:t xml:space="preserve"> knowledge about the study area. Specifically, the knowledge of ‘wet’, ‘dry’ and ‘average’</w:t>
      </w:r>
      <w:r w:rsidR="00D52281" w:rsidRPr="00910675">
        <w:rPr>
          <w:rFonts w:ascii="Garamond" w:eastAsia="Times New Roman" w:hAnsi="Garamond" w:cs="Times New Roman"/>
          <w:color w:val="000000"/>
        </w:rPr>
        <w:t xml:space="preserve"> years </w:t>
      </w:r>
      <w:r w:rsidR="000E1937">
        <w:rPr>
          <w:rFonts w:ascii="Garamond" w:eastAsia="Times New Roman" w:hAnsi="Garamond" w:cs="Times New Roman"/>
          <w:color w:val="000000"/>
        </w:rPr>
        <w:t>were</w:t>
      </w:r>
      <w:r w:rsidR="00D52281" w:rsidRPr="00910675">
        <w:rPr>
          <w:rFonts w:ascii="Garamond" w:eastAsia="Times New Roman" w:hAnsi="Garamond" w:cs="Times New Roman"/>
          <w:color w:val="000000"/>
        </w:rPr>
        <w:t xml:space="preserve"> of utmost importance. </w:t>
      </w:r>
      <w:r w:rsidR="006C631B" w:rsidRPr="00910675">
        <w:rPr>
          <w:rFonts w:ascii="Garamond" w:eastAsia="Times New Roman" w:hAnsi="Garamond" w:cs="Times New Roman"/>
          <w:color w:val="000000"/>
        </w:rPr>
        <w:t>Without this knowledge</w:t>
      </w:r>
      <w:r w:rsidRPr="00910675">
        <w:rPr>
          <w:rFonts w:ascii="Garamond" w:eastAsia="Times New Roman" w:hAnsi="Garamond" w:cs="Times New Roman"/>
          <w:color w:val="000000"/>
        </w:rPr>
        <w:t>, differences seen in a spectral index over a</w:t>
      </w:r>
      <w:r w:rsidR="006C631B" w:rsidRPr="00910675">
        <w:rPr>
          <w:rFonts w:ascii="Garamond" w:eastAsia="Times New Roman" w:hAnsi="Garamond" w:cs="Times New Roman"/>
          <w:color w:val="000000"/>
        </w:rPr>
        <w:t xml:space="preserve"> range of time may be miss-interpreted.</w:t>
      </w:r>
      <w:r w:rsidRPr="00910675">
        <w:rPr>
          <w:rFonts w:ascii="Garamond" w:eastAsia="Times New Roman" w:hAnsi="Garamond" w:cs="Times New Roman"/>
          <w:color w:val="000000"/>
        </w:rPr>
        <w:t xml:space="preserve"> Additionally, at the </w:t>
      </w:r>
      <w:proofErr w:type="gramStart"/>
      <w:r w:rsidRPr="00910675">
        <w:rPr>
          <w:rFonts w:ascii="Garamond" w:eastAsia="Times New Roman" w:hAnsi="Garamond" w:cs="Times New Roman"/>
          <w:color w:val="000000"/>
        </w:rPr>
        <w:t>30</w:t>
      </w:r>
      <w:r w:rsidR="006A6F72">
        <w:rPr>
          <w:rFonts w:ascii="Garamond" w:eastAsia="Times New Roman" w:hAnsi="Garamond" w:cs="Times New Roman"/>
          <w:color w:val="000000"/>
        </w:rPr>
        <w:t xml:space="preserve"> </w:t>
      </w:r>
      <w:r w:rsidRPr="00910675">
        <w:rPr>
          <w:rFonts w:ascii="Garamond" w:eastAsia="Times New Roman" w:hAnsi="Garamond" w:cs="Times New Roman"/>
          <w:color w:val="000000"/>
        </w:rPr>
        <w:t>m</w:t>
      </w:r>
      <w:r w:rsidR="006A6F72">
        <w:rPr>
          <w:rFonts w:ascii="Garamond" w:eastAsia="Times New Roman" w:hAnsi="Garamond" w:cs="Times New Roman"/>
          <w:color w:val="000000"/>
        </w:rPr>
        <w:t>eter</w:t>
      </w:r>
      <w:proofErr w:type="gramEnd"/>
      <w:r w:rsidRPr="00910675">
        <w:rPr>
          <w:rFonts w:ascii="Garamond" w:eastAsia="Times New Roman" w:hAnsi="Garamond" w:cs="Times New Roman"/>
          <w:color w:val="000000"/>
        </w:rPr>
        <w:t xml:space="preserve"> Landsat resolution more mixed pixels along the edge of the river were neither classified </w:t>
      </w:r>
      <w:r w:rsidR="0070591D" w:rsidRPr="00910675">
        <w:rPr>
          <w:rFonts w:ascii="Garamond" w:eastAsia="Times New Roman" w:hAnsi="Garamond" w:cs="Times New Roman"/>
          <w:color w:val="000000"/>
        </w:rPr>
        <w:t xml:space="preserve">as presence in both the </w:t>
      </w:r>
      <w:r w:rsidRPr="00910675">
        <w:rPr>
          <w:rFonts w:ascii="Garamond" w:eastAsia="Times New Roman" w:hAnsi="Garamond" w:cs="Times New Roman"/>
          <w:color w:val="000000"/>
        </w:rPr>
        <w:t>vegetation</w:t>
      </w:r>
      <w:r w:rsidR="0070591D" w:rsidRPr="00910675">
        <w:rPr>
          <w:rFonts w:ascii="Garamond" w:eastAsia="Times New Roman" w:hAnsi="Garamond" w:cs="Times New Roman"/>
          <w:color w:val="000000"/>
        </w:rPr>
        <w:t xml:space="preserve"> binary map </w:t>
      </w:r>
      <w:r w:rsidR="004E657C">
        <w:rPr>
          <w:rFonts w:ascii="Garamond" w:eastAsia="Times New Roman" w:hAnsi="Garamond" w:cs="Times New Roman"/>
          <w:color w:val="000000"/>
        </w:rPr>
        <w:t>n</w:t>
      </w:r>
      <w:r w:rsidR="0070591D" w:rsidRPr="00910675">
        <w:rPr>
          <w:rFonts w:ascii="Garamond" w:eastAsia="Times New Roman" w:hAnsi="Garamond" w:cs="Times New Roman"/>
          <w:color w:val="000000"/>
        </w:rPr>
        <w:t>or</w:t>
      </w:r>
      <w:r w:rsidR="004E657C">
        <w:rPr>
          <w:rFonts w:ascii="Garamond" w:eastAsia="Times New Roman" w:hAnsi="Garamond" w:cs="Times New Roman"/>
          <w:color w:val="000000"/>
        </w:rPr>
        <w:t xml:space="preserve"> the</w:t>
      </w:r>
      <w:r w:rsidR="0070591D" w:rsidRPr="00910675">
        <w:rPr>
          <w:rFonts w:ascii="Garamond" w:eastAsia="Times New Roman" w:hAnsi="Garamond" w:cs="Times New Roman"/>
          <w:color w:val="000000"/>
        </w:rPr>
        <w:t xml:space="preserve"> water binary map.</w:t>
      </w:r>
      <w:r w:rsidRPr="00910675">
        <w:rPr>
          <w:rFonts w:ascii="Garamond" w:eastAsia="Times New Roman" w:hAnsi="Garamond" w:cs="Times New Roman"/>
          <w:color w:val="000000"/>
        </w:rPr>
        <w:t xml:space="preserve"> This limits the ability to quantify changes in riparian vegetation. The </w:t>
      </w:r>
      <w:proofErr w:type="gramStart"/>
      <w:r w:rsidRPr="00910675">
        <w:rPr>
          <w:rFonts w:ascii="Garamond" w:eastAsia="Times New Roman" w:hAnsi="Garamond" w:cs="Times New Roman"/>
          <w:color w:val="000000"/>
        </w:rPr>
        <w:t>30</w:t>
      </w:r>
      <w:r w:rsidR="006A6F72">
        <w:rPr>
          <w:rFonts w:ascii="Garamond" w:eastAsia="Times New Roman" w:hAnsi="Garamond" w:cs="Times New Roman"/>
          <w:color w:val="000000"/>
        </w:rPr>
        <w:t xml:space="preserve"> </w:t>
      </w:r>
      <w:r w:rsidRPr="00910675">
        <w:rPr>
          <w:rFonts w:ascii="Garamond" w:eastAsia="Times New Roman" w:hAnsi="Garamond" w:cs="Times New Roman"/>
          <w:color w:val="000000"/>
        </w:rPr>
        <w:t>m</w:t>
      </w:r>
      <w:r w:rsidR="006A6F72">
        <w:rPr>
          <w:rFonts w:ascii="Garamond" w:eastAsia="Times New Roman" w:hAnsi="Garamond" w:cs="Times New Roman"/>
          <w:color w:val="000000"/>
        </w:rPr>
        <w:t>eter</w:t>
      </w:r>
      <w:proofErr w:type="gramEnd"/>
      <w:r w:rsidRPr="00910675">
        <w:rPr>
          <w:rFonts w:ascii="Garamond" w:eastAsia="Times New Roman" w:hAnsi="Garamond" w:cs="Times New Roman"/>
          <w:color w:val="000000"/>
        </w:rPr>
        <w:t xml:space="preserve"> resolution of the Landsat section of RMET </w:t>
      </w:r>
      <w:r w:rsidR="000E1937">
        <w:rPr>
          <w:rFonts w:ascii="Garamond" w:eastAsia="Times New Roman" w:hAnsi="Garamond" w:cs="Times New Roman"/>
          <w:color w:val="000000"/>
        </w:rPr>
        <w:t>was</w:t>
      </w:r>
      <w:r w:rsidRPr="00910675">
        <w:rPr>
          <w:rFonts w:ascii="Garamond" w:eastAsia="Times New Roman" w:hAnsi="Garamond" w:cs="Times New Roman"/>
          <w:color w:val="000000"/>
        </w:rPr>
        <w:t xml:space="preserve"> </w:t>
      </w:r>
      <w:r w:rsidR="00375DBD" w:rsidRPr="00910675">
        <w:rPr>
          <w:rFonts w:ascii="Garamond" w:eastAsia="Times New Roman" w:hAnsi="Garamond" w:cs="Times New Roman"/>
          <w:color w:val="000000"/>
        </w:rPr>
        <w:t>useful in</w:t>
      </w:r>
      <w:r w:rsidRPr="00910675">
        <w:rPr>
          <w:rFonts w:ascii="Garamond" w:eastAsia="Times New Roman" w:hAnsi="Garamond" w:cs="Times New Roman"/>
          <w:color w:val="000000"/>
        </w:rPr>
        <w:t xml:space="preserve"> detecting larger changes </w:t>
      </w:r>
      <w:r w:rsidR="00375DBD" w:rsidRPr="00910675">
        <w:rPr>
          <w:rFonts w:ascii="Garamond" w:eastAsia="Times New Roman" w:hAnsi="Garamond" w:cs="Times New Roman"/>
          <w:color w:val="000000"/>
        </w:rPr>
        <w:t>in river</w:t>
      </w:r>
      <w:r w:rsidRPr="00910675">
        <w:rPr>
          <w:rFonts w:ascii="Garamond" w:eastAsia="Times New Roman" w:hAnsi="Garamond" w:cs="Times New Roman"/>
          <w:color w:val="000000"/>
        </w:rPr>
        <w:t xml:space="preserve"> morphology</w:t>
      </w:r>
      <w:r w:rsidR="00375DBD" w:rsidRPr="00910675">
        <w:rPr>
          <w:rFonts w:ascii="Garamond" w:eastAsia="Times New Roman" w:hAnsi="Garamond" w:cs="Times New Roman"/>
          <w:color w:val="000000"/>
        </w:rPr>
        <w:t>;</w:t>
      </w:r>
      <w:r w:rsidRPr="00910675">
        <w:rPr>
          <w:rFonts w:ascii="Garamond" w:eastAsia="Times New Roman" w:hAnsi="Garamond" w:cs="Times New Roman"/>
          <w:color w:val="000000"/>
        </w:rPr>
        <w:t xml:space="preserve"> </w:t>
      </w:r>
      <w:r w:rsidR="00B56A6D" w:rsidRPr="00910675">
        <w:rPr>
          <w:rFonts w:ascii="Garamond" w:eastAsia="Times New Roman" w:hAnsi="Garamond" w:cs="Times New Roman"/>
          <w:color w:val="000000"/>
        </w:rPr>
        <w:t>however,</w:t>
      </w:r>
      <w:r w:rsidRPr="00910675">
        <w:rPr>
          <w:rFonts w:ascii="Garamond" w:eastAsia="Times New Roman" w:hAnsi="Garamond" w:cs="Times New Roman"/>
          <w:color w:val="000000"/>
        </w:rPr>
        <w:t xml:space="preserve"> it </w:t>
      </w:r>
      <w:r w:rsidR="00375DBD" w:rsidRPr="00910675">
        <w:rPr>
          <w:rFonts w:ascii="Garamond" w:eastAsia="Times New Roman" w:hAnsi="Garamond" w:cs="Times New Roman"/>
          <w:color w:val="000000"/>
        </w:rPr>
        <w:t xml:space="preserve">potentially </w:t>
      </w:r>
      <w:r w:rsidRPr="00910675">
        <w:rPr>
          <w:rFonts w:ascii="Garamond" w:eastAsia="Times New Roman" w:hAnsi="Garamond" w:cs="Times New Roman"/>
          <w:color w:val="000000"/>
        </w:rPr>
        <w:t>misses changes in smaller side channels</w:t>
      </w:r>
      <w:r w:rsidR="006A6F72">
        <w:rPr>
          <w:rFonts w:ascii="Garamond" w:eastAsia="Times New Roman" w:hAnsi="Garamond" w:cs="Times New Roman"/>
          <w:color w:val="000000"/>
        </w:rPr>
        <w:t xml:space="preserve"> and backwater habitats</w:t>
      </w:r>
      <w:r w:rsidRPr="00910675">
        <w:rPr>
          <w:rFonts w:ascii="Garamond" w:eastAsia="Times New Roman" w:hAnsi="Garamond" w:cs="Times New Roman"/>
          <w:color w:val="000000"/>
        </w:rPr>
        <w:t xml:space="preserve">. To address this, a </w:t>
      </w:r>
      <w:proofErr w:type="gramStart"/>
      <w:r w:rsidRPr="00910675">
        <w:rPr>
          <w:rFonts w:ascii="Garamond" w:eastAsia="Times New Roman" w:hAnsi="Garamond" w:cs="Times New Roman"/>
          <w:color w:val="000000"/>
        </w:rPr>
        <w:t>10</w:t>
      </w:r>
      <w:r w:rsidR="006A6F72">
        <w:rPr>
          <w:rFonts w:ascii="Garamond" w:eastAsia="Times New Roman" w:hAnsi="Garamond" w:cs="Times New Roman"/>
          <w:color w:val="000000"/>
        </w:rPr>
        <w:t xml:space="preserve"> </w:t>
      </w:r>
      <w:r w:rsidRPr="00910675">
        <w:rPr>
          <w:rFonts w:ascii="Garamond" w:eastAsia="Times New Roman" w:hAnsi="Garamond" w:cs="Times New Roman"/>
          <w:color w:val="000000"/>
        </w:rPr>
        <w:t>m</w:t>
      </w:r>
      <w:r w:rsidR="006A6F72">
        <w:rPr>
          <w:rFonts w:ascii="Garamond" w:eastAsia="Times New Roman" w:hAnsi="Garamond" w:cs="Times New Roman"/>
          <w:color w:val="000000"/>
        </w:rPr>
        <w:t>eter</w:t>
      </w:r>
      <w:proofErr w:type="gramEnd"/>
      <w:r w:rsidRPr="00910675">
        <w:rPr>
          <w:rFonts w:ascii="Garamond" w:eastAsia="Times New Roman" w:hAnsi="Garamond" w:cs="Times New Roman"/>
          <w:color w:val="000000"/>
        </w:rPr>
        <w:t xml:space="preserve"> Sentinel-2 section was made available in RMET.</w:t>
      </w:r>
      <w:r w:rsidR="00375DBD" w:rsidRPr="00910675">
        <w:rPr>
          <w:rFonts w:ascii="Garamond" w:eastAsia="Times New Roman" w:hAnsi="Garamond" w:cs="Times New Roman"/>
          <w:color w:val="000000"/>
        </w:rPr>
        <w:t xml:space="preserve"> Employing Sentinel-2 as the focal sensors results in lower temporal </w:t>
      </w:r>
      <w:r w:rsidR="00B56A6D" w:rsidRPr="00910675">
        <w:rPr>
          <w:rFonts w:ascii="Garamond" w:eastAsia="Times New Roman" w:hAnsi="Garamond" w:cs="Times New Roman"/>
          <w:color w:val="000000"/>
        </w:rPr>
        <w:t>resolution but</w:t>
      </w:r>
      <w:r w:rsidR="00375DBD" w:rsidRPr="00910675">
        <w:rPr>
          <w:rFonts w:ascii="Garamond" w:eastAsia="Times New Roman" w:hAnsi="Garamond" w:cs="Times New Roman"/>
          <w:color w:val="000000"/>
        </w:rPr>
        <w:t xml:space="preserve"> improved spatial resolution</w:t>
      </w:r>
      <w:r w:rsidRPr="00910675">
        <w:rPr>
          <w:rFonts w:ascii="Garamond" w:eastAsia="Times New Roman" w:hAnsi="Garamond" w:cs="Times New Roman"/>
          <w:color w:val="000000"/>
        </w:rPr>
        <w:t>. This make</w:t>
      </w:r>
      <w:r w:rsidR="005A6E92" w:rsidRPr="00910675">
        <w:rPr>
          <w:rFonts w:ascii="Garamond" w:eastAsia="Times New Roman" w:hAnsi="Garamond" w:cs="Times New Roman"/>
          <w:color w:val="000000"/>
        </w:rPr>
        <w:t>s</w:t>
      </w:r>
      <w:r w:rsidRPr="00910675">
        <w:rPr>
          <w:rFonts w:ascii="Garamond" w:eastAsia="Times New Roman" w:hAnsi="Garamond" w:cs="Times New Roman"/>
          <w:color w:val="000000"/>
        </w:rPr>
        <w:t xml:space="preserve"> the Sentinel-2 maps </w:t>
      </w:r>
      <w:r w:rsidR="00375DBD" w:rsidRPr="00910675">
        <w:rPr>
          <w:rFonts w:ascii="Garamond" w:eastAsia="Times New Roman" w:hAnsi="Garamond" w:cs="Times New Roman"/>
          <w:color w:val="000000"/>
        </w:rPr>
        <w:t xml:space="preserve">more informative for management efforts </w:t>
      </w:r>
      <w:r w:rsidRPr="00910675">
        <w:rPr>
          <w:rFonts w:ascii="Garamond" w:eastAsia="Times New Roman" w:hAnsi="Garamond" w:cs="Times New Roman"/>
          <w:color w:val="000000"/>
        </w:rPr>
        <w:t xml:space="preserve">for current and future monitoring, while being insufficient for investigations into the past. The study area perimeters were determined by the V-BET model. We recognize there </w:t>
      </w:r>
      <w:r w:rsidR="002365BB">
        <w:rPr>
          <w:rFonts w:ascii="Garamond" w:eastAsia="Times New Roman" w:hAnsi="Garamond" w:cs="Times New Roman"/>
          <w:color w:val="000000"/>
        </w:rPr>
        <w:t>were</w:t>
      </w:r>
      <w:r w:rsidRPr="00910675">
        <w:rPr>
          <w:rFonts w:ascii="Garamond" w:eastAsia="Times New Roman" w:hAnsi="Garamond" w:cs="Times New Roman"/>
          <w:color w:val="000000"/>
        </w:rPr>
        <w:t xml:space="preserve"> areas where the river and riparian areas </w:t>
      </w:r>
      <w:r w:rsidR="002365BB">
        <w:rPr>
          <w:rFonts w:ascii="Garamond" w:eastAsia="Times New Roman" w:hAnsi="Garamond" w:cs="Times New Roman"/>
          <w:color w:val="000000"/>
        </w:rPr>
        <w:t>were</w:t>
      </w:r>
      <w:r w:rsidRPr="00910675">
        <w:rPr>
          <w:rFonts w:ascii="Garamond" w:eastAsia="Times New Roman" w:hAnsi="Garamond" w:cs="Times New Roman"/>
          <w:color w:val="000000"/>
        </w:rPr>
        <w:t xml:space="preserve"> cut off due to the </w:t>
      </w:r>
      <w:proofErr w:type="gramStart"/>
      <w:r w:rsidRPr="00910675">
        <w:rPr>
          <w:rFonts w:ascii="Garamond" w:eastAsia="Times New Roman" w:hAnsi="Garamond" w:cs="Times New Roman"/>
          <w:color w:val="000000"/>
        </w:rPr>
        <w:t>30 m</w:t>
      </w:r>
      <w:r w:rsidR="0093073F">
        <w:rPr>
          <w:rFonts w:ascii="Garamond" w:eastAsia="Times New Roman" w:hAnsi="Garamond" w:cs="Times New Roman"/>
          <w:color w:val="000000"/>
        </w:rPr>
        <w:t>eter</w:t>
      </w:r>
      <w:proofErr w:type="gramEnd"/>
      <w:r w:rsidRPr="00910675">
        <w:rPr>
          <w:rFonts w:ascii="Garamond" w:eastAsia="Times New Roman" w:hAnsi="Garamond" w:cs="Times New Roman"/>
          <w:color w:val="000000"/>
        </w:rPr>
        <w:t xml:space="preserve"> resolution of the DEM used to create the model. Due to the study area </w:t>
      </w:r>
      <w:r w:rsidRPr="00910675">
        <w:rPr>
          <w:rFonts w:ascii="Garamond" w:eastAsia="Times New Roman" w:hAnsi="Garamond" w:cs="Times New Roman"/>
          <w:color w:val="000000"/>
        </w:rPr>
        <w:lastRenderedPageBreak/>
        <w:t>stretching over 872 km of river, it was not feasible to manually fix areas of cut off river system.</w:t>
      </w:r>
      <w:r w:rsidR="00A5035E">
        <w:rPr>
          <w:rFonts w:ascii="Garamond" w:eastAsia="Times New Roman" w:hAnsi="Garamond" w:cs="Times New Roman"/>
          <w:color w:val="000000"/>
        </w:rPr>
        <w:t xml:space="preserve"> Finally,</w:t>
      </w:r>
      <w:r w:rsidR="00B249FE" w:rsidRPr="00910675">
        <w:rPr>
          <w:rFonts w:ascii="Garamond" w:eastAsia="Times New Roman" w:hAnsi="Garamond" w:cs="Arial"/>
          <w:bCs/>
        </w:rPr>
        <w:t xml:space="preserve"> the spectral indices difference model </w:t>
      </w:r>
      <w:r w:rsidR="000E1937">
        <w:rPr>
          <w:rFonts w:ascii="Garamond" w:eastAsia="Times New Roman" w:hAnsi="Garamond" w:cs="Arial"/>
          <w:bCs/>
        </w:rPr>
        <w:t>was</w:t>
      </w:r>
      <w:r w:rsidR="00B249FE" w:rsidRPr="00910675">
        <w:rPr>
          <w:rFonts w:ascii="Garamond" w:eastAsia="Times New Roman" w:hAnsi="Garamond" w:cs="Arial"/>
          <w:bCs/>
        </w:rPr>
        <w:t xml:space="preserve"> not used to classify change but </w:t>
      </w:r>
      <w:r w:rsidR="00A5035E">
        <w:rPr>
          <w:rFonts w:ascii="Garamond" w:eastAsia="Times New Roman" w:hAnsi="Garamond" w:cs="Arial"/>
          <w:bCs/>
        </w:rPr>
        <w:t>sho</w:t>
      </w:r>
      <w:r w:rsidR="002365BB">
        <w:rPr>
          <w:rFonts w:ascii="Garamond" w:eastAsia="Times New Roman" w:hAnsi="Garamond" w:cs="Arial"/>
          <w:bCs/>
        </w:rPr>
        <w:t>wed</w:t>
      </w:r>
      <w:r w:rsidR="00A5035E">
        <w:rPr>
          <w:rFonts w:ascii="Garamond" w:eastAsia="Times New Roman" w:hAnsi="Garamond" w:cs="Arial"/>
          <w:bCs/>
        </w:rPr>
        <w:t xml:space="preserve"> where change has occurred.</w:t>
      </w:r>
      <w:r w:rsidR="00B249FE" w:rsidRPr="00910675">
        <w:rPr>
          <w:rFonts w:ascii="Garamond" w:eastAsia="Times New Roman" w:hAnsi="Garamond" w:cs="Arial"/>
          <w:bCs/>
        </w:rPr>
        <w:t xml:space="preserve"> </w:t>
      </w:r>
    </w:p>
    <w:p w14:paraId="6ADFAEEB" w14:textId="77777777" w:rsidR="00924101" w:rsidRPr="00910675" w:rsidRDefault="00924101" w:rsidP="00924101">
      <w:pPr>
        <w:spacing w:after="0" w:line="240" w:lineRule="auto"/>
        <w:rPr>
          <w:rFonts w:ascii="Garamond" w:eastAsia="Times New Roman" w:hAnsi="Garamond" w:cs="Times New Roman"/>
          <w:b/>
          <w:bCs/>
          <w:i/>
          <w:iCs/>
          <w:color w:val="000000"/>
        </w:rPr>
      </w:pPr>
    </w:p>
    <w:p w14:paraId="0DF29210" w14:textId="4D5C596E" w:rsidR="00924101" w:rsidRPr="00910675" w:rsidRDefault="00924101" w:rsidP="00924101">
      <w:pPr>
        <w:spacing w:after="0" w:line="240" w:lineRule="auto"/>
        <w:rPr>
          <w:rFonts w:ascii="Garamond" w:eastAsia="Times New Roman" w:hAnsi="Garamond" w:cs="Times New Roman"/>
        </w:rPr>
      </w:pPr>
      <w:r w:rsidRPr="00910675">
        <w:rPr>
          <w:rFonts w:ascii="Garamond" w:eastAsia="Times New Roman" w:hAnsi="Garamond" w:cs="Times New Roman"/>
          <w:b/>
          <w:bCs/>
          <w:i/>
          <w:iCs/>
          <w:color w:val="000000"/>
        </w:rPr>
        <w:t>4.3 Future Work</w:t>
      </w:r>
    </w:p>
    <w:p w14:paraId="4AB92725" w14:textId="0D1A4790" w:rsidR="00924101" w:rsidRPr="00910675" w:rsidRDefault="00581FE7" w:rsidP="00924101">
      <w:pPr>
        <w:pStyle w:val="NormalWeb"/>
        <w:spacing w:before="0" w:beforeAutospacing="0" w:after="0" w:afterAutospacing="0"/>
        <w:rPr>
          <w:rFonts w:ascii="Garamond" w:hAnsi="Garamond"/>
        </w:rPr>
      </w:pPr>
      <w:r>
        <w:rPr>
          <w:rFonts w:ascii="Garamond" w:hAnsi="Garamond"/>
          <w:color w:val="000000"/>
          <w:sz w:val="22"/>
          <w:szCs w:val="22"/>
        </w:rPr>
        <w:t xml:space="preserve">There </w:t>
      </w:r>
      <w:r w:rsidR="00924101" w:rsidRPr="00910675">
        <w:rPr>
          <w:rFonts w:ascii="Garamond" w:hAnsi="Garamond"/>
          <w:color w:val="000000"/>
          <w:sz w:val="22"/>
          <w:szCs w:val="22"/>
        </w:rPr>
        <w:t xml:space="preserve">are opportunities for improvement of both the RMET GUI and its analysis tools. </w:t>
      </w:r>
      <w:r>
        <w:rPr>
          <w:rFonts w:ascii="Garamond" w:hAnsi="Garamond"/>
          <w:color w:val="000000"/>
          <w:sz w:val="22"/>
          <w:szCs w:val="22"/>
        </w:rPr>
        <w:t>T</w:t>
      </w:r>
      <w:r w:rsidR="00924101" w:rsidRPr="00910675">
        <w:rPr>
          <w:rFonts w:ascii="Garamond" w:hAnsi="Garamond"/>
          <w:color w:val="000000"/>
          <w:sz w:val="22"/>
          <w:szCs w:val="22"/>
        </w:rPr>
        <w:t xml:space="preserve">he RMET code </w:t>
      </w:r>
      <w:r>
        <w:rPr>
          <w:rFonts w:ascii="Garamond" w:hAnsi="Garamond"/>
          <w:color w:val="000000"/>
          <w:sz w:val="22"/>
          <w:szCs w:val="22"/>
        </w:rPr>
        <w:t>should be revised to</w:t>
      </w:r>
      <w:r w:rsidR="00924101" w:rsidRPr="00910675">
        <w:rPr>
          <w:rFonts w:ascii="Garamond" w:hAnsi="Garamond"/>
          <w:color w:val="000000"/>
          <w:sz w:val="22"/>
          <w:szCs w:val="22"/>
        </w:rPr>
        <w:t xml:space="preserve"> automatically update the image collections of both the Landsat and Sentinel satellites through the most recent year</w:t>
      </w:r>
      <w:r>
        <w:rPr>
          <w:rFonts w:ascii="Garamond" w:hAnsi="Garamond"/>
          <w:color w:val="000000"/>
          <w:sz w:val="22"/>
          <w:szCs w:val="22"/>
        </w:rPr>
        <w:t>. This</w:t>
      </w:r>
      <w:r w:rsidR="00924101" w:rsidRPr="00910675">
        <w:rPr>
          <w:rFonts w:ascii="Garamond" w:hAnsi="Garamond"/>
          <w:color w:val="000000"/>
          <w:sz w:val="22"/>
          <w:szCs w:val="22"/>
        </w:rPr>
        <w:t xml:space="preserve"> would reduce the </w:t>
      </w:r>
      <w:r>
        <w:rPr>
          <w:rFonts w:ascii="Garamond" w:hAnsi="Garamond"/>
          <w:color w:val="000000"/>
          <w:sz w:val="22"/>
          <w:szCs w:val="22"/>
        </w:rPr>
        <w:t xml:space="preserve">future </w:t>
      </w:r>
      <w:r w:rsidR="00924101" w:rsidRPr="00910675">
        <w:rPr>
          <w:rFonts w:ascii="Garamond" w:hAnsi="Garamond"/>
          <w:color w:val="000000"/>
          <w:sz w:val="22"/>
          <w:szCs w:val="22"/>
        </w:rPr>
        <w:t>maintenance needed to</w:t>
      </w:r>
      <w:r>
        <w:rPr>
          <w:rFonts w:ascii="Garamond" w:hAnsi="Garamond"/>
          <w:color w:val="000000"/>
          <w:sz w:val="22"/>
          <w:szCs w:val="22"/>
        </w:rPr>
        <w:t xml:space="preserve"> the RMET </w:t>
      </w:r>
      <w:r w:rsidR="00924101" w:rsidRPr="00910675">
        <w:rPr>
          <w:rFonts w:ascii="Garamond" w:hAnsi="Garamond"/>
          <w:color w:val="000000"/>
          <w:sz w:val="22"/>
          <w:szCs w:val="22"/>
        </w:rPr>
        <w:t xml:space="preserve">code. Also, incorporating Light Detection </w:t>
      </w:r>
      <w:proofErr w:type="gramStart"/>
      <w:r w:rsidR="00C54277">
        <w:rPr>
          <w:rFonts w:ascii="Garamond" w:hAnsi="Garamond"/>
          <w:color w:val="000000"/>
          <w:sz w:val="22"/>
          <w:szCs w:val="22"/>
        </w:rPr>
        <w:t>A</w:t>
      </w:r>
      <w:r w:rsidR="00924101" w:rsidRPr="00910675">
        <w:rPr>
          <w:rFonts w:ascii="Garamond" w:hAnsi="Garamond"/>
          <w:color w:val="000000"/>
          <w:sz w:val="22"/>
          <w:szCs w:val="22"/>
        </w:rPr>
        <w:t>nd</w:t>
      </w:r>
      <w:proofErr w:type="gramEnd"/>
      <w:r w:rsidR="00924101" w:rsidRPr="00910675">
        <w:rPr>
          <w:rFonts w:ascii="Garamond" w:hAnsi="Garamond"/>
          <w:color w:val="000000"/>
          <w:sz w:val="22"/>
          <w:szCs w:val="22"/>
        </w:rPr>
        <w:t xml:space="preserve"> Ranging (LiDAR) data holds tremendous promise. LiDAR maps features on the Earth’s surface at an incredibly fine scale, and </w:t>
      </w:r>
      <w:r>
        <w:rPr>
          <w:rFonts w:ascii="Garamond" w:hAnsi="Garamond"/>
          <w:color w:val="000000"/>
          <w:sz w:val="22"/>
          <w:szCs w:val="22"/>
        </w:rPr>
        <w:t xml:space="preserve">the point cloud LiDAR data </w:t>
      </w:r>
      <w:r w:rsidR="00924101" w:rsidRPr="00910675">
        <w:rPr>
          <w:rFonts w:ascii="Garamond" w:hAnsi="Garamond"/>
          <w:color w:val="000000"/>
          <w:sz w:val="22"/>
          <w:szCs w:val="22"/>
        </w:rPr>
        <w:t xml:space="preserve">could be used to differentiate between shrub and tree vegetation types. Furthermore, LiDAR could significantly increase the accuracy of the valley bottom model derived from V-BET data which was used to construct the study area for this project. If a new valley bottom layer was created from LiDAR, it would reduce the number of areas of the stream which </w:t>
      </w:r>
      <w:r>
        <w:rPr>
          <w:rFonts w:ascii="Garamond" w:hAnsi="Garamond"/>
          <w:color w:val="000000"/>
          <w:sz w:val="22"/>
          <w:szCs w:val="22"/>
        </w:rPr>
        <w:t>were</w:t>
      </w:r>
      <w:r w:rsidR="00924101" w:rsidRPr="00910675">
        <w:rPr>
          <w:rFonts w:ascii="Garamond" w:hAnsi="Garamond"/>
          <w:color w:val="000000"/>
          <w:sz w:val="22"/>
          <w:szCs w:val="22"/>
        </w:rPr>
        <w:t xml:space="preserve"> cut off by the current V-BET model due to steep canyon walls and a large spatial resolution of elevation data used to create it</w:t>
      </w:r>
      <w:r w:rsidR="0069372A" w:rsidRPr="00910675">
        <w:rPr>
          <w:rFonts w:ascii="Garamond" w:hAnsi="Garamond"/>
          <w:color w:val="000000"/>
          <w:sz w:val="22"/>
          <w:szCs w:val="22"/>
        </w:rPr>
        <w:t>.</w:t>
      </w:r>
      <w:r w:rsidR="00924101" w:rsidRPr="00910675">
        <w:rPr>
          <w:rFonts w:ascii="Garamond" w:hAnsi="Garamond"/>
          <w:color w:val="000000"/>
          <w:sz w:val="22"/>
          <w:szCs w:val="22"/>
        </w:rPr>
        <w:t xml:space="preserve"> Finally, LiDAR could be u</w:t>
      </w:r>
      <w:r>
        <w:rPr>
          <w:rFonts w:ascii="Garamond" w:hAnsi="Garamond"/>
          <w:color w:val="000000"/>
          <w:sz w:val="22"/>
          <w:szCs w:val="22"/>
        </w:rPr>
        <w:t>tilized</w:t>
      </w:r>
      <w:r w:rsidR="00924101" w:rsidRPr="00910675">
        <w:rPr>
          <w:rFonts w:ascii="Garamond" w:hAnsi="Garamond"/>
          <w:color w:val="000000"/>
          <w:sz w:val="22"/>
          <w:szCs w:val="22"/>
        </w:rPr>
        <w:t xml:space="preserve"> to ma</w:t>
      </w:r>
      <w:r>
        <w:rPr>
          <w:rFonts w:ascii="Garamond" w:hAnsi="Garamond"/>
          <w:color w:val="000000"/>
          <w:sz w:val="22"/>
          <w:szCs w:val="22"/>
        </w:rPr>
        <w:t>p</w:t>
      </w:r>
      <w:r w:rsidR="00924101" w:rsidRPr="00910675">
        <w:rPr>
          <w:rFonts w:ascii="Garamond" w:hAnsi="Garamond"/>
          <w:color w:val="000000"/>
          <w:sz w:val="22"/>
          <w:szCs w:val="22"/>
        </w:rPr>
        <w:t xml:space="preserve"> fine-scale channel measurements</w:t>
      </w:r>
      <w:r>
        <w:rPr>
          <w:rFonts w:ascii="Garamond" w:hAnsi="Garamond"/>
          <w:color w:val="000000"/>
          <w:sz w:val="22"/>
          <w:szCs w:val="22"/>
        </w:rPr>
        <w:t>, including</w:t>
      </w:r>
      <w:r w:rsidR="00924101" w:rsidRPr="00910675">
        <w:rPr>
          <w:rFonts w:ascii="Garamond" w:hAnsi="Garamond"/>
          <w:color w:val="000000"/>
          <w:sz w:val="22"/>
          <w:szCs w:val="22"/>
        </w:rPr>
        <w:t xml:space="preserve"> the distribution of backwater habitats instead of just landcover changes in riparian zones. While these are just a few improvement opportunities, incorporating them in future research would most likely improve the usefulness of RMET for our project partners.</w:t>
      </w:r>
    </w:p>
    <w:p w14:paraId="2177AADA" w14:textId="1695743A" w:rsidR="00E41324" w:rsidRPr="00910675" w:rsidRDefault="00621AB9" w:rsidP="00D3013B">
      <w:pPr>
        <w:pStyle w:val="Heading1"/>
        <w:rPr>
          <w:rFonts w:ascii="Garamond" w:hAnsi="Garamond"/>
        </w:rPr>
      </w:pPr>
      <w:r w:rsidRPr="00910675">
        <w:rPr>
          <w:rFonts w:ascii="Garamond" w:hAnsi="Garamond"/>
        </w:rPr>
        <w:t>5</w:t>
      </w:r>
      <w:r w:rsidR="008B7071" w:rsidRPr="00910675">
        <w:rPr>
          <w:rFonts w:ascii="Garamond" w:hAnsi="Garamond"/>
        </w:rPr>
        <w:t xml:space="preserve">. </w:t>
      </w:r>
      <w:r w:rsidR="00E41324" w:rsidRPr="00910675">
        <w:rPr>
          <w:rFonts w:ascii="Garamond" w:hAnsi="Garamond"/>
        </w:rPr>
        <w:t>Conclusions</w:t>
      </w:r>
      <w:bookmarkEnd w:id="6"/>
    </w:p>
    <w:p w14:paraId="66511C6A" w14:textId="4696F3C7" w:rsidR="00C54277" w:rsidRPr="00B835B9" w:rsidRDefault="00924101" w:rsidP="008975BD">
      <w:pPr>
        <w:spacing w:after="0" w:line="240" w:lineRule="auto"/>
        <w:rPr>
          <w:rFonts w:ascii="Garamond" w:eastAsia="Times New Roman" w:hAnsi="Garamond" w:cs="Times New Roman"/>
        </w:rPr>
      </w:pPr>
      <w:r w:rsidRPr="00910675">
        <w:rPr>
          <w:rFonts w:ascii="Garamond" w:hAnsi="Garamond"/>
        </w:rPr>
        <w:t>This project produced RMET to be used for investigating changes in river morphology between a wide range of years at</w:t>
      </w:r>
      <w:r w:rsidR="004E657C">
        <w:rPr>
          <w:rFonts w:ascii="Garamond" w:hAnsi="Garamond"/>
        </w:rPr>
        <w:t xml:space="preserve"> a</w:t>
      </w:r>
      <w:r w:rsidRPr="00910675">
        <w:rPr>
          <w:rFonts w:ascii="Garamond" w:hAnsi="Garamond"/>
        </w:rPr>
        <w:t xml:space="preserve"> </w:t>
      </w:r>
      <w:proofErr w:type="gramStart"/>
      <w:r w:rsidRPr="00910675">
        <w:rPr>
          <w:rFonts w:ascii="Garamond" w:hAnsi="Garamond"/>
        </w:rPr>
        <w:t>30</w:t>
      </w:r>
      <w:r w:rsidR="00C54277">
        <w:rPr>
          <w:rFonts w:ascii="Garamond" w:hAnsi="Garamond"/>
        </w:rPr>
        <w:t xml:space="preserve"> </w:t>
      </w:r>
      <w:r w:rsidR="004E657C">
        <w:rPr>
          <w:rFonts w:ascii="Garamond" w:hAnsi="Garamond"/>
        </w:rPr>
        <w:t>meter</w:t>
      </w:r>
      <w:proofErr w:type="gramEnd"/>
      <w:r w:rsidRPr="00910675">
        <w:rPr>
          <w:rFonts w:ascii="Garamond" w:hAnsi="Garamond"/>
        </w:rPr>
        <w:t xml:space="preserve"> resolution and recent years at </w:t>
      </w:r>
      <w:r w:rsidR="004E657C">
        <w:rPr>
          <w:rFonts w:ascii="Garamond" w:hAnsi="Garamond"/>
        </w:rPr>
        <w:t xml:space="preserve">a </w:t>
      </w:r>
      <w:r w:rsidRPr="00910675">
        <w:rPr>
          <w:rFonts w:ascii="Garamond" w:hAnsi="Garamond"/>
        </w:rPr>
        <w:t>1</w:t>
      </w:r>
      <w:r w:rsidR="00C54277">
        <w:rPr>
          <w:rFonts w:ascii="Garamond" w:hAnsi="Garamond"/>
        </w:rPr>
        <w:t xml:space="preserve">0 </w:t>
      </w:r>
      <w:r w:rsidR="004E657C">
        <w:rPr>
          <w:rFonts w:ascii="Garamond" w:hAnsi="Garamond"/>
        </w:rPr>
        <w:t>meter</w:t>
      </w:r>
      <w:r w:rsidRPr="00910675">
        <w:rPr>
          <w:rFonts w:ascii="Garamond" w:hAnsi="Garamond"/>
        </w:rPr>
        <w:t xml:space="preserve"> resolution. RMET will aid our partners at the </w:t>
      </w:r>
      <w:r w:rsidR="00375DBD" w:rsidRPr="00910675">
        <w:rPr>
          <w:rFonts w:ascii="Garamond" w:hAnsi="Garamond"/>
        </w:rPr>
        <w:t>NPS</w:t>
      </w:r>
      <w:r w:rsidRPr="00910675">
        <w:rPr>
          <w:rFonts w:ascii="Garamond" w:hAnsi="Garamond"/>
        </w:rPr>
        <w:t xml:space="preserve"> and</w:t>
      </w:r>
      <w:r w:rsidR="008A6537" w:rsidRPr="00910675">
        <w:rPr>
          <w:rFonts w:ascii="Garamond" w:hAnsi="Garamond"/>
        </w:rPr>
        <w:t xml:space="preserve"> UCREFRP</w:t>
      </w:r>
      <w:r w:rsidRPr="00910675">
        <w:rPr>
          <w:rFonts w:ascii="Garamond" w:hAnsi="Garamond"/>
        </w:rPr>
        <w:t xml:space="preserve"> in </w:t>
      </w:r>
      <w:r w:rsidR="00C54277">
        <w:rPr>
          <w:rFonts w:ascii="Garamond" w:hAnsi="Garamond"/>
        </w:rPr>
        <w:t xml:space="preserve">their </w:t>
      </w:r>
      <w:r w:rsidRPr="00910675">
        <w:rPr>
          <w:rFonts w:ascii="Garamond" w:hAnsi="Garamond"/>
        </w:rPr>
        <w:t>monitoring efforts and potential</w:t>
      </w:r>
      <w:r w:rsidR="00C54277">
        <w:rPr>
          <w:rFonts w:ascii="Garamond" w:hAnsi="Garamond"/>
        </w:rPr>
        <w:t>y</w:t>
      </w:r>
      <w:r w:rsidRPr="00910675">
        <w:rPr>
          <w:rFonts w:ascii="Garamond" w:hAnsi="Garamond"/>
        </w:rPr>
        <w:t xml:space="preserve"> identify locations of critical habitat loss for endangered fish. Through a case study in </w:t>
      </w:r>
      <w:r w:rsidR="00277ECC">
        <w:rPr>
          <w:rFonts w:ascii="Garamond" w:hAnsi="Garamond"/>
        </w:rPr>
        <w:t>CANY,</w:t>
      </w:r>
      <w:r w:rsidRPr="00910675">
        <w:rPr>
          <w:rFonts w:ascii="Garamond" w:hAnsi="Garamond"/>
        </w:rPr>
        <w:t xml:space="preserve"> we demonstrated the toolbox provides quick and relevant mapping.</w:t>
      </w:r>
      <w:r w:rsidR="008A6537" w:rsidRPr="00910675">
        <w:rPr>
          <w:rFonts w:ascii="Garamond" w:hAnsi="Garamond"/>
        </w:rPr>
        <w:t xml:space="preserve"> These findings are consistent with vegetation encroachment and channel narrowing</w:t>
      </w:r>
      <w:r w:rsidR="00277ECC">
        <w:rPr>
          <w:rFonts w:ascii="Garamond" w:hAnsi="Garamond"/>
        </w:rPr>
        <w:t xml:space="preserve">, which </w:t>
      </w:r>
      <w:r w:rsidR="008A6537" w:rsidRPr="00910675">
        <w:rPr>
          <w:rFonts w:ascii="Garamond" w:hAnsi="Garamond"/>
        </w:rPr>
        <w:t>suggest</w:t>
      </w:r>
      <w:r w:rsidR="00277ECC">
        <w:rPr>
          <w:rFonts w:ascii="Garamond" w:hAnsi="Garamond"/>
        </w:rPr>
        <w:t xml:space="preserve">s </w:t>
      </w:r>
      <w:r w:rsidR="008A6537" w:rsidRPr="00910675">
        <w:rPr>
          <w:rFonts w:ascii="Garamond" w:hAnsi="Garamond"/>
        </w:rPr>
        <w:t>endangered fish habitat has been reduced in this region. Using these maps to identify where large spectral index changes occurred will be a powerful tool for our partners going forward to quickly identify areas where landcover, and consequently habitats and ecosystems, have changed</w:t>
      </w:r>
      <w:r w:rsidR="000C04A7">
        <w:rPr>
          <w:rFonts w:ascii="Garamond" w:hAnsi="Garamond"/>
        </w:rPr>
        <w:t xml:space="preserve"> over time. </w:t>
      </w:r>
      <w:r w:rsidR="002853DC" w:rsidRPr="00910675">
        <w:rPr>
          <w:rFonts w:ascii="Garamond" w:eastAsia="Times New Roman" w:hAnsi="Garamond" w:cs="Times New Roman"/>
        </w:rPr>
        <w:t xml:space="preserve">While it </w:t>
      </w:r>
      <w:r w:rsidR="002365BB">
        <w:rPr>
          <w:rFonts w:ascii="Garamond" w:eastAsia="Times New Roman" w:hAnsi="Garamond" w:cs="Times New Roman"/>
        </w:rPr>
        <w:t>wa</w:t>
      </w:r>
      <w:r w:rsidR="002853DC" w:rsidRPr="00910675">
        <w:rPr>
          <w:rFonts w:ascii="Garamond" w:eastAsia="Times New Roman" w:hAnsi="Garamond" w:cs="Times New Roman"/>
        </w:rPr>
        <w:t xml:space="preserve">s a </w:t>
      </w:r>
      <w:r w:rsidR="002853DC">
        <w:rPr>
          <w:rFonts w:ascii="Garamond" w:eastAsia="Times New Roman" w:hAnsi="Garamond" w:cs="Times New Roman"/>
        </w:rPr>
        <w:t>simple</w:t>
      </w:r>
      <w:r w:rsidR="00C54277">
        <w:rPr>
          <w:rFonts w:ascii="Garamond" w:eastAsia="Times New Roman" w:hAnsi="Garamond" w:cs="Times New Roman"/>
        </w:rPr>
        <w:t xml:space="preserve"> tool</w:t>
      </w:r>
      <w:r w:rsidR="002853DC" w:rsidRPr="00910675">
        <w:rPr>
          <w:rFonts w:ascii="Garamond" w:eastAsia="Times New Roman" w:hAnsi="Garamond" w:cs="Times New Roman"/>
        </w:rPr>
        <w:t xml:space="preserve">, </w:t>
      </w:r>
      <w:r w:rsidR="00C54277">
        <w:rPr>
          <w:rFonts w:ascii="Garamond" w:eastAsia="Times New Roman" w:hAnsi="Garamond" w:cs="Times New Roman"/>
        </w:rPr>
        <w:t>b</w:t>
      </w:r>
      <w:r w:rsidR="00C54277" w:rsidRPr="00910675">
        <w:rPr>
          <w:rFonts w:ascii="Garamond" w:eastAsia="Times New Roman" w:hAnsi="Garamond" w:cs="Times New Roman"/>
        </w:rPr>
        <w:t>y making these three analysis tools interactive through a GUI in GEE, this project not only built the capacity of our project partners to use NASA and ESA Earth observations, but provided them with an adaptable analysis toolbox</w:t>
      </w:r>
      <w:r w:rsidR="004E657C">
        <w:rPr>
          <w:rFonts w:ascii="Garamond" w:eastAsia="Times New Roman" w:hAnsi="Garamond" w:cs="Times New Roman"/>
        </w:rPr>
        <w:t>,</w:t>
      </w:r>
      <w:r w:rsidR="00C54277" w:rsidRPr="00910675">
        <w:rPr>
          <w:rFonts w:ascii="Garamond" w:eastAsia="Times New Roman" w:hAnsi="Garamond" w:cs="Times New Roman"/>
        </w:rPr>
        <w:t xml:space="preserve"> enabl</w:t>
      </w:r>
      <w:r w:rsidR="004E657C">
        <w:rPr>
          <w:rFonts w:ascii="Garamond" w:eastAsia="Times New Roman" w:hAnsi="Garamond" w:cs="Times New Roman"/>
        </w:rPr>
        <w:t>ing</w:t>
      </w:r>
      <w:bookmarkStart w:id="7" w:name="_GoBack"/>
      <w:bookmarkEnd w:id="7"/>
      <w:r w:rsidR="00C54277" w:rsidRPr="00910675">
        <w:rPr>
          <w:rFonts w:ascii="Garamond" w:eastAsia="Times New Roman" w:hAnsi="Garamond" w:cs="Times New Roman"/>
        </w:rPr>
        <w:t xml:space="preserve"> them to rapidly scale their monitoring efforts to support endangered fish habitat recovery and study the impacts of environmental flow releases from the Flaming Gorge Dam </w:t>
      </w:r>
      <w:r w:rsidR="00C54277">
        <w:rPr>
          <w:rFonts w:ascii="Garamond" w:eastAsia="Times New Roman" w:hAnsi="Garamond" w:cs="Times New Roman"/>
        </w:rPr>
        <w:t>on</w:t>
      </w:r>
      <w:r w:rsidR="00C54277" w:rsidRPr="00910675">
        <w:rPr>
          <w:rFonts w:ascii="Garamond" w:eastAsia="Times New Roman" w:hAnsi="Garamond" w:cs="Times New Roman"/>
        </w:rPr>
        <w:t xml:space="preserve"> riparian </w:t>
      </w:r>
      <w:r w:rsidR="00C54277">
        <w:rPr>
          <w:rFonts w:ascii="Garamond" w:eastAsia="Times New Roman" w:hAnsi="Garamond" w:cs="Times New Roman"/>
        </w:rPr>
        <w:t>ecosystems</w:t>
      </w:r>
      <w:r w:rsidR="00C54277" w:rsidRPr="00910675">
        <w:rPr>
          <w:rFonts w:ascii="Garamond" w:eastAsia="Times New Roman" w:hAnsi="Garamond" w:cs="Times New Roman"/>
        </w:rPr>
        <w:t>.</w:t>
      </w:r>
    </w:p>
    <w:p w14:paraId="2BF53931" w14:textId="3D78EBFF" w:rsidR="00E41324" w:rsidRPr="00910675" w:rsidRDefault="00621AB9" w:rsidP="00D3013B">
      <w:pPr>
        <w:pStyle w:val="Heading1"/>
        <w:rPr>
          <w:rFonts w:ascii="Garamond" w:hAnsi="Garamond"/>
        </w:rPr>
      </w:pPr>
      <w:bookmarkStart w:id="8" w:name="_Toc334198736"/>
      <w:r w:rsidRPr="00910675">
        <w:rPr>
          <w:rFonts w:ascii="Garamond" w:hAnsi="Garamond"/>
        </w:rPr>
        <w:t>6</w:t>
      </w:r>
      <w:r w:rsidR="008B7071" w:rsidRPr="00910675">
        <w:rPr>
          <w:rFonts w:ascii="Garamond" w:hAnsi="Garamond"/>
        </w:rPr>
        <w:t xml:space="preserve">. </w:t>
      </w:r>
      <w:r w:rsidR="00E41324" w:rsidRPr="00910675">
        <w:rPr>
          <w:rFonts w:ascii="Garamond" w:hAnsi="Garamond"/>
        </w:rPr>
        <w:t>Acknowledgments</w:t>
      </w:r>
      <w:bookmarkEnd w:id="8"/>
    </w:p>
    <w:p w14:paraId="1BE26B8A" w14:textId="005413CE" w:rsidR="0093073F" w:rsidRPr="0093073F" w:rsidRDefault="0093073F" w:rsidP="00924101">
      <w:pPr>
        <w:spacing w:after="0" w:line="240" w:lineRule="auto"/>
        <w:rPr>
          <w:rFonts w:ascii="Garamond" w:eastAsia="Times New Roman" w:hAnsi="Garamond" w:cs="Times New Roman"/>
          <w:color w:val="000000"/>
        </w:rPr>
      </w:pPr>
      <w:r w:rsidRPr="00324A71">
        <w:rPr>
          <w:rFonts w:ascii="Garamond" w:eastAsia="Times New Roman" w:hAnsi="Garamond" w:cs="Times New Roman"/>
          <w:color w:val="000000"/>
        </w:rPr>
        <w:t xml:space="preserve">The </w:t>
      </w:r>
      <w:r>
        <w:rPr>
          <w:rFonts w:ascii="Garamond" w:eastAsia="Times New Roman" w:hAnsi="Garamond" w:cs="Times New Roman"/>
          <w:color w:val="000000"/>
        </w:rPr>
        <w:t>Utah &amp; Colorado Water Resources</w:t>
      </w:r>
      <w:r w:rsidRPr="00324A71">
        <w:rPr>
          <w:rFonts w:ascii="Garamond" w:eastAsia="Times New Roman" w:hAnsi="Garamond" w:cs="Times New Roman"/>
          <w:color w:val="000000"/>
        </w:rPr>
        <w:t xml:space="preserve"> team is grateful for the guidance and collaboration received from their team of science advisors: </w:t>
      </w:r>
    </w:p>
    <w:p w14:paraId="5607F88B" w14:textId="1054AFA1" w:rsidR="00924101" w:rsidRPr="0093073F" w:rsidRDefault="00924101" w:rsidP="0093073F">
      <w:pPr>
        <w:pStyle w:val="ListParagraph"/>
        <w:numPr>
          <w:ilvl w:val="0"/>
          <w:numId w:val="13"/>
        </w:numPr>
        <w:spacing w:after="0" w:line="240" w:lineRule="auto"/>
        <w:rPr>
          <w:rFonts w:ascii="Garamond" w:hAnsi="Garamond"/>
        </w:rPr>
      </w:pPr>
      <w:r w:rsidRPr="0093073F">
        <w:rPr>
          <w:rFonts w:ascii="Garamond" w:hAnsi="Garamond"/>
        </w:rPr>
        <w:t>Dr. Paul Evangelista (Colorado State University, Natural Resource Ecology Laboratory)</w:t>
      </w:r>
    </w:p>
    <w:p w14:paraId="471D89B4" w14:textId="7444E64C" w:rsidR="003A0E27" w:rsidRPr="0093073F" w:rsidRDefault="003A0E27" w:rsidP="0093073F">
      <w:pPr>
        <w:pStyle w:val="ListParagraph"/>
        <w:numPr>
          <w:ilvl w:val="0"/>
          <w:numId w:val="13"/>
        </w:numPr>
        <w:spacing w:after="0" w:line="240" w:lineRule="auto"/>
        <w:rPr>
          <w:rFonts w:ascii="Garamond" w:hAnsi="Garamond"/>
        </w:rPr>
      </w:pPr>
      <w:r w:rsidRPr="0093073F">
        <w:rPr>
          <w:rFonts w:ascii="Garamond" w:hAnsi="Garamond"/>
        </w:rPr>
        <w:t xml:space="preserve">Dr. Catherine </w:t>
      </w:r>
      <w:proofErr w:type="spellStart"/>
      <w:r w:rsidRPr="0093073F">
        <w:rPr>
          <w:rFonts w:ascii="Garamond" w:hAnsi="Garamond"/>
        </w:rPr>
        <w:t>Jarnevich</w:t>
      </w:r>
      <w:proofErr w:type="spellEnd"/>
      <w:r w:rsidRPr="0093073F">
        <w:rPr>
          <w:rFonts w:ascii="Garamond" w:hAnsi="Garamond"/>
        </w:rPr>
        <w:t xml:space="preserve"> (U</w:t>
      </w:r>
      <w:r w:rsidR="00E433C3" w:rsidRPr="0093073F">
        <w:rPr>
          <w:rFonts w:ascii="Garamond" w:hAnsi="Garamond"/>
        </w:rPr>
        <w:t>nited States</w:t>
      </w:r>
      <w:r w:rsidRPr="0093073F">
        <w:rPr>
          <w:rFonts w:ascii="Garamond" w:hAnsi="Garamond"/>
        </w:rPr>
        <w:t xml:space="preserve"> Geological Survey)</w:t>
      </w:r>
    </w:p>
    <w:p w14:paraId="0AD6C7D6" w14:textId="2F8CC991" w:rsidR="00924101" w:rsidRPr="0093073F" w:rsidRDefault="00924101" w:rsidP="0093073F">
      <w:pPr>
        <w:pStyle w:val="ListParagraph"/>
        <w:numPr>
          <w:ilvl w:val="0"/>
          <w:numId w:val="13"/>
        </w:numPr>
        <w:spacing w:after="0" w:line="240" w:lineRule="auto"/>
        <w:rPr>
          <w:rFonts w:ascii="Garamond" w:hAnsi="Garamond"/>
        </w:rPr>
      </w:pPr>
      <w:r w:rsidRPr="0093073F">
        <w:rPr>
          <w:rFonts w:ascii="Garamond" w:hAnsi="Garamond"/>
        </w:rPr>
        <w:t>Nicholas Young (Colorado State University, Natural Resource Ecology Laboratory)</w:t>
      </w:r>
    </w:p>
    <w:p w14:paraId="6CBD2053" w14:textId="77777777" w:rsidR="00924101" w:rsidRPr="0093073F" w:rsidRDefault="00924101" w:rsidP="0093073F">
      <w:pPr>
        <w:pStyle w:val="ListParagraph"/>
        <w:numPr>
          <w:ilvl w:val="0"/>
          <w:numId w:val="13"/>
        </w:numPr>
        <w:spacing w:after="0" w:line="240" w:lineRule="auto"/>
        <w:rPr>
          <w:rFonts w:ascii="Garamond" w:hAnsi="Garamond"/>
        </w:rPr>
      </w:pPr>
      <w:r w:rsidRPr="0093073F">
        <w:rPr>
          <w:rFonts w:ascii="Garamond" w:hAnsi="Garamond"/>
        </w:rPr>
        <w:t>Tony Vorster (Colorado State University, Natural Resource Ecology Laboratory)</w:t>
      </w:r>
    </w:p>
    <w:p w14:paraId="2E8E0A36" w14:textId="77777777" w:rsidR="00924101" w:rsidRPr="0093073F" w:rsidRDefault="00924101" w:rsidP="0093073F">
      <w:pPr>
        <w:pStyle w:val="ListParagraph"/>
        <w:numPr>
          <w:ilvl w:val="0"/>
          <w:numId w:val="13"/>
        </w:numPr>
        <w:spacing w:after="0" w:line="240" w:lineRule="auto"/>
        <w:rPr>
          <w:rFonts w:ascii="Garamond" w:hAnsi="Garamond"/>
        </w:rPr>
      </w:pPr>
      <w:r w:rsidRPr="0093073F">
        <w:rPr>
          <w:rFonts w:ascii="Garamond" w:hAnsi="Garamond"/>
        </w:rPr>
        <w:t>Brian Woodward (Colorado State University, Natural Resource Ecology Laboratory)</w:t>
      </w:r>
    </w:p>
    <w:p w14:paraId="3EAE3975" w14:textId="77777777" w:rsidR="0093073F" w:rsidRDefault="0093073F" w:rsidP="00924101">
      <w:pPr>
        <w:spacing w:after="0" w:line="240" w:lineRule="auto"/>
        <w:rPr>
          <w:rFonts w:ascii="Garamond" w:hAnsi="Garamond"/>
        </w:rPr>
      </w:pPr>
    </w:p>
    <w:p w14:paraId="3CDF0596" w14:textId="6949F3C5" w:rsidR="0093073F" w:rsidRDefault="0093073F" w:rsidP="0093073F">
      <w:pPr>
        <w:spacing w:after="0" w:line="240" w:lineRule="auto"/>
        <w:rPr>
          <w:rFonts w:ascii="Garamond" w:eastAsia="Times New Roman" w:hAnsi="Garamond" w:cs="Times New Roman"/>
          <w:color w:val="000000"/>
        </w:rPr>
      </w:pPr>
      <w:r w:rsidRPr="00324A71">
        <w:rPr>
          <w:rFonts w:ascii="Garamond" w:eastAsia="Times New Roman" w:hAnsi="Garamond" w:cs="Times New Roman"/>
          <w:color w:val="000000"/>
        </w:rPr>
        <w:t xml:space="preserve">Additionally, the team appreciates the cooperation, enthusiasm, and assistance of the </w:t>
      </w:r>
      <w:r>
        <w:rPr>
          <w:rFonts w:ascii="Garamond" w:eastAsia="Times New Roman" w:hAnsi="Garamond" w:cs="Times New Roman"/>
          <w:color w:val="000000"/>
        </w:rPr>
        <w:t>Utah &amp; Colorado Water Resources project</w:t>
      </w:r>
      <w:r w:rsidRPr="00324A71">
        <w:rPr>
          <w:rFonts w:ascii="Garamond" w:eastAsia="Times New Roman" w:hAnsi="Garamond" w:cs="Times New Roman"/>
          <w:color w:val="000000"/>
        </w:rPr>
        <w:t xml:space="preserve"> partners, who made this project possible: </w:t>
      </w:r>
    </w:p>
    <w:p w14:paraId="179C86A9" w14:textId="77777777" w:rsidR="0093073F" w:rsidRPr="0093073F" w:rsidRDefault="0093073F" w:rsidP="0093073F">
      <w:pPr>
        <w:pStyle w:val="ListParagraph"/>
        <w:numPr>
          <w:ilvl w:val="0"/>
          <w:numId w:val="14"/>
        </w:numPr>
        <w:spacing w:after="0" w:line="240" w:lineRule="auto"/>
        <w:rPr>
          <w:rFonts w:ascii="Garamond" w:hAnsi="Garamond"/>
        </w:rPr>
      </w:pPr>
      <w:r w:rsidRPr="0093073F">
        <w:rPr>
          <w:rFonts w:ascii="Garamond" w:hAnsi="Garamond"/>
        </w:rPr>
        <w:t>Melissa Trammell (National Park Service, Water Resources Division)</w:t>
      </w:r>
    </w:p>
    <w:p w14:paraId="6AE6C786" w14:textId="77777777" w:rsidR="0093073F" w:rsidRPr="0093073F" w:rsidRDefault="0093073F" w:rsidP="0093073F">
      <w:pPr>
        <w:pStyle w:val="ListParagraph"/>
        <w:numPr>
          <w:ilvl w:val="0"/>
          <w:numId w:val="14"/>
        </w:numPr>
        <w:spacing w:after="0" w:line="240" w:lineRule="auto"/>
        <w:rPr>
          <w:rFonts w:ascii="Garamond" w:hAnsi="Garamond"/>
        </w:rPr>
      </w:pPr>
      <w:r w:rsidRPr="0093073F">
        <w:rPr>
          <w:rFonts w:ascii="Garamond" w:hAnsi="Garamond"/>
        </w:rPr>
        <w:t>Dusty Perkins (National Park Service, Inventory &amp; Monitoring Division)</w:t>
      </w:r>
    </w:p>
    <w:p w14:paraId="1A2A8F6A" w14:textId="3281607C" w:rsidR="00924101" w:rsidRPr="0093073F" w:rsidRDefault="0093073F" w:rsidP="0093073F">
      <w:pPr>
        <w:pStyle w:val="ListParagraph"/>
        <w:numPr>
          <w:ilvl w:val="0"/>
          <w:numId w:val="14"/>
        </w:numPr>
        <w:spacing w:after="0" w:line="240" w:lineRule="auto"/>
        <w:rPr>
          <w:rFonts w:ascii="Garamond" w:hAnsi="Garamond"/>
        </w:rPr>
      </w:pPr>
      <w:r w:rsidRPr="0093073F">
        <w:rPr>
          <w:rFonts w:ascii="Garamond" w:hAnsi="Garamond"/>
        </w:rPr>
        <w:t>Don Anderson (Upper Colorado River Endangered Fish Recovery Program)</w:t>
      </w:r>
      <w:r w:rsidR="00924101" w:rsidRPr="0093073F">
        <w:rPr>
          <w:rFonts w:ascii="Garamond" w:hAnsi="Garamond"/>
        </w:rPr>
        <w:br/>
      </w:r>
    </w:p>
    <w:p w14:paraId="6DCC8828" w14:textId="77777777" w:rsidR="00924101" w:rsidRPr="00910675" w:rsidRDefault="00924101" w:rsidP="00924101">
      <w:pPr>
        <w:spacing w:after="0" w:line="240" w:lineRule="auto"/>
        <w:rPr>
          <w:rFonts w:ascii="Garamond" w:hAnsi="Garamond"/>
        </w:rPr>
      </w:pPr>
      <w:r w:rsidRPr="00910675">
        <w:rPr>
          <w:rFonts w:ascii="Garamond" w:hAnsi="Garamond"/>
        </w:rPr>
        <w:t xml:space="preserve">This material contains modified Copernicus Sentinel data (2015-2017), processed by ESA. </w:t>
      </w:r>
    </w:p>
    <w:p w14:paraId="5A905EA4" w14:textId="77777777" w:rsidR="00924101" w:rsidRPr="00910675" w:rsidRDefault="00924101" w:rsidP="00924101">
      <w:pPr>
        <w:spacing w:after="0" w:line="240" w:lineRule="auto"/>
        <w:rPr>
          <w:rFonts w:ascii="Garamond" w:hAnsi="Garamond"/>
        </w:rPr>
      </w:pPr>
    </w:p>
    <w:p w14:paraId="6F8B9A02" w14:textId="77777777" w:rsidR="00924101" w:rsidRPr="00910675" w:rsidRDefault="00924101" w:rsidP="00924101">
      <w:pPr>
        <w:spacing w:after="0" w:line="240" w:lineRule="auto"/>
        <w:rPr>
          <w:rFonts w:ascii="Garamond" w:hAnsi="Garamond"/>
        </w:rPr>
      </w:pPr>
      <w:r w:rsidRPr="00910675">
        <w:rPr>
          <w:rFonts w:ascii="Garamond" w:hAnsi="Garamond"/>
        </w:rPr>
        <w:t>Any opinions, findings, and conclusions or recommendations expressed in this material are those of the author(s) and do not necessarily reflect the views of the National Aeronautics and Space Administration.</w:t>
      </w:r>
    </w:p>
    <w:p w14:paraId="59A03629" w14:textId="77777777" w:rsidR="00924101" w:rsidRPr="00910675" w:rsidRDefault="00924101" w:rsidP="00924101">
      <w:pPr>
        <w:spacing w:after="0" w:line="240" w:lineRule="auto"/>
        <w:rPr>
          <w:rFonts w:ascii="Garamond" w:hAnsi="Garamond"/>
        </w:rPr>
      </w:pPr>
    </w:p>
    <w:p w14:paraId="724AB169" w14:textId="77777777" w:rsidR="00924101" w:rsidRPr="00910675" w:rsidRDefault="00924101" w:rsidP="00924101">
      <w:pPr>
        <w:spacing w:after="0" w:line="240" w:lineRule="auto"/>
        <w:rPr>
          <w:rFonts w:ascii="Garamond" w:hAnsi="Garamond"/>
        </w:rPr>
      </w:pPr>
      <w:r w:rsidRPr="00910675">
        <w:rPr>
          <w:rFonts w:ascii="Garamond" w:hAnsi="Garamond"/>
        </w:rPr>
        <w:t>This material is based upon work supported by NASA through contract NNL16AA05C and cooperative agreement NNX14AB60A</w:t>
      </w:r>
    </w:p>
    <w:p w14:paraId="5E048FEB" w14:textId="00604476" w:rsidR="001A67C2" w:rsidRPr="00910675" w:rsidRDefault="00621AB9" w:rsidP="00872A13">
      <w:pPr>
        <w:pStyle w:val="Heading1"/>
        <w:spacing w:line="240" w:lineRule="auto"/>
        <w:rPr>
          <w:rFonts w:ascii="Garamond" w:hAnsi="Garamond"/>
        </w:rPr>
      </w:pPr>
      <w:bookmarkStart w:id="9" w:name="_Toc334198737"/>
      <w:r w:rsidRPr="00910675">
        <w:rPr>
          <w:rFonts w:ascii="Garamond" w:hAnsi="Garamond"/>
        </w:rPr>
        <w:t>7</w:t>
      </w:r>
      <w:r w:rsidR="008B7071" w:rsidRPr="00910675">
        <w:rPr>
          <w:rFonts w:ascii="Garamond" w:hAnsi="Garamond"/>
        </w:rPr>
        <w:t xml:space="preserve">. </w:t>
      </w:r>
      <w:r w:rsidR="001A67C2" w:rsidRPr="00910675">
        <w:rPr>
          <w:rFonts w:ascii="Garamond" w:hAnsi="Garamond"/>
        </w:rPr>
        <w:t>Glossary</w:t>
      </w:r>
    </w:p>
    <w:p w14:paraId="1922592F"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Backwaters</w:t>
      </w:r>
      <w:r w:rsidRPr="00910675">
        <w:rPr>
          <w:rFonts w:ascii="Garamond" w:eastAsia="Times New Roman" w:hAnsi="Garamond" w:cs="Times New Roman"/>
          <w:color w:val="000000"/>
        </w:rPr>
        <w:t xml:space="preserve"> - “. . . areas of stagnant or low-velocity flow that occur behind emergent eddy sand bars at low flow” (Grams &amp; Schmidt, 2002).</w:t>
      </w:r>
    </w:p>
    <w:p w14:paraId="55C411AD" w14:textId="2011947A"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Bed Load</w:t>
      </w:r>
      <w:r w:rsidRPr="00910675">
        <w:rPr>
          <w:rFonts w:ascii="Garamond" w:eastAsia="Times New Roman" w:hAnsi="Garamond" w:cs="Times New Roman"/>
          <w:color w:val="000000"/>
        </w:rPr>
        <w:t xml:space="preserve"> - </w:t>
      </w:r>
      <w:r w:rsidR="00311BFF">
        <w:rPr>
          <w:rFonts w:ascii="Garamond" w:eastAsia="Times New Roman" w:hAnsi="Garamond" w:cs="Times New Roman"/>
          <w:color w:val="000000"/>
        </w:rPr>
        <w:t>S</w:t>
      </w:r>
      <w:r w:rsidRPr="00910675">
        <w:rPr>
          <w:rFonts w:ascii="Garamond" w:eastAsia="Times New Roman" w:hAnsi="Garamond" w:cs="Times New Roman"/>
          <w:color w:val="000000"/>
        </w:rPr>
        <w:t>ediment particles that are transported along the bed of a river, generally of coarser size</w:t>
      </w:r>
    </w:p>
    <w:p w14:paraId="5DE6FD20"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CANY</w:t>
      </w:r>
      <w:r w:rsidRPr="00910675">
        <w:rPr>
          <w:rFonts w:ascii="Garamond" w:eastAsia="Times New Roman" w:hAnsi="Garamond" w:cs="Times New Roman"/>
          <w:color w:val="000000"/>
        </w:rPr>
        <w:t xml:space="preserve"> - Acronym for Canyonlands National Park</w:t>
      </w:r>
    </w:p>
    <w:p w14:paraId="0189A852" w14:textId="1BD4F24B"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Confluence</w:t>
      </w:r>
      <w:r w:rsidRPr="00910675">
        <w:rPr>
          <w:rFonts w:ascii="Garamond" w:eastAsia="Times New Roman" w:hAnsi="Garamond" w:cs="Times New Roman"/>
          <w:color w:val="000000"/>
        </w:rPr>
        <w:t xml:space="preserve"> - </w:t>
      </w:r>
      <w:r w:rsidR="00311BFF">
        <w:rPr>
          <w:rFonts w:ascii="Garamond" w:eastAsia="Times New Roman" w:hAnsi="Garamond" w:cs="Times New Roman"/>
          <w:color w:val="000000"/>
        </w:rPr>
        <w:t>T</w:t>
      </w:r>
      <w:r w:rsidRPr="00910675">
        <w:rPr>
          <w:rFonts w:ascii="Garamond" w:eastAsia="Times New Roman" w:hAnsi="Garamond" w:cs="Times New Roman"/>
          <w:color w:val="000000"/>
        </w:rPr>
        <w:t>he junction of two rivers</w:t>
      </w:r>
    </w:p>
    <w:p w14:paraId="190AF04A"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DINO</w:t>
      </w:r>
      <w:r w:rsidRPr="00910675">
        <w:rPr>
          <w:rFonts w:ascii="Garamond" w:eastAsia="Times New Roman" w:hAnsi="Garamond" w:cs="Times New Roman"/>
          <w:color w:val="000000"/>
        </w:rPr>
        <w:t xml:space="preserve"> - Acronym for Dinosaur National Monument</w:t>
      </w:r>
    </w:p>
    <w:p w14:paraId="53B0F796"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Earth observations</w:t>
      </w:r>
      <w:r w:rsidRPr="00910675">
        <w:rPr>
          <w:rFonts w:ascii="Garamond" w:eastAsia="Times New Roman" w:hAnsi="Garamond" w:cs="Times New Roman"/>
          <w:color w:val="000000"/>
        </w:rPr>
        <w:t xml:space="preserve"> – Satellites and sensors that collect information about the Earth’s physical, chemical, and biological systems over space and time</w:t>
      </w:r>
    </w:p>
    <w:p w14:paraId="47171D61"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ESA</w:t>
      </w:r>
      <w:r w:rsidRPr="00910675">
        <w:rPr>
          <w:rFonts w:ascii="Garamond" w:eastAsia="Times New Roman" w:hAnsi="Garamond" w:cs="Times New Roman"/>
          <w:color w:val="000000"/>
        </w:rPr>
        <w:t xml:space="preserve"> - European Space Agency</w:t>
      </w:r>
    </w:p>
    <w:p w14:paraId="5CCEF957"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FGD </w:t>
      </w:r>
      <w:r w:rsidRPr="00910675">
        <w:rPr>
          <w:rFonts w:ascii="Garamond" w:eastAsia="Times New Roman" w:hAnsi="Garamond" w:cs="Times New Roman"/>
          <w:color w:val="000000"/>
        </w:rPr>
        <w:t>- Acronym for Flaming Gorge Dam in northern Utah</w:t>
      </w:r>
    </w:p>
    <w:p w14:paraId="0B40560D"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Fluvial Zone</w:t>
      </w:r>
      <w:r w:rsidRPr="00910675">
        <w:rPr>
          <w:rFonts w:ascii="Garamond" w:eastAsia="Times New Roman" w:hAnsi="Garamond" w:cs="Times New Roman"/>
          <w:color w:val="000000"/>
        </w:rPr>
        <w:t xml:space="preserve"> - Area of fluvial activity including the perennially active stream channel, ephemeral stream channel, and active floodplains</w:t>
      </w:r>
    </w:p>
    <w:p w14:paraId="3E31E33A"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GGE </w:t>
      </w:r>
      <w:r w:rsidRPr="00910675">
        <w:rPr>
          <w:rFonts w:ascii="Garamond" w:eastAsia="Times New Roman" w:hAnsi="Garamond" w:cs="Times New Roman"/>
          <w:color w:val="000000"/>
        </w:rPr>
        <w:t>- Acronym for Google Earth Engine</w:t>
      </w:r>
    </w:p>
    <w:p w14:paraId="1AE6EBE2"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MNDWI</w:t>
      </w:r>
      <w:r w:rsidRPr="00910675">
        <w:rPr>
          <w:rFonts w:ascii="Garamond" w:eastAsia="Times New Roman" w:hAnsi="Garamond" w:cs="Times New Roman"/>
          <w:color w:val="000000"/>
        </w:rPr>
        <w:t xml:space="preserve"> - Modified Normalized Difference Water Index</w:t>
      </w:r>
    </w:p>
    <w:p w14:paraId="27F3FF57"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NAIP </w:t>
      </w:r>
      <w:r w:rsidRPr="00910675">
        <w:rPr>
          <w:rFonts w:ascii="Garamond" w:eastAsia="Times New Roman" w:hAnsi="Garamond" w:cs="Times New Roman"/>
          <w:color w:val="000000"/>
        </w:rPr>
        <w:t>-</w:t>
      </w:r>
      <w:r w:rsidRPr="00910675">
        <w:rPr>
          <w:rFonts w:ascii="Garamond" w:eastAsia="Times New Roman" w:hAnsi="Garamond" w:cs="Times New Roman"/>
          <w:b/>
          <w:bCs/>
          <w:color w:val="000000"/>
        </w:rPr>
        <w:t xml:space="preserve"> </w:t>
      </w:r>
      <w:r w:rsidRPr="00910675">
        <w:rPr>
          <w:rFonts w:ascii="Garamond" w:eastAsia="Times New Roman" w:hAnsi="Garamond" w:cs="Times New Roman"/>
          <w:color w:val="000000"/>
        </w:rPr>
        <w:t>National Agricultural Imagery Program</w:t>
      </w:r>
    </w:p>
    <w:p w14:paraId="569775F6"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NDVI </w:t>
      </w:r>
      <w:r w:rsidRPr="00910675">
        <w:rPr>
          <w:rFonts w:ascii="Garamond" w:eastAsia="Times New Roman" w:hAnsi="Garamond" w:cs="Times New Roman"/>
          <w:color w:val="000000"/>
        </w:rPr>
        <w:t xml:space="preserve">- Normalized Difference Vegetation Index </w:t>
      </w:r>
    </w:p>
    <w:p w14:paraId="0B95318B"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NDWI</w:t>
      </w:r>
      <w:r w:rsidRPr="00910675">
        <w:rPr>
          <w:rFonts w:ascii="Garamond" w:eastAsia="Times New Roman" w:hAnsi="Garamond" w:cs="Times New Roman"/>
          <w:color w:val="000000"/>
        </w:rPr>
        <w:t xml:space="preserve"> - Normalized Difference Water Index</w:t>
      </w:r>
    </w:p>
    <w:p w14:paraId="759A466F" w14:textId="77777777" w:rsidR="00924101" w:rsidRPr="00910675" w:rsidRDefault="00924101" w:rsidP="00924101">
      <w:pPr>
        <w:spacing w:after="0" w:line="240" w:lineRule="auto"/>
        <w:rPr>
          <w:rFonts w:ascii="Garamond" w:eastAsia="Times New Roman" w:hAnsi="Garamond" w:cs="Times New Roman"/>
          <w:sz w:val="24"/>
          <w:szCs w:val="24"/>
        </w:rPr>
      </w:pPr>
      <w:proofErr w:type="spellStart"/>
      <w:r w:rsidRPr="00910675">
        <w:rPr>
          <w:rFonts w:ascii="Garamond" w:eastAsia="Times New Roman" w:hAnsi="Garamond" w:cs="Times New Roman"/>
          <w:b/>
          <w:bCs/>
          <w:color w:val="000000"/>
        </w:rPr>
        <w:t>NHDPlusHR</w:t>
      </w:r>
      <w:proofErr w:type="spellEnd"/>
      <w:r w:rsidRPr="00910675">
        <w:rPr>
          <w:rFonts w:ascii="Garamond" w:eastAsia="Times New Roman" w:hAnsi="Garamond" w:cs="Times New Roman"/>
          <w:color w:val="000000"/>
        </w:rPr>
        <w:t xml:space="preserve"> - National Hydrography Dataset Plus High Resolution</w:t>
      </w:r>
    </w:p>
    <w:p w14:paraId="3A8CFF38"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Riparian zone </w:t>
      </w:r>
      <w:r w:rsidRPr="00910675">
        <w:rPr>
          <w:rFonts w:ascii="Garamond" w:eastAsia="Times New Roman" w:hAnsi="Garamond" w:cs="Times New Roman"/>
          <w:color w:val="000000"/>
        </w:rPr>
        <w:t>- Area immediately surrounding a river or stream</w:t>
      </w:r>
    </w:p>
    <w:p w14:paraId="4E27DA97"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SAVI - </w:t>
      </w:r>
      <w:r w:rsidRPr="00910675">
        <w:rPr>
          <w:rFonts w:ascii="Garamond" w:eastAsia="Times New Roman" w:hAnsi="Garamond" w:cs="Times New Roman"/>
          <w:color w:val="000000"/>
        </w:rPr>
        <w:t>Soil Adjusted Vegetation Index</w:t>
      </w:r>
    </w:p>
    <w:p w14:paraId="69F9A520"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 xml:space="preserve">Suspended Load </w:t>
      </w:r>
      <w:r w:rsidRPr="00910675">
        <w:rPr>
          <w:rFonts w:ascii="Garamond" w:eastAsia="Times New Roman" w:hAnsi="Garamond" w:cs="Times New Roman"/>
          <w:color w:val="000000"/>
        </w:rPr>
        <w:t>- Sediment particles that are transported with a river by suspension, generally of a finer size</w:t>
      </w:r>
    </w:p>
    <w:p w14:paraId="2940A766" w14:textId="77777777" w:rsidR="00924101" w:rsidRPr="00910675" w:rsidRDefault="00924101" w:rsidP="00924101">
      <w:pPr>
        <w:spacing w:after="0" w:line="240" w:lineRule="auto"/>
        <w:rPr>
          <w:rFonts w:ascii="Garamond" w:eastAsia="Times New Roman" w:hAnsi="Garamond" w:cs="Times New Roman"/>
          <w:sz w:val="24"/>
          <w:szCs w:val="24"/>
        </w:rPr>
      </w:pPr>
      <w:r w:rsidRPr="00910675">
        <w:rPr>
          <w:rFonts w:ascii="Garamond" w:eastAsia="Times New Roman" w:hAnsi="Garamond" w:cs="Times New Roman"/>
          <w:b/>
          <w:bCs/>
          <w:color w:val="000000"/>
        </w:rPr>
        <w:t>UCREFRP</w:t>
      </w:r>
      <w:r w:rsidRPr="00910675">
        <w:rPr>
          <w:rFonts w:ascii="Garamond" w:eastAsia="Times New Roman" w:hAnsi="Garamond" w:cs="Times New Roman"/>
          <w:color w:val="000000"/>
        </w:rPr>
        <w:t xml:space="preserve"> - Acronym for Upper Colorado River Endangered Fish Recovery Program</w:t>
      </w:r>
    </w:p>
    <w:p w14:paraId="4E5BA720" w14:textId="1E428255" w:rsidR="001A67C2" w:rsidRDefault="00924101" w:rsidP="00924101">
      <w:pPr>
        <w:spacing w:after="0" w:line="240" w:lineRule="auto"/>
        <w:rPr>
          <w:rFonts w:ascii="Garamond" w:eastAsia="Times New Roman" w:hAnsi="Garamond" w:cs="Times New Roman"/>
          <w:color w:val="000000"/>
        </w:rPr>
      </w:pPr>
      <w:r w:rsidRPr="00910675">
        <w:rPr>
          <w:rFonts w:ascii="Garamond" w:eastAsia="Times New Roman" w:hAnsi="Garamond" w:cs="Times New Roman"/>
          <w:b/>
          <w:bCs/>
          <w:color w:val="000000"/>
        </w:rPr>
        <w:t>V-BET</w:t>
      </w:r>
      <w:r w:rsidRPr="00910675">
        <w:rPr>
          <w:rFonts w:ascii="Garamond" w:eastAsia="Times New Roman" w:hAnsi="Garamond" w:cs="Times New Roman"/>
          <w:color w:val="000000"/>
        </w:rPr>
        <w:t xml:space="preserve"> - Valley Bottom Extraction Tool</w:t>
      </w:r>
    </w:p>
    <w:p w14:paraId="788EBEE2" w14:textId="5ABC7EEF" w:rsidR="00794A3E" w:rsidRDefault="00794A3E" w:rsidP="00924101">
      <w:pPr>
        <w:spacing w:after="0" w:line="240" w:lineRule="auto"/>
        <w:rPr>
          <w:rFonts w:ascii="Garamond" w:hAnsi="Garamond"/>
        </w:rPr>
      </w:pPr>
    </w:p>
    <w:p w14:paraId="0C5E8319" w14:textId="1DA84575" w:rsidR="00794A3E" w:rsidRDefault="00794A3E" w:rsidP="00924101">
      <w:pPr>
        <w:spacing w:after="0" w:line="240" w:lineRule="auto"/>
        <w:rPr>
          <w:rFonts w:ascii="Garamond" w:hAnsi="Garamond"/>
        </w:rPr>
      </w:pPr>
      <w:r>
        <w:rPr>
          <w:rFonts w:ascii="Garamond" w:hAnsi="Garamond"/>
        </w:rPr>
        <w:br w:type="page"/>
      </w:r>
    </w:p>
    <w:p w14:paraId="6A686CFC" w14:textId="082F246F" w:rsidR="00E41324" w:rsidRPr="00910675" w:rsidRDefault="001A67C2" w:rsidP="00872A13">
      <w:pPr>
        <w:pStyle w:val="Heading1"/>
        <w:spacing w:line="240" w:lineRule="auto"/>
        <w:rPr>
          <w:rFonts w:ascii="Garamond" w:hAnsi="Garamond"/>
        </w:rPr>
      </w:pPr>
      <w:r w:rsidRPr="00910675">
        <w:rPr>
          <w:rFonts w:ascii="Garamond" w:hAnsi="Garamond"/>
        </w:rPr>
        <w:lastRenderedPageBreak/>
        <w:t xml:space="preserve">8. </w:t>
      </w:r>
      <w:r w:rsidR="00E41324" w:rsidRPr="00910675">
        <w:rPr>
          <w:rFonts w:ascii="Garamond" w:hAnsi="Garamond"/>
        </w:rPr>
        <w:t>References</w:t>
      </w:r>
      <w:bookmarkEnd w:id="9"/>
    </w:p>
    <w:p w14:paraId="3E4D33AA" w14:textId="617CFFD9" w:rsidR="00600DAF" w:rsidRPr="00600DAF" w:rsidRDefault="00600DAF" w:rsidP="00B5361E">
      <w:pPr>
        <w:spacing w:after="0" w:line="240" w:lineRule="auto"/>
        <w:ind w:left="720" w:hanging="720"/>
        <w:rPr>
          <w:rFonts w:ascii="Garamond" w:eastAsia="Times New Roman" w:hAnsi="Garamond" w:cs="Times New Roman"/>
          <w:shd w:val="clear" w:color="auto" w:fill="FFFFFF"/>
        </w:rPr>
      </w:pPr>
      <w:r w:rsidRPr="00600DAF">
        <w:rPr>
          <w:rFonts w:ascii="Garamond" w:eastAsia="Times New Roman" w:hAnsi="Garamond" w:cs="Times New Roman"/>
          <w:color w:val="000000"/>
          <w:shd w:val="clear" w:color="auto" w:fill="FFFFFF"/>
        </w:rPr>
        <w:t xml:space="preserve">Brooks, J. E., </w:t>
      </w:r>
      <w:proofErr w:type="spellStart"/>
      <w:r w:rsidRPr="00600DAF">
        <w:rPr>
          <w:rFonts w:ascii="Garamond" w:eastAsia="Times New Roman" w:hAnsi="Garamond" w:cs="Times New Roman"/>
          <w:color w:val="000000"/>
          <w:shd w:val="clear" w:color="auto" w:fill="FFFFFF"/>
        </w:rPr>
        <w:t>Buntjer</w:t>
      </w:r>
      <w:proofErr w:type="spellEnd"/>
      <w:r w:rsidRPr="00600DAF">
        <w:rPr>
          <w:rFonts w:ascii="Garamond" w:eastAsia="Times New Roman" w:hAnsi="Garamond" w:cs="Times New Roman"/>
          <w:color w:val="000000"/>
          <w:shd w:val="clear" w:color="auto" w:fill="FFFFFF"/>
        </w:rPr>
        <w:t xml:space="preserve">, M. J., &amp; Smith, J. R. (2000). </w:t>
      </w:r>
      <w:r>
        <w:rPr>
          <w:rFonts w:ascii="Garamond" w:eastAsia="Times New Roman" w:hAnsi="Garamond" w:cs="Times New Roman"/>
          <w:color w:val="000000"/>
          <w:shd w:val="clear" w:color="auto" w:fill="FFFFFF"/>
        </w:rPr>
        <w:t xml:space="preserve">Non-native species interactions: Management implications to aid in recovery of the Colorado pikeminnow </w:t>
      </w:r>
      <w:proofErr w:type="spellStart"/>
      <w:r w:rsidRPr="00600DAF">
        <w:rPr>
          <w:rFonts w:ascii="Garamond" w:eastAsia="Times New Roman" w:hAnsi="Garamond" w:cs="Times New Roman"/>
          <w:i/>
          <w:color w:val="000000"/>
          <w:shd w:val="clear" w:color="auto" w:fill="FFFFFF"/>
        </w:rPr>
        <w:t>Ptychocheilus</w:t>
      </w:r>
      <w:proofErr w:type="spellEnd"/>
      <w:r w:rsidRPr="00600DAF">
        <w:rPr>
          <w:rFonts w:ascii="Garamond" w:eastAsia="Times New Roman" w:hAnsi="Garamond" w:cs="Times New Roman"/>
          <w:i/>
          <w:color w:val="000000"/>
          <w:shd w:val="clear" w:color="auto" w:fill="FFFFFF"/>
        </w:rPr>
        <w:t xml:space="preserve"> </w:t>
      </w:r>
      <w:proofErr w:type="spellStart"/>
      <w:r w:rsidRPr="00600DAF">
        <w:rPr>
          <w:rFonts w:ascii="Garamond" w:eastAsia="Times New Roman" w:hAnsi="Garamond" w:cs="Times New Roman"/>
          <w:i/>
          <w:color w:val="000000"/>
          <w:shd w:val="clear" w:color="auto" w:fill="FFFFFF"/>
        </w:rPr>
        <w:t>lucius</w:t>
      </w:r>
      <w:proofErr w:type="spellEnd"/>
      <w:r>
        <w:rPr>
          <w:rFonts w:ascii="Garamond" w:eastAsia="Times New Roman" w:hAnsi="Garamond" w:cs="Times New Roman"/>
          <w:color w:val="000000"/>
          <w:shd w:val="clear" w:color="auto" w:fill="FFFFFF"/>
        </w:rPr>
        <w:t xml:space="preserve"> and Razorback Sucker </w:t>
      </w:r>
      <w:proofErr w:type="spellStart"/>
      <w:r w:rsidRPr="00A70BB3">
        <w:rPr>
          <w:rFonts w:ascii="Garamond" w:eastAsia="Times New Roman" w:hAnsi="Garamond" w:cs="Times New Roman"/>
          <w:i/>
          <w:color w:val="000000"/>
          <w:shd w:val="clear" w:color="auto" w:fill="FFFFFF"/>
        </w:rPr>
        <w:t>Xyrauchen</w:t>
      </w:r>
      <w:proofErr w:type="spellEnd"/>
      <w:r w:rsidRPr="00A70BB3">
        <w:rPr>
          <w:rFonts w:ascii="Garamond" w:eastAsia="Times New Roman" w:hAnsi="Garamond" w:cs="Times New Roman"/>
          <w:i/>
          <w:color w:val="000000"/>
          <w:shd w:val="clear" w:color="auto" w:fill="FFFFFF"/>
        </w:rPr>
        <w:t xml:space="preserve"> </w:t>
      </w:r>
      <w:proofErr w:type="spellStart"/>
      <w:r w:rsidRPr="00A70BB3">
        <w:rPr>
          <w:rFonts w:ascii="Garamond" w:eastAsia="Times New Roman" w:hAnsi="Garamond" w:cs="Times New Roman"/>
          <w:i/>
          <w:color w:val="000000"/>
          <w:shd w:val="clear" w:color="auto" w:fill="FFFFFF"/>
        </w:rPr>
        <w:t>texanus</w:t>
      </w:r>
      <w:proofErr w:type="spellEnd"/>
      <w:r w:rsidRPr="00A70BB3">
        <w:rPr>
          <w:rFonts w:ascii="Garamond" w:eastAsia="Times New Roman" w:hAnsi="Garamond" w:cs="Times New Roman"/>
          <w:i/>
          <w:color w:val="000000"/>
          <w:shd w:val="clear" w:color="auto" w:fill="FFFFFF"/>
        </w:rPr>
        <w:t xml:space="preserve"> </w:t>
      </w:r>
      <w:r>
        <w:rPr>
          <w:rFonts w:ascii="Garamond" w:eastAsia="Times New Roman" w:hAnsi="Garamond" w:cs="Times New Roman"/>
          <w:color w:val="000000"/>
          <w:shd w:val="clear" w:color="auto" w:fill="FFFFFF"/>
        </w:rPr>
        <w:t>in the San Juan River</w:t>
      </w:r>
      <w:r w:rsidRPr="00600DAF">
        <w:rPr>
          <w:rFonts w:ascii="Garamond" w:eastAsia="Times New Roman" w:hAnsi="Garamond" w:cs="Times New Roman"/>
          <w:shd w:val="clear" w:color="auto" w:fill="FFFFFF"/>
        </w:rPr>
        <w:t xml:space="preserve">, CO-NM-UT. </w:t>
      </w:r>
      <w:r w:rsidRPr="00600DAF">
        <w:rPr>
          <w:rFonts w:ascii="Garamond" w:eastAsia="Times New Roman" w:hAnsi="Garamond" w:cs="Times New Roman"/>
          <w:i/>
          <w:shd w:val="clear" w:color="auto" w:fill="FFFFFF"/>
        </w:rPr>
        <w:t xml:space="preserve">US Fish &amp; Wildlife </w:t>
      </w:r>
      <w:r w:rsidRPr="00226663">
        <w:rPr>
          <w:rFonts w:ascii="Garamond" w:eastAsia="Times New Roman" w:hAnsi="Garamond" w:cs="Times New Roman"/>
          <w:i/>
          <w:shd w:val="clear" w:color="auto" w:fill="FFFFFF"/>
        </w:rPr>
        <w:t>Publications</w:t>
      </w:r>
      <w:r w:rsidRPr="00600DAF">
        <w:rPr>
          <w:rFonts w:ascii="Garamond" w:eastAsia="Times New Roman" w:hAnsi="Garamond" w:cs="Times New Roman"/>
          <w:shd w:val="clear" w:color="auto" w:fill="FFFFFF"/>
        </w:rPr>
        <w:t xml:space="preserve">. 182. </w:t>
      </w:r>
      <w:hyperlink r:id="rId17" w:history="1">
        <w:r w:rsidRPr="00600DAF">
          <w:rPr>
            <w:rStyle w:val="Hyperlink"/>
            <w:rFonts w:ascii="Garamond" w:eastAsia="Times New Roman" w:hAnsi="Garamond" w:cs="Times New Roman"/>
            <w:color w:val="auto"/>
            <w:shd w:val="clear" w:color="auto" w:fill="FFFFFF"/>
          </w:rPr>
          <w:t>http://digitalcommons.unl.edu/usfwspubs/182</w:t>
        </w:r>
      </w:hyperlink>
    </w:p>
    <w:p w14:paraId="62FC5B8F" w14:textId="77777777" w:rsidR="00600DAF" w:rsidRPr="00274673" w:rsidRDefault="00600DAF" w:rsidP="00B5361E">
      <w:pPr>
        <w:spacing w:after="0" w:line="240" w:lineRule="auto"/>
        <w:ind w:left="720" w:hanging="720"/>
        <w:rPr>
          <w:rFonts w:ascii="Garamond" w:eastAsia="Times New Roman" w:hAnsi="Garamond" w:cs="Times New Roman"/>
          <w:shd w:val="clear" w:color="auto" w:fill="FFFFFF"/>
        </w:rPr>
      </w:pPr>
    </w:p>
    <w:p w14:paraId="0B57E04C" w14:textId="18527F27" w:rsidR="00E3460F" w:rsidRPr="00274673" w:rsidRDefault="00E3460F" w:rsidP="00B5361E">
      <w:pPr>
        <w:spacing w:after="0" w:line="240" w:lineRule="auto"/>
        <w:ind w:left="720" w:hanging="720"/>
        <w:rPr>
          <w:rFonts w:ascii="Garamond" w:eastAsia="Times New Roman" w:hAnsi="Garamond" w:cs="Times New Roman"/>
          <w:shd w:val="clear" w:color="auto" w:fill="FFFFFF"/>
        </w:rPr>
      </w:pPr>
      <w:proofErr w:type="spellStart"/>
      <w:r w:rsidRPr="00274673">
        <w:rPr>
          <w:rFonts w:ascii="Garamond" w:hAnsi="Garamond" w:cs="Arial"/>
          <w:shd w:val="clear" w:color="auto" w:fill="FFFFFF"/>
        </w:rPr>
        <w:t>Esri</w:t>
      </w:r>
      <w:proofErr w:type="spellEnd"/>
      <w:r w:rsidRPr="00274673">
        <w:rPr>
          <w:rFonts w:ascii="Garamond" w:hAnsi="Garamond" w:cs="Arial"/>
          <w:shd w:val="clear" w:color="auto" w:fill="FFFFFF"/>
        </w:rPr>
        <w:t xml:space="preserve">, USGS, NOAA, </w:t>
      </w:r>
      <w:proofErr w:type="spellStart"/>
      <w:r w:rsidRPr="00274673">
        <w:rPr>
          <w:rFonts w:ascii="Garamond" w:hAnsi="Garamond" w:cs="Arial"/>
          <w:shd w:val="clear" w:color="auto" w:fill="FFFFFF"/>
        </w:rPr>
        <w:t>DeLorme</w:t>
      </w:r>
      <w:proofErr w:type="spellEnd"/>
      <w:r w:rsidRPr="00274673">
        <w:rPr>
          <w:rFonts w:ascii="Garamond" w:hAnsi="Garamond" w:cs="Arial"/>
          <w:shd w:val="clear" w:color="auto" w:fill="FFFFFF"/>
        </w:rPr>
        <w:t xml:space="preserve">, NPS. (2016). Terrain with labels [Data set]. </w:t>
      </w:r>
      <w:proofErr w:type="spellStart"/>
      <w:r w:rsidR="00274673" w:rsidRPr="00274673">
        <w:rPr>
          <w:rFonts w:ascii="Garamond" w:hAnsi="Garamond" w:cs="Arial"/>
          <w:shd w:val="clear" w:color="auto" w:fill="FFFFFF"/>
        </w:rPr>
        <w:t>Esri</w:t>
      </w:r>
      <w:proofErr w:type="spellEnd"/>
      <w:r w:rsidR="00274673" w:rsidRPr="00274673">
        <w:rPr>
          <w:rFonts w:ascii="Garamond" w:hAnsi="Garamond" w:cs="Arial"/>
          <w:shd w:val="clear" w:color="auto" w:fill="FFFFFF"/>
        </w:rPr>
        <w:t xml:space="preserve">. </w:t>
      </w:r>
      <w:hyperlink r:id="rId18" w:history="1">
        <w:r w:rsidR="00274673" w:rsidRPr="00274673">
          <w:rPr>
            <w:rStyle w:val="Hyperlink"/>
            <w:rFonts w:ascii="Garamond" w:hAnsi="Garamond" w:cs="Arial"/>
            <w:color w:val="auto"/>
            <w:shd w:val="clear" w:color="auto" w:fill="FFFFFF"/>
          </w:rPr>
          <w:t>https://www.arcgis.com/home/item.html?id=fe44cf9a739848939988addfeba473e4</w:t>
        </w:r>
      </w:hyperlink>
      <w:r w:rsidR="00274673" w:rsidRPr="00274673">
        <w:rPr>
          <w:rFonts w:ascii="Garamond" w:hAnsi="Garamond" w:cs="Arial"/>
          <w:shd w:val="clear" w:color="auto" w:fill="FFFFFF"/>
        </w:rPr>
        <w:t xml:space="preserve"> </w:t>
      </w:r>
    </w:p>
    <w:p w14:paraId="6FBBAB99" w14:textId="77777777" w:rsidR="00E3460F" w:rsidRPr="00E3460F" w:rsidRDefault="00E3460F" w:rsidP="00B5361E">
      <w:pPr>
        <w:spacing w:after="0" w:line="240" w:lineRule="auto"/>
        <w:ind w:left="720" w:hanging="720"/>
        <w:rPr>
          <w:rFonts w:ascii="Garamond" w:eastAsia="Times New Roman" w:hAnsi="Garamond" w:cs="Times New Roman"/>
          <w:shd w:val="clear" w:color="auto" w:fill="FFFFFF"/>
        </w:rPr>
      </w:pPr>
    </w:p>
    <w:p w14:paraId="7EA47FDB" w14:textId="45447EA7" w:rsidR="00924101" w:rsidRPr="00910675" w:rsidRDefault="00924101" w:rsidP="00B5361E">
      <w:pPr>
        <w:spacing w:after="0" w:line="240" w:lineRule="auto"/>
        <w:ind w:left="720" w:hanging="720"/>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 xml:space="preserve">Grams, P. E. &amp; Schmidt, J. C. (2002). Streamflow regulation and multi-level flood plain formation: channel narrowing on the aggrading Green River in the eastern Uinta Mountains, Colorado and Utah. </w:t>
      </w:r>
      <w:r w:rsidRPr="00910675">
        <w:rPr>
          <w:rFonts w:ascii="Garamond" w:eastAsia="Times New Roman" w:hAnsi="Garamond" w:cs="Times New Roman"/>
          <w:i/>
          <w:iCs/>
          <w:color w:val="000000"/>
          <w:shd w:val="clear" w:color="auto" w:fill="FFFFFF"/>
        </w:rPr>
        <w:t>Geomorphology</w:t>
      </w:r>
      <w:r w:rsidRPr="00910675">
        <w:rPr>
          <w:rFonts w:ascii="Garamond" w:eastAsia="Times New Roman" w:hAnsi="Garamond" w:cs="Times New Roman"/>
          <w:color w:val="000000"/>
          <w:shd w:val="clear" w:color="auto" w:fill="FFFFFF"/>
        </w:rPr>
        <w:t xml:space="preserve">, </w:t>
      </w:r>
      <w:r w:rsidRPr="00910675">
        <w:rPr>
          <w:rFonts w:ascii="Garamond" w:eastAsia="Times New Roman" w:hAnsi="Garamond" w:cs="Times New Roman"/>
          <w:i/>
          <w:iCs/>
          <w:color w:val="000000"/>
          <w:shd w:val="clear" w:color="auto" w:fill="FFFFFF"/>
        </w:rPr>
        <w:t>44</w:t>
      </w:r>
      <w:r w:rsidRPr="00910675">
        <w:rPr>
          <w:rFonts w:ascii="Garamond" w:eastAsia="Times New Roman" w:hAnsi="Garamond" w:cs="Times New Roman"/>
          <w:color w:val="000000"/>
          <w:shd w:val="clear" w:color="auto" w:fill="FFFFFF"/>
        </w:rPr>
        <w:t>(3–4), 337–360.</w:t>
      </w:r>
      <w:hyperlink r:id="rId19" w:history="1">
        <w:r w:rsidRPr="00910675">
          <w:rPr>
            <w:rFonts w:ascii="Garamond" w:eastAsia="Times New Roman" w:hAnsi="Garamond" w:cs="Times New Roman"/>
            <w:color w:val="000000"/>
            <w:u w:val="single"/>
            <w:shd w:val="clear" w:color="auto" w:fill="FFFFFF"/>
          </w:rPr>
          <w:t xml:space="preserve"> https://doi.org/10.1016/S0169-555X(01)00182-9</w:t>
        </w:r>
      </w:hyperlink>
    </w:p>
    <w:p w14:paraId="07C9EE65" w14:textId="77777777" w:rsidR="00924101" w:rsidRPr="00910675" w:rsidRDefault="00924101" w:rsidP="00B5361E">
      <w:pPr>
        <w:spacing w:after="0" w:line="240" w:lineRule="auto"/>
        <w:ind w:left="720" w:hanging="720"/>
        <w:rPr>
          <w:rFonts w:ascii="Garamond" w:eastAsia="Times New Roman" w:hAnsi="Garamond" w:cs="Times New Roman"/>
          <w:sz w:val="24"/>
          <w:szCs w:val="24"/>
        </w:rPr>
      </w:pPr>
    </w:p>
    <w:p w14:paraId="68CB59A7" w14:textId="58B7ED90" w:rsidR="00924101" w:rsidRPr="00910675" w:rsidRDefault="00924101" w:rsidP="00B5361E">
      <w:pPr>
        <w:spacing w:after="0" w:line="240" w:lineRule="auto"/>
        <w:ind w:left="720" w:hanging="720"/>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 xml:space="preserve">Gilbert, J. T., Macfarlane, W. W., &amp; Wheaton, J. M. (2016). The Valley Bottom Extraction Tool (V-BET): A GIS tool for delineating valley bottoms across entire drainage networks. </w:t>
      </w:r>
      <w:r w:rsidRPr="00226663">
        <w:rPr>
          <w:rFonts w:ascii="Garamond" w:eastAsia="Times New Roman" w:hAnsi="Garamond" w:cs="Times New Roman"/>
          <w:i/>
          <w:color w:val="000000"/>
          <w:shd w:val="clear" w:color="auto" w:fill="FFFFFF"/>
        </w:rPr>
        <w:t>Computers &amp; Geosciences</w:t>
      </w:r>
      <w:r w:rsidRPr="00910675">
        <w:rPr>
          <w:rFonts w:ascii="Garamond" w:eastAsia="Times New Roman" w:hAnsi="Garamond" w:cs="Times New Roman"/>
          <w:color w:val="000000"/>
          <w:shd w:val="clear" w:color="auto" w:fill="FFFFFF"/>
        </w:rPr>
        <w:t xml:space="preserve">, 97, 1–14. </w:t>
      </w:r>
      <w:r w:rsidRPr="00910675">
        <w:rPr>
          <w:rFonts w:ascii="Garamond" w:eastAsia="Times New Roman" w:hAnsi="Garamond" w:cs="Times New Roman"/>
          <w:color w:val="000000"/>
          <w:u w:val="single"/>
          <w:shd w:val="clear" w:color="auto" w:fill="FFFFFF"/>
        </w:rPr>
        <w:t>https://doi.org/10.1016/j.cageo.2016.07.014</w:t>
      </w:r>
      <w:r w:rsidRPr="00910675">
        <w:rPr>
          <w:rFonts w:ascii="Garamond" w:eastAsia="Times New Roman" w:hAnsi="Garamond" w:cs="Times New Roman"/>
          <w:color w:val="000000"/>
          <w:shd w:val="clear" w:color="auto" w:fill="FFFFFF"/>
        </w:rPr>
        <w:br/>
      </w:r>
    </w:p>
    <w:p w14:paraId="213C6EAA" w14:textId="48233115" w:rsidR="00093584" w:rsidRPr="00093584" w:rsidRDefault="00093584" w:rsidP="00B5361E">
      <w:pPr>
        <w:spacing w:after="0" w:line="240" w:lineRule="auto"/>
        <w:ind w:left="720" w:hanging="720"/>
        <w:rPr>
          <w:rFonts w:ascii="Garamond" w:eastAsia="Garamond" w:hAnsi="Garamond" w:cs="Garamond"/>
        </w:rPr>
      </w:pPr>
      <w:r w:rsidRPr="00093584">
        <w:rPr>
          <w:rFonts w:ascii="Garamond" w:eastAsia="Garamond" w:hAnsi="Garamond" w:cs="Garamond"/>
        </w:rPr>
        <w:t xml:space="preserve">Ji, L., Zhang, L., &amp; Wylie, B. (2009). Analysis of </w:t>
      </w:r>
      <w:r>
        <w:rPr>
          <w:rFonts w:ascii="Garamond" w:eastAsia="Garamond" w:hAnsi="Garamond" w:cs="Garamond"/>
        </w:rPr>
        <w:t>d</w:t>
      </w:r>
      <w:r w:rsidRPr="00093584">
        <w:rPr>
          <w:rFonts w:ascii="Garamond" w:eastAsia="Garamond" w:hAnsi="Garamond" w:cs="Garamond"/>
        </w:rPr>
        <w:t xml:space="preserve">ynamic </w:t>
      </w:r>
      <w:r>
        <w:rPr>
          <w:rFonts w:ascii="Garamond" w:eastAsia="Garamond" w:hAnsi="Garamond" w:cs="Garamond"/>
        </w:rPr>
        <w:t>t</w:t>
      </w:r>
      <w:r w:rsidRPr="00093584">
        <w:rPr>
          <w:rFonts w:ascii="Garamond" w:eastAsia="Garamond" w:hAnsi="Garamond" w:cs="Garamond"/>
        </w:rPr>
        <w:t xml:space="preserve">hresholds for the </w:t>
      </w:r>
      <w:r>
        <w:rPr>
          <w:rFonts w:ascii="Garamond" w:eastAsia="Garamond" w:hAnsi="Garamond" w:cs="Garamond"/>
        </w:rPr>
        <w:t>n</w:t>
      </w:r>
      <w:r w:rsidRPr="00093584">
        <w:rPr>
          <w:rFonts w:ascii="Garamond" w:eastAsia="Garamond" w:hAnsi="Garamond" w:cs="Garamond"/>
        </w:rPr>
        <w:t xml:space="preserve">ormalized </w:t>
      </w:r>
      <w:r>
        <w:rPr>
          <w:rFonts w:ascii="Garamond" w:eastAsia="Garamond" w:hAnsi="Garamond" w:cs="Garamond"/>
        </w:rPr>
        <w:t>d</w:t>
      </w:r>
      <w:r w:rsidRPr="00093584">
        <w:rPr>
          <w:rFonts w:ascii="Garamond" w:eastAsia="Garamond" w:hAnsi="Garamond" w:cs="Garamond"/>
        </w:rPr>
        <w:t xml:space="preserve">ifference </w:t>
      </w:r>
      <w:r>
        <w:rPr>
          <w:rFonts w:ascii="Garamond" w:eastAsia="Garamond" w:hAnsi="Garamond" w:cs="Garamond"/>
        </w:rPr>
        <w:t>w</w:t>
      </w:r>
      <w:r w:rsidRPr="00093584">
        <w:rPr>
          <w:rFonts w:ascii="Garamond" w:eastAsia="Garamond" w:hAnsi="Garamond" w:cs="Garamond"/>
        </w:rPr>
        <w:t xml:space="preserve">ater </w:t>
      </w:r>
      <w:r>
        <w:rPr>
          <w:rFonts w:ascii="Garamond" w:eastAsia="Garamond" w:hAnsi="Garamond" w:cs="Garamond"/>
        </w:rPr>
        <w:t>i</w:t>
      </w:r>
      <w:r w:rsidRPr="00093584">
        <w:rPr>
          <w:rFonts w:ascii="Garamond" w:eastAsia="Garamond" w:hAnsi="Garamond" w:cs="Garamond"/>
        </w:rPr>
        <w:t xml:space="preserve">ndex. </w:t>
      </w:r>
      <w:r w:rsidRPr="00093584">
        <w:rPr>
          <w:rFonts w:ascii="Garamond" w:eastAsia="Garamond" w:hAnsi="Garamond" w:cs="Garamond"/>
          <w:i/>
          <w:iCs/>
        </w:rPr>
        <w:t>Photogrammetric Engineering &amp; Remote Sensing</w:t>
      </w:r>
      <w:r w:rsidRPr="00093584">
        <w:rPr>
          <w:rFonts w:ascii="Garamond" w:eastAsia="Garamond" w:hAnsi="Garamond" w:cs="Garamond"/>
        </w:rPr>
        <w:t xml:space="preserve">, </w:t>
      </w:r>
      <w:r w:rsidRPr="00093584">
        <w:rPr>
          <w:rFonts w:ascii="Garamond" w:eastAsia="Garamond" w:hAnsi="Garamond" w:cs="Garamond"/>
          <w:i/>
          <w:iCs/>
        </w:rPr>
        <w:t>75</w:t>
      </w:r>
      <w:r w:rsidRPr="00093584">
        <w:rPr>
          <w:rFonts w:ascii="Garamond" w:eastAsia="Garamond" w:hAnsi="Garamond" w:cs="Garamond"/>
        </w:rPr>
        <w:t xml:space="preserve">(11), 1307–1317. </w:t>
      </w:r>
      <w:hyperlink r:id="rId20" w:history="1">
        <w:r w:rsidRPr="00093584">
          <w:rPr>
            <w:rStyle w:val="Hyperlink"/>
            <w:rFonts w:ascii="Garamond" w:eastAsia="Garamond" w:hAnsi="Garamond" w:cs="Garamond"/>
            <w:color w:val="auto"/>
          </w:rPr>
          <w:t>https://doi.org/10.14358/PERS.75.11.1307</w:t>
        </w:r>
      </w:hyperlink>
    </w:p>
    <w:p w14:paraId="69053861" w14:textId="77777777" w:rsidR="00093584" w:rsidRDefault="00093584" w:rsidP="00B5361E">
      <w:pPr>
        <w:spacing w:after="0" w:line="240" w:lineRule="auto"/>
        <w:ind w:left="720" w:hanging="720"/>
        <w:rPr>
          <w:rFonts w:ascii="Garamond" w:eastAsia="Garamond" w:hAnsi="Garamond" w:cs="Garamond"/>
        </w:rPr>
      </w:pPr>
    </w:p>
    <w:p w14:paraId="670C12F0" w14:textId="660FDA93" w:rsidR="00226663" w:rsidRDefault="00226663" w:rsidP="00B5361E">
      <w:pPr>
        <w:spacing w:after="0" w:line="240" w:lineRule="auto"/>
        <w:ind w:left="720" w:hanging="720"/>
        <w:rPr>
          <w:rFonts w:ascii="Garamond" w:eastAsia="Garamond" w:hAnsi="Garamond" w:cs="Garamond"/>
        </w:rPr>
      </w:pPr>
      <w:r w:rsidRPr="00226663">
        <w:rPr>
          <w:rFonts w:ascii="Garamond" w:eastAsia="Garamond" w:hAnsi="Garamond" w:cs="Garamond"/>
        </w:rPr>
        <w:t xml:space="preserve">Kennedy, R.E., Yang, Z., Gorelick, N., Braaten, J., Cavalcante, L., Cohen, W.B., Healey, S. (2018). Implementation of the </w:t>
      </w:r>
      <w:proofErr w:type="spellStart"/>
      <w:r w:rsidRPr="00226663">
        <w:rPr>
          <w:rFonts w:ascii="Garamond" w:eastAsia="Garamond" w:hAnsi="Garamond" w:cs="Garamond"/>
        </w:rPr>
        <w:t>LandTrendr</w:t>
      </w:r>
      <w:proofErr w:type="spellEnd"/>
      <w:r w:rsidRPr="00226663">
        <w:rPr>
          <w:rFonts w:ascii="Garamond" w:eastAsia="Garamond" w:hAnsi="Garamond" w:cs="Garamond"/>
        </w:rPr>
        <w:t xml:space="preserve"> Algorithm on Google Earth Engine. </w:t>
      </w:r>
      <w:r w:rsidRPr="00226663">
        <w:rPr>
          <w:rFonts w:ascii="Garamond" w:eastAsia="Garamond" w:hAnsi="Garamond" w:cs="Garamond"/>
          <w:i/>
        </w:rPr>
        <w:t>Remote Sensing</w:t>
      </w:r>
      <w:r w:rsidRPr="00226663">
        <w:rPr>
          <w:rFonts w:ascii="Garamond" w:eastAsia="Garamond" w:hAnsi="Garamond" w:cs="Garamond"/>
        </w:rPr>
        <w:t>. 10</w:t>
      </w:r>
      <w:r>
        <w:rPr>
          <w:rFonts w:ascii="Garamond" w:eastAsia="Garamond" w:hAnsi="Garamond" w:cs="Garamond"/>
        </w:rPr>
        <w:t>(5)</w:t>
      </w:r>
      <w:r w:rsidRPr="00226663">
        <w:rPr>
          <w:rFonts w:ascii="Garamond" w:eastAsia="Garamond" w:hAnsi="Garamond" w:cs="Garamond"/>
        </w:rPr>
        <w:t>, 691.</w:t>
      </w:r>
      <w:r>
        <w:rPr>
          <w:rFonts w:ascii="Garamond" w:eastAsia="Garamond" w:hAnsi="Garamond" w:cs="Garamond"/>
        </w:rPr>
        <w:t xml:space="preserve"> </w:t>
      </w:r>
      <w:hyperlink r:id="rId21" w:history="1">
        <w:r w:rsidRPr="00226663">
          <w:rPr>
            <w:rStyle w:val="Hyperlink"/>
            <w:rFonts w:ascii="Garamond" w:hAnsi="Garamond" w:cs="Arial"/>
            <w:color w:val="auto"/>
            <w:shd w:val="clear" w:color="auto" w:fill="FFFFFF"/>
          </w:rPr>
          <w:t>https://doi.org/10.3390/rs10050691</w:t>
        </w:r>
      </w:hyperlink>
    </w:p>
    <w:p w14:paraId="7BFE1CEB" w14:textId="77777777" w:rsidR="00226663" w:rsidRDefault="00226663" w:rsidP="00B5361E">
      <w:pPr>
        <w:spacing w:after="0" w:line="240" w:lineRule="auto"/>
        <w:ind w:left="720" w:hanging="720"/>
        <w:rPr>
          <w:rFonts w:ascii="Garamond" w:eastAsia="Garamond" w:hAnsi="Garamond" w:cs="Garamond"/>
        </w:rPr>
      </w:pPr>
    </w:p>
    <w:p w14:paraId="0AE2E306" w14:textId="7CE4D0E7" w:rsidR="00F86062" w:rsidRPr="00994115" w:rsidRDefault="00F86062" w:rsidP="00B5361E">
      <w:pPr>
        <w:spacing w:after="0" w:line="240" w:lineRule="auto"/>
        <w:ind w:left="720" w:hanging="720"/>
        <w:rPr>
          <w:rFonts w:ascii="Garamond" w:eastAsia="Garamond" w:hAnsi="Garamond" w:cs="Garamond"/>
        </w:rPr>
      </w:pPr>
      <w:proofErr w:type="spellStart"/>
      <w:r w:rsidRPr="00910675">
        <w:rPr>
          <w:rFonts w:ascii="Garamond" w:eastAsia="Garamond" w:hAnsi="Garamond" w:cs="Garamond"/>
        </w:rPr>
        <w:t>McGarrigle</w:t>
      </w:r>
      <w:proofErr w:type="spellEnd"/>
      <w:r w:rsidRPr="00910675">
        <w:rPr>
          <w:rFonts w:ascii="Garamond" w:eastAsia="Garamond" w:hAnsi="Garamond" w:cs="Garamond"/>
        </w:rPr>
        <w:t xml:space="preserve">, A., Ferrer, A., Myers, H., Norton, P. (2017) Evaluating Fuel Loading at a Landscape Scale in </w:t>
      </w:r>
      <w:r w:rsidRPr="00994115">
        <w:rPr>
          <w:rFonts w:ascii="Garamond" w:eastAsia="Garamond" w:hAnsi="Garamond" w:cs="Garamond"/>
        </w:rPr>
        <w:t xml:space="preserve">High Elevation Alpine Forests of Lassen Volcanic National Park. </w:t>
      </w:r>
      <w:r w:rsidRPr="00994115">
        <w:rPr>
          <w:rFonts w:ascii="Garamond" w:eastAsia="Garamond" w:hAnsi="Garamond" w:cs="Garamond"/>
          <w:i/>
        </w:rPr>
        <w:t>Lassen Volcanic National Park Disasters II.</w:t>
      </w:r>
      <w:r w:rsidR="00994115" w:rsidRPr="00994115">
        <w:rPr>
          <w:rFonts w:ascii="Garamond" w:eastAsia="Garamond" w:hAnsi="Garamond" w:cs="Garamond"/>
        </w:rPr>
        <w:t xml:space="preserve"> </w:t>
      </w:r>
      <w:r w:rsidRPr="00994115">
        <w:rPr>
          <w:rFonts w:ascii="Garamond" w:eastAsia="Garamond" w:hAnsi="Garamond" w:cs="Garamond"/>
        </w:rPr>
        <w:t xml:space="preserve">NASA DEVELOP Fall 2017 </w:t>
      </w:r>
      <w:r w:rsidR="00BE18BE">
        <w:rPr>
          <w:rFonts w:ascii="Garamond" w:eastAsia="Garamond" w:hAnsi="Garamond" w:cs="Garamond"/>
        </w:rPr>
        <w:t>T</w:t>
      </w:r>
      <w:r w:rsidRPr="00994115">
        <w:rPr>
          <w:rFonts w:ascii="Garamond" w:eastAsia="Garamond" w:hAnsi="Garamond" w:cs="Garamond"/>
        </w:rPr>
        <w:t>erm.</w:t>
      </w:r>
    </w:p>
    <w:p w14:paraId="2D278D38" w14:textId="77777777" w:rsidR="00994115" w:rsidRPr="00994115" w:rsidRDefault="00994115" w:rsidP="00B5361E">
      <w:pPr>
        <w:spacing w:after="0" w:line="240" w:lineRule="auto"/>
        <w:ind w:left="720" w:hanging="720"/>
        <w:rPr>
          <w:rFonts w:ascii="Garamond" w:eastAsia="Garamond" w:hAnsi="Garamond" w:cs="Garamond"/>
        </w:rPr>
      </w:pPr>
    </w:p>
    <w:p w14:paraId="5C3B4803" w14:textId="3C44C3D5" w:rsidR="00924101" w:rsidRDefault="00924101" w:rsidP="00B5361E">
      <w:pPr>
        <w:spacing w:after="0" w:line="240" w:lineRule="auto"/>
        <w:ind w:left="720" w:hanging="720"/>
        <w:rPr>
          <w:rFonts w:ascii="Garamond" w:eastAsia="Times New Roman" w:hAnsi="Garamond" w:cs="Times New Roman"/>
          <w:color w:val="000000"/>
          <w:u w:val="single"/>
          <w:shd w:val="clear" w:color="auto" w:fill="FFFFFF"/>
        </w:rPr>
      </w:pPr>
      <w:r w:rsidRPr="00994115">
        <w:rPr>
          <w:rFonts w:ascii="Garamond" w:eastAsia="Times New Roman" w:hAnsi="Garamond" w:cs="Times New Roman"/>
          <w:color w:val="000000"/>
          <w:shd w:val="clear" w:color="auto" w:fill="FFFFFF"/>
        </w:rPr>
        <w:t>Merritt, D. M., &amp; Cooper, D. J. (2000). Riparian vegetation and channel change in response to river regulation</w:t>
      </w:r>
      <w:r w:rsidRPr="00910675">
        <w:rPr>
          <w:rFonts w:ascii="Garamond" w:eastAsia="Times New Roman" w:hAnsi="Garamond" w:cs="Times New Roman"/>
          <w:color w:val="000000"/>
          <w:shd w:val="clear" w:color="auto" w:fill="FFFFFF"/>
        </w:rPr>
        <w:t xml:space="preserve">: a comparative study of regulated and unregulated streams in the Green River Basin, USA. </w:t>
      </w:r>
      <w:r w:rsidRPr="00910675">
        <w:rPr>
          <w:rFonts w:ascii="Garamond" w:eastAsia="Times New Roman" w:hAnsi="Garamond" w:cs="Times New Roman"/>
          <w:i/>
          <w:iCs/>
          <w:color w:val="000000"/>
          <w:shd w:val="clear" w:color="auto" w:fill="FFFFFF"/>
        </w:rPr>
        <w:t>Regulated Rivers: Research &amp; Management</w:t>
      </w:r>
      <w:r w:rsidRPr="00910675">
        <w:rPr>
          <w:rFonts w:ascii="Garamond" w:eastAsia="Times New Roman" w:hAnsi="Garamond" w:cs="Times New Roman"/>
          <w:color w:val="000000"/>
          <w:shd w:val="clear" w:color="auto" w:fill="FFFFFF"/>
        </w:rPr>
        <w:t xml:space="preserve">, </w:t>
      </w:r>
      <w:r w:rsidRPr="00910675">
        <w:rPr>
          <w:rFonts w:ascii="Garamond" w:eastAsia="Times New Roman" w:hAnsi="Garamond" w:cs="Times New Roman"/>
          <w:i/>
          <w:iCs/>
          <w:color w:val="000000"/>
          <w:shd w:val="clear" w:color="auto" w:fill="FFFFFF"/>
        </w:rPr>
        <w:t>16</w:t>
      </w:r>
      <w:r w:rsidRPr="00910675">
        <w:rPr>
          <w:rFonts w:ascii="Garamond" w:eastAsia="Times New Roman" w:hAnsi="Garamond" w:cs="Times New Roman"/>
          <w:color w:val="000000"/>
          <w:shd w:val="clear" w:color="auto" w:fill="FFFFFF"/>
        </w:rPr>
        <w:t>(6), 543–564.</w:t>
      </w:r>
      <w:hyperlink r:id="rId22" w:history="1">
        <w:r w:rsidRPr="00910675">
          <w:rPr>
            <w:rFonts w:ascii="Garamond" w:eastAsia="Times New Roman" w:hAnsi="Garamond" w:cs="Times New Roman"/>
            <w:color w:val="000000"/>
            <w:u w:val="single"/>
            <w:shd w:val="clear" w:color="auto" w:fill="FFFFFF"/>
          </w:rPr>
          <w:t xml:space="preserve"> https://doi.org/10.1002/1099-1646(200011/12)16:6&lt;543::AID-RRR590&gt;3.0.CO;2-N</w:t>
        </w:r>
      </w:hyperlink>
    </w:p>
    <w:p w14:paraId="351992DA" w14:textId="3123922F" w:rsidR="00B5361E" w:rsidRPr="00B5361E" w:rsidRDefault="00B5361E" w:rsidP="00B5361E">
      <w:pPr>
        <w:spacing w:after="0" w:line="240" w:lineRule="auto"/>
        <w:ind w:left="720" w:hanging="720"/>
        <w:rPr>
          <w:rFonts w:ascii="Garamond" w:eastAsia="Times New Roman" w:hAnsi="Garamond" w:cs="Times New Roman"/>
          <w:sz w:val="24"/>
          <w:szCs w:val="24"/>
        </w:rPr>
      </w:pPr>
    </w:p>
    <w:p w14:paraId="3CABD883" w14:textId="1F3BE769" w:rsidR="00B5361E" w:rsidRPr="00B5361E" w:rsidRDefault="00B5361E" w:rsidP="00B5361E">
      <w:pPr>
        <w:spacing w:after="0" w:line="240" w:lineRule="auto"/>
        <w:ind w:left="720" w:hanging="720"/>
        <w:rPr>
          <w:rFonts w:ascii="Garamond" w:eastAsia="Times New Roman" w:hAnsi="Garamond" w:cs="Times New Roman"/>
          <w:sz w:val="24"/>
          <w:szCs w:val="24"/>
        </w:rPr>
      </w:pPr>
      <w:r w:rsidRPr="00B5361E">
        <w:rPr>
          <w:rFonts w:ascii="Garamond" w:hAnsi="Garamond" w:cs="Arial"/>
          <w:color w:val="000000"/>
          <w:shd w:val="clear" w:color="auto" w:fill="FFFFFF"/>
        </w:rPr>
        <w:t>NASA JPL (2013). </w:t>
      </w:r>
      <w:r w:rsidRPr="00B5361E">
        <w:rPr>
          <w:rFonts w:ascii="Garamond" w:hAnsi="Garamond" w:cs="Arial"/>
          <w:i/>
          <w:iCs/>
          <w:color w:val="000000"/>
          <w:shd w:val="clear" w:color="auto" w:fill="FFFFFF"/>
        </w:rPr>
        <w:t>NASA Shuttle Radar Topography Mission Global 1 arc second</w:t>
      </w:r>
      <w:r w:rsidRPr="00B5361E">
        <w:rPr>
          <w:rFonts w:ascii="Garamond" w:hAnsi="Garamond" w:cs="Arial"/>
          <w:color w:val="000000"/>
          <w:shd w:val="clear" w:color="auto" w:fill="FFFFFF"/>
        </w:rPr>
        <w:t> [Data set]. NASA EOSDIS Land Processes DAAC. </w:t>
      </w:r>
      <w:proofErr w:type="spellStart"/>
      <w:r w:rsidRPr="00B5361E">
        <w:rPr>
          <w:rStyle w:val="il"/>
          <w:rFonts w:ascii="Garamond" w:hAnsi="Garamond" w:cs="Arial"/>
          <w:color w:val="000000"/>
          <w:shd w:val="clear" w:color="auto" w:fill="FFFFFF"/>
        </w:rPr>
        <w:t>doi</w:t>
      </w:r>
      <w:proofErr w:type="spellEnd"/>
      <w:r w:rsidRPr="00B5361E">
        <w:rPr>
          <w:rFonts w:ascii="Garamond" w:hAnsi="Garamond" w:cs="Arial"/>
          <w:color w:val="000000"/>
          <w:shd w:val="clear" w:color="auto" w:fill="FFFFFF"/>
        </w:rPr>
        <w:t>: 10.5067/</w:t>
      </w:r>
      <w:proofErr w:type="spellStart"/>
      <w:r w:rsidRPr="00B5361E">
        <w:rPr>
          <w:rFonts w:ascii="Garamond" w:hAnsi="Garamond" w:cs="Arial"/>
          <w:color w:val="000000"/>
          <w:shd w:val="clear" w:color="auto" w:fill="FFFFFF"/>
        </w:rPr>
        <w:t>MEaSUREs</w:t>
      </w:r>
      <w:proofErr w:type="spellEnd"/>
      <w:r w:rsidRPr="00B5361E">
        <w:rPr>
          <w:rFonts w:ascii="Garamond" w:hAnsi="Garamond" w:cs="Arial"/>
          <w:color w:val="000000"/>
          <w:shd w:val="clear" w:color="auto" w:fill="FFFFFF"/>
        </w:rPr>
        <w:t>/SRTM/SRTMGL1.003</w:t>
      </w:r>
    </w:p>
    <w:p w14:paraId="69468DF4" w14:textId="77777777" w:rsidR="00924101" w:rsidRPr="00910675" w:rsidRDefault="00924101" w:rsidP="00B5361E">
      <w:pPr>
        <w:spacing w:after="0" w:line="240" w:lineRule="auto"/>
        <w:ind w:left="720" w:hanging="720"/>
        <w:rPr>
          <w:rFonts w:ascii="Garamond" w:eastAsia="Times New Roman" w:hAnsi="Garamond" w:cs="Times New Roman"/>
          <w:sz w:val="24"/>
          <w:szCs w:val="24"/>
        </w:rPr>
      </w:pPr>
    </w:p>
    <w:p w14:paraId="52C0B4F0" w14:textId="77777777" w:rsidR="00924101" w:rsidRPr="00910675" w:rsidRDefault="00924101" w:rsidP="00B5361E">
      <w:pPr>
        <w:spacing w:after="0" w:line="240" w:lineRule="auto"/>
        <w:ind w:left="720" w:hanging="720"/>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National Park Service (2016, November 10). Weather. Retrieved June 27, 2018, from</w:t>
      </w:r>
      <w:r w:rsidRPr="00910675">
        <w:rPr>
          <w:rFonts w:ascii="Garamond" w:eastAsia="Times New Roman" w:hAnsi="Garamond" w:cs="Times New Roman"/>
          <w:color w:val="000000"/>
          <w:shd w:val="clear" w:color="auto" w:fill="FFFFFF"/>
        </w:rPr>
        <w:br/>
      </w:r>
      <w:hyperlink r:id="rId23" w:history="1">
        <w:r w:rsidRPr="00910675">
          <w:rPr>
            <w:rFonts w:ascii="Garamond" w:eastAsia="Times New Roman" w:hAnsi="Garamond" w:cs="Times New Roman"/>
            <w:color w:val="000000"/>
            <w:u w:val="single"/>
            <w:shd w:val="clear" w:color="auto" w:fill="FFFFFF"/>
          </w:rPr>
          <w:t>https://www.nps.gov/cany/planyourvisit/weather.htm</w:t>
        </w:r>
      </w:hyperlink>
    </w:p>
    <w:p w14:paraId="45EA3939" w14:textId="77777777" w:rsidR="00924101" w:rsidRPr="00910675" w:rsidRDefault="00924101" w:rsidP="00B5361E">
      <w:pPr>
        <w:spacing w:after="0" w:line="240" w:lineRule="auto"/>
        <w:ind w:left="720" w:hanging="720"/>
        <w:rPr>
          <w:rFonts w:ascii="Garamond" w:eastAsia="Times New Roman" w:hAnsi="Garamond" w:cs="Times New Roman"/>
          <w:sz w:val="24"/>
          <w:szCs w:val="24"/>
        </w:rPr>
      </w:pPr>
    </w:p>
    <w:p w14:paraId="45A217F9" w14:textId="5C5195DE" w:rsidR="00924101" w:rsidRPr="00910675" w:rsidRDefault="00924101" w:rsidP="00B5361E">
      <w:pPr>
        <w:spacing w:after="0" w:line="240" w:lineRule="auto"/>
        <w:ind w:left="720" w:hanging="720"/>
        <w:rPr>
          <w:rFonts w:ascii="Garamond" w:eastAsia="Times New Roman" w:hAnsi="Garamond" w:cs="Times New Roman"/>
          <w:sz w:val="24"/>
          <w:szCs w:val="24"/>
        </w:rPr>
      </w:pPr>
      <w:r w:rsidRPr="00910675">
        <w:rPr>
          <w:rFonts w:ascii="Garamond" w:eastAsia="Times New Roman" w:hAnsi="Garamond" w:cs="Times New Roman"/>
          <w:color w:val="000000"/>
          <w:shd w:val="clear" w:color="auto" w:fill="FFFFFF"/>
        </w:rPr>
        <w:t xml:space="preserve">Tyus H. M. &amp; </w:t>
      </w:r>
      <w:proofErr w:type="spellStart"/>
      <w:r w:rsidRPr="00910675">
        <w:rPr>
          <w:rFonts w:ascii="Garamond" w:eastAsia="Times New Roman" w:hAnsi="Garamond" w:cs="Times New Roman"/>
          <w:color w:val="000000"/>
          <w:shd w:val="clear" w:color="auto" w:fill="FFFFFF"/>
        </w:rPr>
        <w:t>McAda</w:t>
      </w:r>
      <w:proofErr w:type="spellEnd"/>
      <w:r w:rsidRPr="00910675">
        <w:rPr>
          <w:rFonts w:ascii="Garamond" w:eastAsia="Times New Roman" w:hAnsi="Garamond" w:cs="Times New Roman"/>
          <w:color w:val="000000"/>
          <w:shd w:val="clear" w:color="auto" w:fill="FFFFFF"/>
        </w:rPr>
        <w:t xml:space="preserve">, C. W. (1984). Migration, Movements and Habitat Preferences of Colorado Squawfish, </w:t>
      </w:r>
      <w:proofErr w:type="spellStart"/>
      <w:r w:rsidRPr="00910675">
        <w:rPr>
          <w:rFonts w:ascii="Garamond" w:eastAsia="Times New Roman" w:hAnsi="Garamond" w:cs="Times New Roman"/>
          <w:color w:val="000000"/>
          <w:shd w:val="clear" w:color="auto" w:fill="FFFFFF"/>
        </w:rPr>
        <w:t>Ptychocheilus</w:t>
      </w:r>
      <w:proofErr w:type="spellEnd"/>
      <w:r w:rsidRPr="00910675">
        <w:rPr>
          <w:rFonts w:ascii="Garamond" w:eastAsia="Times New Roman" w:hAnsi="Garamond" w:cs="Times New Roman"/>
          <w:color w:val="000000"/>
          <w:shd w:val="clear" w:color="auto" w:fill="FFFFFF"/>
        </w:rPr>
        <w:t xml:space="preserve"> </w:t>
      </w:r>
      <w:proofErr w:type="spellStart"/>
      <w:r w:rsidRPr="00910675">
        <w:rPr>
          <w:rFonts w:ascii="Garamond" w:eastAsia="Times New Roman" w:hAnsi="Garamond" w:cs="Times New Roman"/>
          <w:color w:val="000000"/>
          <w:shd w:val="clear" w:color="auto" w:fill="FFFFFF"/>
        </w:rPr>
        <w:t>lucius</w:t>
      </w:r>
      <w:proofErr w:type="spellEnd"/>
      <w:r w:rsidRPr="00910675">
        <w:rPr>
          <w:rFonts w:ascii="Garamond" w:eastAsia="Times New Roman" w:hAnsi="Garamond" w:cs="Times New Roman"/>
          <w:color w:val="000000"/>
          <w:shd w:val="clear" w:color="auto" w:fill="FFFFFF"/>
        </w:rPr>
        <w:t xml:space="preserve">, in the Green, White and Yampa Rivers, Colorado and Utah. </w:t>
      </w:r>
      <w:r w:rsidRPr="00910675">
        <w:rPr>
          <w:rFonts w:ascii="Garamond" w:eastAsia="Times New Roman" w:hAnsi="Garamond" w:cs="Times New Roman"/>
          <w:i/>
          <w:iCs/>
          <w:color w:val="000000"/>
          <w:shd w:val="clear" w:color="auto" w:fill="FFFFFF"/>
        </w:rPr>
        <w:t>The Southwestern Naturalist</w:t>
      </w:r>
      <w:r w:rsidRPr="00910675">
        <w:rPr>
          <w:rFonts w:ascii="Garamond" w:eastAsia="Times New Roman" w:hAnsi="Garamond" w:cs="Times New Roman"/>
          <w:color w:val="000000"/>
          <w:shd w:val="clear" w:color="auto" w:fill="FFFFFF"/>
        </w:rPr>
        <w:t>, 29(3), 289-299. DOI: 10.2307/3671360</w:t>
      </w:r>
    </w:p>
    <w:p w14:paraId="767E843E" w14:textId="77777777" w:rsidR="00924101" w:rsidRPr="00910675" w:rsidRDefault="00924101" w:rsidP="00B5361E">
      <w:pPr>
        <w:spacing w:after="0" w:line="240" w:lineRule="auto"/>
        <w:ind w:left="720" w:hanging="720"/>
        <w:rPr>
          <w:rFonts w:ascii="Garamond" w:eastAsia="Times New Roman" w:hAnsi="Garamond" w:cs="Times New Roman"/>
          <w:sz w:val="24"/>
          <w:szCs w:val="24"/>
        </w:rPr>
      </w:pPr>
    </w:p>
    <w:p w14:paraId="6EA44817" w14:textId="77777777" w:rsidR="00924101" w:rsidRPr="00226663" w:rsidRDefault="00924101" w:rsidP="00B5361E">
      <w:pPr>
        <w:spacing w:after="0" w:line="240" w:lineRule="auto"/>
        <w:ind w:left="720" w:hanging="720"/>
        <w:rPr>
          <w:rFonts w:ascii="Garamond" w:eastAsia="Times New Roman" w:hAnsi="Garamond" w:cs="Times New Roman"/>
          <w:sz w:val="24"/>
          <w:szCs w:val="24"/>
        </w:rPr>
      </w:pPr>
      <w:r w:rsidRPr="00226663">
        <w:rPr>
          <w:rFonts w:ascii="Garamond" w:eastAsia="Times New Roman" w:hAnsi="Garamond" w:cs="Times New Roman"/>
          <w:shd w:val="clear" w:color="auto" w:fill="FFFFFF"/>
        </w:rPr>
        <w:t xml:space="preserve">Upper Colorado River Endangered Fish Recovery Program (2018). </w:t>
      </w:r>
      <w:proofErr w:type="spellStart"/>
      <w:r w:rsidRPr="00226663">
        <w:rPr>
          <w:rFonts w:ascii="Garamond" w:eastAsia="Times New Roman" w:hAnsi="Garamond" w:cs="Times New Roman"/>
          <w:shd w:val="clear" w:color="auto" w:fill="FFFFFF"/>
        </w:rPr>
        <w:t>Retreived</w:t>
      </w:r>
      <w:proofErr w:type="spellEnd"/>
      <w:r w:rsidRPr="00226663">
        <w:rPr>
          <w:rFonts w:ascii="Garamond" w:eastAsia="Times New Roman" w:hAnsi="Garamond" w:cs="Times New Roman"/>
          <w:shd w:val="clear" w:color="auto" w:fill="FFFFFF"/>
        </w:rPr>
        <w:t xml:space="preserve"> June 26, 2018, from </w:t>
      </w:r>
      <w:hyperlink r:id="rId24" w:history="1">
        <w:r w:rsidRPr="00226663">
          <w:rPr>
            <w:rFonts w:ascii="Garamond" w:eastAsia="Times New Roman" w:hAnsi="Garamond" w:cs="Times New Roman"/>
            <w:u w:val="single"/>
            <w:shd w:val="clear" w:color="auto" w:fill="FFFFFF"/>
          </w:rPr>
          <w:t>http://www.coloradoriverrecovery.org/general-information/about.html</w:t>
        </w:r>
      </w:hyperlink>
    </w:p>
    <w:p w14:paraId="2F6E8714" w14:textId="77777777" w:rsidR="00924101" w:rsidRPr="00226663" w:rsidRDefault="00924101" w:rsidP="00B5361E">
      <w:pPr>
        <w:spacing w:after="0" w:line="240" w:lineRule="auto"/>
        <w:ind w:left="720" w:hanging="720"/>
        <w:rPr>
          <w:rFonts w:ascii="Garamond" w:eastAsia="Times New Roman" w:hAnsi="Garamond" w:cs="Times New Roman"/>
          <w:sz w:val="24"/>
          <w:szCs w:val="24"/>
        </w:rPr>
      </w:pPr>
    </w:p>
    <w:p w14:paraId="4CDCF263" w14:textId="77777777" w:rsidR="00B5361E" w:rsidRPr="00226663" w:rsidRDefault="00B5361E" w:rsidP="00B5361E">
      <w:pPr>
        <w:spacing w:after="0"/>
        <w:ind w:left="720" w:hanging="720"/>
        <w:rPr>
          <w:rFonts w:ascii="Garamond" w:eastAsia="Times New Roman" w:hAnsi="Garamond" w:cs="Times New Roman"/>
          <w:szCs w:val="24"/>
        </w:rPr>
      </w:pPr>
    </w:p>
    <w:p w14:paraId="42756C2F" w14:textId="0DBA5AF7" w:rsidR="004A0410" w:rsidRPr="00226663" w:rsidRDefault="004A0410" w:rsidP="00B5361E">
      <w:pPr>
        <w:spacing w:after="0"/>
        <w:ind w:left="720" w:hanging="720"/>
        <w:rPr>
          <w:rFonts w:ascii="Garamond" w:eastAsia="Times New Roman" w:hAnsi="Garamond" w:cs="Arial"/>
          <w:szCs w:val="19"/>
        </w:rPr>
      </w:pPr>
      <w:r w:rsidRPr="00226663">
        <w:rPr>
          <w:rFonts w:ascii="Garamond" w:eastAsia="Times New Roman" w:hAnsi="Garamond" w:cs="Arial"/>
          <w:szCs w:val="19"/>
        </w:rPr>
        <w:t xml:space="preserve">U.S. Geological Survey Earth Resources Observation </w:t>
      </w:r>
      <w:r w:rsidR="00B5361E" w:rsidRPr="00226663">
        <w:rPr>
          <w:rFonts w:ascii="Garamond" w:eastAsia="Times New Roman" w:hAnsi="Garamond" w:cs="Arial"/>
          <w:szCs w:val="19"/>
        </w:rPr>
        <w:t>a</w:t>
      </w:r>
      <w:r w:rsidRPr="00226663">
        <w:rPr>
          <w:rFonts w:ascii="Garamond" w:eastAsia="Times New Roman" w:hAnsi="Garamond" w:cs="Arial"/>
          <w:szCs w:val="19"/>
        </w:rPr>
        <w:t>nd Science Center. (2012). Landsat ETM+ Level-2 Surface Reflectance (SR) Science Product [Data set]. U.S. Geological Survey.</w:t>
      </w:r>
      <w:r w:rsidRPr="00226663">
        <w:rPr>
          <w:rStyle w:val="apple-converted-space"/>
          <w:rFonts w:ascii="Garamond" w:eastAsia="Times New Roman" w:hAnsi="Garamond" w:cs="Arial"/>
          <w:szCs w:val="19"/>
        </w:rPr>
        <w:t> </w:t>
      </w:r>
      <w:hyperlink r:id="rId25" w:tgtFrame="_blank" w:history="1">
        <w:r w:rsidRPr="00226663">
          <w:rPr>
            <w:rStyle w:val="Hyperlink"/>
            <w:rFonts w:ascii="Garamond" w:eastAsia="Times New Roman" w:hAnsi="Garamond" w:cs="Arial"/>
            <w:color w:val="auto"/>
            <w:szCs w:val="19"/>
          </w:rPr>
          <w:t>https://doi.org/10.5066/f7q52mnk</w:t>
        </w:r>
      </w:hyperlink>
    </w:p>
    <w:p w14:paraId="1613489D" w14:textId="77777777" w:rsidR="00B5361E" w:rsidRPr="00226663" w:rsidRDefault="00B5361E" w:rsidP="00B5361E">
      <w:pPr>
        <w:spacing w:after="0"/>
        <w:ind w:left="720" w:hanging="720"/>
        <w:rPr>
          <w:rFonts w:ascii="Garamond" w:eastAsia="Times New Roman" w:hAnsi="Garamond" w:cs="Arial"/>
          <w:szCs w:val="19"/>
        </w:rPr>
      </w:pPr>
    </w:p>
    <w:p w14:paraId="118F11DE" w14:textId="5F222726" w:rsidR="004A0410" w:rsidRPr="00226663" w:rsidRDefault="004A0410" w:rsidP="00B5361E">
      <w:pPr>
        <w:spacing w:after="0"/>
        <w:ind w:left="720" w:hanging="720"/>
        <w:rPr>
          <w:rFonts w:ascii="Garamond" w:eastAsia="Times New Roman" w:hAnsi="Garamond" w:cs="Times New Roman"/>
          <w:sz w:val="28"/>
        </w:rPr>
      </w:pPr>
      <w:r w:rsidRPr="00226663">
        <w:rPr>
          <w:rFonts w:ascii="Garamond" w:eastAsia="Times New Roman" w:hAnsi="Garamond" w:cs="Arial"/>
          <w:b/>
          <w:bCs/>
          <w:i/>
          <w:iCs/>
          <w:szCs w:val="19"/>
        </w:rPr>
        <w:t> </w:t>
      </w:r>
      <w:r w:rsidRPr="00226663">
        <w:rPr>
          <w:rFonts w:ascii="Garamond" w:eastAsia="Times New Roman" w:hAnsi="Garamond" w:cs="Arial"/>
          <w:szCs w:val="19"/>
        </w:rPr>
        <w:t xml:space="preserve">U.S. Geological Survey Earth Resources Observation </w:t>
      </w:r>
      <w:r w:rsidR="00B5361E" w:rsidRPr="00226663">
        <w:rPr>
          <w:rFonts w:ascii="Garamond" w:eastAsia="Times New Roman" w:hAnsi="Garamond" w:cs="Arial"/>
          <w:szCs w:val="19"/>
        </w:rPr>
        <w:t>a</w:t>
      </w:r>
      <w:r w:rsidRPr="00226663">
        <w:rPr>
          <w:rFonts w:ascii="Garamond" w:eastAsia="Times New Roman" w:hAnsi="Garamond" w:cs="Arial"/>
          <w:szCs w:val="19"/>
        </w:rPr>
        <w:t>nd Science Center. (2012). Landsat TM Level-2 Surface Reflectance (SR) Science Product [Data set]. U.S. Geological Survey.</w:t>
      </w:r>
      <w:r w:rsidRPr="00226663">
        <w:rPr>
          <w:rStyle w:val="apple-converted-space"/>
          <w:rFonts w:ascii="Garamond" w:eastAsia="Times New Roman" w:hAnsi="Garamond" w:cs="Arial"/>
          <w:szCs w:val="19"/>
        </w:rPr>
        <w:t> </w:t>
      </w:r>
      <w:hyperlink r:id="rId26" w:tgtFrame="_blank" w:history="1">
        <w:r w:rsidRPr="00226663">
          <w:rPr>
            <w:rStyle w:val="Hyperlink"/>
            <w:rFonts w:ascii="Garamond" w:eastAsia="Times New Roman" w:hAnsi="Garamond" w:cs="Arial"/>
            <w:color w:val="auto"/>
            <w:szCs w:val="19"/>
          </w:rPr>
          <w:t>https://doi.org/10.5066/f7kd1vz9</w:t>
        </w:r>
      </w:hyperlink>
    </w:p>
    <w:p w14:paraId="5516265F" w14:textId="77777777" w:rsidR="004A0410" w:rsidRPr="00226663" w:rsidRDefault="004A0410" w:rsidP="00B5361E">
      <w:pPr>
        <w:spacing w:after="0"/>
        <w:ind w:left="720" w:hanging="720"/>
        <w:rPr>
          <w:rFonts w:ascii="Garamond" w:eastAsia="Times New Roman" w:hAnsi="Garamond" w:cs="Arial"/>
          <w:szCs w:val="19"/>
        </w:rPr>
      </w:pPr>
    </w:p>
    <w:p w14:paraId="473C9A98" w14:textId="44947362" w:rsidR="00226663" w:rsidRDefault="00226663" w:rsidP="00226663">
      <w:pPr>
        <w:spacing w:after="0"/>
        <w:ind w:left="720" w:hanging="720"/>
        <w:rPr>
          <w:rStyle w:val="Hyperlink"/>
          <w:rFonts w:ascii="Garamond" w:eastAsia="Times New Roman" w:hAnsi="Garamond" w:cs="Arial"/>
          <w:color w:val="auto"/>
          <w:szCs w:val="24"/>
        </w:rPr>
      </w:pPr>
      <w:r w:rsidRPr="00226663">
        <w:rPr>
          <w:rFonts w:ascii="Garamond" w:eastAsia="Times New Roman" w:hAnsi="Garamond" w:cs="Arial"/>
          <w:szCs w:val="24"/>
          <w:shd w:val="clear" w:color="auto" w:fill="FFFFFF"/>
        </w:rPr>
        <w:t xml:space="preserve">U.S. Geological Survey Earth Resources Observation and Science Center. (2014). Landsat OLI Level-2 Surface Reflectance (SR) Science Product [Data set]. U.S. Geological </w:t>
      </w:r>
      <w:r w:rsidR="00E3460F">
        <w:rPr>
          <w:rFonts w:ascii="Garamond" w:eastAsia="Times New Roman" w:hAnsi="Garamond" w:cs="Arial"/>
          <w:szCs w:val="24"/>
          <w:shd w:val="clear" w:color="auto" w:fill="FFFFFF"/>
        </w:rPr>
        <w:t>S</w:t>
      </w:r>
      <w:r w:rsidRPr="00226663">
        <w:rPr>
          <w:rFonts w:ascii="Garamond" w:eastAsia="Times New Roman" w:hAnsi="Garamond" w:cs="Arial"/>
          <w:szCs w:val="24"/>
          <w:shd w:val="clear" w:color="auto" w:fill="FFFFFF"/>
        </w:rPr>
        <w:t>urvey.</w:t>
      </w:r>
      <w:r w:rsidRPr="00226663">
        <w:rPr>
          <w:rStyle w:val="apple-converted-space"/>
          <w:rFonts w:ascii="Garamond" w:eastAsia="Times New Roman" w:hAnsi="Garamond" w:cs="Arial"/>
          <w:szCs w:val="24"/>
          <w:shd w:val="clear" w:color="auto" w:fill="FFFFFF"/>
        </w:rPr>
        <w:t> </w:t>
      </w:r>
      <w:hyperlink r:id="rId27" w:tgtFrame="_blank" w:history="1">
        <w:r w:rsidRPr="00226663">
          <w:rPr>
            <w:rStyle w:val="Hyperlink"/>
            <w:rFonts w:ascii="Garamond" w:eastAsia="Times New Roman" w:hAnsi="Garamond" w:cs="Arial"/>
            <w:color w:val="auto"/>
            <w:szCs w:val="24"/>
          </w:rPr>
          <w:t>https://doi.org/10.5066/f78s4mzj</w:t>
        </w:r>
      </w:hyperlink>
    </w:p>
    <w:p w14:paraId="2492695B" w14:textId="1FE08162" w:rsidR="00E62BFD" w:rsidRDefault="00E62BFD" w:rsidP="00226663">
      <w:pPr>
        <w:spacing w:after="0"/>
        <w:ind w:left="720" w:hanging="720"/>
        <w:rPr>
          <w:rFonts w:ascii="Garamond" w:eastAsia="Times New Roman" w:hAnsi="Garamond" w:cs="Times New Roman"/>
          <w:szCs w:val="24"/>
        </w:rPr>
      </w:pPr>
    </w:p>
    <w:p w14:paraId="02D03E5C" w14:textId="656487CF" w:rsidR="00E62BFD" w:rsidRPr="00226663" w:rsidRDefault="00E3460F" w:rsidP="00226663">
      <w:pPr>
        <w:spacing w:after="0"/>
        <w:ind w:left="720" w:hanging="720"/>
        <w:rPr>
          <w:rFonts w:ascii="Garamond" w:eastAsia="Times New Roman" w:hAnsi="Garamond" w:cs="Times New Roman"/>
          <w:szCs w:val="24"/>
        </w:rPr>
      </w:pPr>
      <w:r>
        <w:rPr>
          <w:rFonts w:ascii="Garamond" w:eastAsia="Times New Roman" w:hAnsi="Garamond" w:cs="Times New Roman"/>
          <w:szCs w:val="24"/>
        </w:rPr>
        <w:t xml:space="preserve">U.S. </w:t>
      </w:r>
      <w:r w:rsidRPr="00E3460F">
        <w:rPr>
          <w:rFonts w:ascii="Garamond" w:eastAsia="Times New Roman" w:hAnsi="Garamond" w:cs="Times New Roman"/>
          <w:szCs w:val="24"/>
        </w:rPr>
        <w:t>Geological Survey. (2017). National Hydrography Dataset Plus High Resolution (</w:t>
      </w:r>
      <w:proofErr w:type="spellStart"/>
      <w:r w:rsidRPr="00E3460F">
        <w:rPr>
          <w:rFonts w:ascii="Garamond" w:eastAsia="Times New Roman" w:hAnsi="Garamond" w:cs="Times New Roman"/>
          <w:szCs w:val="24"/>
        </w:rPr>
        <w:t>NHDPlus</w:t>
      </w:r>
      <w:proofErr w:type="spellEnd"/>
      <w:r w:rsidRPr="00E3460F">
        <w:rPr>
          <w:rFonts w:ascii="Garamond" w:eastAsia="Times New Roman" w:hAnsi="Garamond" w:cs="Times New Roman"/>
          <w:szCs w:val="24"/>
        </w:rPr>
        <w:t xml:space="preserve"> HR) Best </w:t>
      </w:r>
      <w:proofErr w:type="spellStart"/>
      <w:r w:rsidRPr="00E3460F">
        <w:rPr>
          <w:rFonts w:ascii="Garamond" w:eastAsia="Times New Roman" w:hAnsi="Garamond" w:cs="Times New Roman"/>
          <w:szCs w:val="24"/>
        </w:rPr>
        <w:t>Resoultion</w:t>
      </w:r>
      <w:proofErr w:type="spellEnd"/>
      <w:r w:rsidRPr="00E3460F">
        <w:rPr>
          <w:rFonts w:ascii="Garamond" w:eastAsia="Times New Roman" w:hAnsi="Garamond" w:cs="Times New Roman"/>
          <w:szCs w:val="24"/>
        </w:rPr>
        <w:t xml:space="preserve"> for HU4-1401, 1403-07 (Subregions) [Data set]. U.S. Geological Survey. </w:t>
      </w:r>
      <w:hyperlink r:id="rId28" w:history="1">
        <w:r w:rsidRPr="00E3460F">
          <w:rPr>
            <w:rStyle w:val="Hyperlink"/>
            <w:rFonts w:ascii="Garamond" w:eastAsia="Times New Roman" w:hAnsi="Garamond" w:cs="Times New Roman"/>
            <w:color w:val="auto"/>
            <w:szCs w:val="24"/>
          </w:rPr>
          <w:t>https://www.sciencebase.gov/catalog/item/57645ff2e4b07657d19ba8e8</w:t>
        </w:r>
      </w:hyperlink>
      <w:r w:rsidRPr="00E3460F">
        <w:rPr>
          <w:rFonts w:ascii="Garamond" w:eastAsia="Times New Roman" w:hAnsi="Garamond" w:cs="Times New Roman"/>
          <w:szCs w:val="24"/>
        </w:rPr>
        <w:t xml:space="preserve">  </w:t>
      </w:r>
    </w:p>
    <w:p w14:paraId="2DC40C3C" w14:textId="77777777" w:rsidR="004A0410" w:rsidRPr="00226663" w:rsidRDefault="004A0410" w:rsidP="00B5361E">
      <w:pPr>
        <w:spacing w:after="0"/>
        <w:ind w:left="720" w:hanging="720"/>
        <w:rPr>
          <w:rFonts w:ascii="Times" w:eastAsia="Times New Roman" w:hAnsi="Times" w:cs="Times New Roman"/>
          <w:sz w:val="20"/>
          <w:szCs w:val="20"/>
        </w:rPr>
      </w:pPr>
    </w:p>
    <w:p w14:paraId="34F5DA64" w14:textId="77777777" w:rsidR="00F86062" w:rsidRPr="00226663" w:rsidRDefault="00F86062" w:rsidP="00B5361E">
      <w:pPr>
        <w:spacing w:after="0" w:line="240" w:lineRule="auto"/>
        <w:ind w:left="720" w:hanging="720"/>
        <w:rPr>
          <w:rFonts w:ascii="Garamond" w:eastAsia="Garamond" w:hAnsi="Garamond" w:cs="Garamond"/>
          <w:sz w:val="40"/>
          <w:szCs w:val="40"/>
        </w:rPr>
      </w:pPr>
      <w:proofErr w:type="spellStart"/>
      <w:r w:rsidRPr="00226663">
        <w:rPr>
          <w:rFonts w:ascii="Garamond" w:eastAsia="Times New Roman" w:hAnsi="Garamond" w:cs="Times New Roman"/>
        </w:rPr>
        <w:t>Verkerke</w:t>
      </w:r>
      <w:proofErr w:type="spellEnd"/>
      <w:r w:rsidRPr="00226663">
        <w:rPr>
          <w:rFonts w:ascii="Garamond" w:eastAsia="Times New Roman" w:hAnsi="Garamond" w:cs="Times New Roman"/>
        </w:rPr>
        <w:t xml:space="preserve">, J., </w:t>
      </w:r>
      <w:proofErr w:type="spellStart"/>
      <w:r w:rsidRPr="00226663">
        <w:rPr>
          <w:rFonts w:ascii="Garamond" w:eastAsia="Times New Roman" w:hAnsi="Garamond" w:cs="Times New Roman"/>
        </w:rPr>
        <w:t>McGarrigle</w:t>
      </w:r>
      <w:proofErr w:type="spellEnd"/>
      <w:r w:rsidRPr="00226663">
        <w:rPr>
          <w:rFonts w:ascii="Garamond" w:eastAsia="Times New Roman" w:hAnsi="Garamond" w:cs="Times New Roman"/>
        </w:rPr>
        <w:t xml:space="preserve">, A., </w:t>
      </w:r>
      <w:proofErr w:type="spellStart"/>
      <w:r w:rsidRPr="00226663">
        <w:rPr>
          <w:rFonts w:ascii="Garamond" w:eastAsia="Times New Roman" w:hAnsi="Garamond" w:cs="Times New Roman"/>
        </w:rPr>
        <w:t>Dilger</w:t>
      </w:r>
      <w:proofErr w:type="spellEnd"/>
      <w:r w:rsidRPr="00226663">
        <w:rPr>
          <w:rFonts w:ascii="Garamond" w:eastAsia="Times New Roman" w:hAnsi="Garamond" w:cs="Times New Roman"/>
        </w:rPr>
        <w:t xml:space="preserve">, J. (2017). </w:t>
      </w:r>
      <w:r w:rsidRPr="00226663">
        <w:rPr>
          <w:rFonts w:ascii="Garamond" w:hAnsi="Garamond" w:cs="Arial"/>
        </w:rPr>
        <w:t xml:space="preserve">Utilizing NASA Earth Observations to Better Understand Fuel Loading in High Elevation Alpine Forest in Response to Potential Wildfire Occurrence. </w:t>
      </w:r>
      <w:r w:rsidRPr="00226663">
        <w:rPr>
          <w:rFonts w:ascii="Garamond" w:eastAsia="Garamond" w:hAnsi="Garamond" w:cs="Garamond"/>
          <w:i/>
        </w:rPr>
        <w:t>Lassen Volcanic National Park Disasters I.</w:t>
      </w:r>
      <w:r w:rsidRPr="00226663">
        <w:rPr>
          <w:rFonts w:ascii="Garamond" w:eastAsia="Garamond" w:hAnsi="Garamond" w:cs="Garamond"/>
          <w:sz w:val="40"/>
          <w:szCs w:val="40"/>
        </w:rPr>
        <w:t xml:space="preserve"> </w:t>
      </w:r>
      <w:r w:rsidRPr="00226663">
        <w:rPr>
          <w:rFonts w:ascii="Garamond" w:hAnsi="Garamond" w:cs="Arial"/>
        </w:rPr>
        <w:t>NASA DEVELOP Summer 2017 term.</w:t>
      </w:r>
    </w:p>
    <w:p w14:paraId="0B6A9B61" w14:textId="77777777" w:rsidR="00994115" w:rsidRPr="00226663" w:rsidRDefault="00994115" w:rsidP="00B5361E">
      <w:pPr>
        <w:spacing w:after="0" w:line="240" w:lineRule="auto"/>
        <w:ind w:left="720" w:hanging="720"/>
        <w:rPr>
          <w:rFonts w:ascii="Garamond" w:eastAsia="Times New Roman" w:hAnsi="Garamond" w:cs="Times New Roman"/>
          <w:sz w:val="24"/>
          <w:szCs w:val="24"/>
        </w:rPr>
      </w:pPr>
    </w:p>
    <w:p w14:paraId="64FD9688" w14:textId="60EBE0F5" w:rsidR="00924101" w:rsidRPr="00794A3E" w:rsidRDefault="00924101" w:rsidP="00794A3E">
      <w:pPr>
        <w:spacing w:after="0" w:line="240" w:lineRule="auto"/>
        <w:ind w:left="720" w:hanging="720"/>
        <w:rPr>
          <w:rFonts w:ascii="Garamond" w:eastAsia="Garamond" w:hAnsi="Garamond" w:cs="Garamond"/>
          <w:sz w:val="40"/>
          <w:szCs w:val="40"/>
        </w:rPr>
      </w:pPr>
      <w:r w:rsidRPr="00226663">
        <w:rPr>
          <w:rFonts w:ascii="Garamond" w:eastAsia="Times New Roman" w:hAnsi="Garamond" w:cs="Times New Roman"/>
          <w:shd w:val="clear" w:color="auto" w:fill="FFFFFF"/>
        </w:rPr>
        <w:t xml:space="preserve">Woodward, B.D., Evangelista, P.H., Young, N.E., Vorster, A.G., West, A., Carroll, S., </w:t>
      </w:r>
      <w:proofErr w:type="spellStart"/>
      <w:r w:rsidRPr="00226663">
        <w:rPr>
          <w:rFonts w:ascii="Garamond" w:eastAsia="Times New Roman" w:hAnsi="Garamond" w:cs="Times New Roman"/>
          <w:shd w:val="clear" w:color="auto" w:fill="FFFFFF"/>
        </w:rPr>
        <w:t>Girma</w:t>
      </w:r>
      <w:proofErr w:type="spellEnd"/>
      <w:r w:rsidRPr="00226663">
        <w:rPr>
          <w:rFonts w:ascii="Garamond" w:eastAsia="Times New Roman" w:hAnsi="Garamond" w:cs="Times New Roman"/>
          <w:shd w:val="clear" w:color="auto" w:fill="FFFFFF"/>
        </w:rPr>
        <w:t xml:space="preserve">, R., Hatcher, E., Anderson, R., </w:t>
      </w:r>
      <w:proofErr w:type="spellStart"/>
      <w:r w:rsidRPr="00226663">
        <w:rPr>
          <w:rFonts w:ascii="Garamond" w:eastAsia="Times New Roman" w:hAnsi="Garamond" w:cs="Times New Roman"/>
          <w:shd w:val="clear" w:color="auto" w:fill="FFFFFF"/>
        </w:rPr>
        <w:t>Vahsen</w:t>
      </w:r>
      <w:proofErr w:type="spellEnd"/>
      <w:r w:rsidRPr="00226663">
        <w:rPr>
          <w:rFonts w:ascii="Garamond" w:eastAsia="Times New Roman" w:hAnsi="Garamond" w:cs="Times New Roman"/>
          <w:shd w:val="clear" w:color="auto" w:fill="FFFFFF"/>
        </w:rPr>
        <w:t xml:space="preserve">, M., </w:t>
      </w:r>
      <w:proofErr w:type="spellStart"/>
      <w:r w:rsidRPr="00226663">
        <w:rPr>
          <w:rFonts w:ascii="Garamond" w:eastAsia="Times New Roman" w:hAnsi="Garamond" w:cs="Times New Roman"/>
          <w:shd w:val="clear" w:color="auto" w:fill="FFFFFF"/>
        </w:rPr>
        <w:t>Vashisht</w:t>
      </w:r>
      <w:proofErr w:type="spellEnd"/>
      <w:r w:rsidRPr="00226663">
        <w:rPr>
          <w:rFonts w:ascii="Garamond" w:eastAsia="Times New Roman" w:hAnsi="Garamond" w:cs="Times New Roman"/>
          <w:shd w:val="clear" w:color="auto" w:fill="FFFFFF"/>
        </w:rPr>
        <w:t xml:space="preserve">, A., Mayer, T., Carver, D., &amp; </w:t>
      </w:r>
      <w:proofErr w:type="spellStart"/>
      <w:r w:rsidRPr="00226663">
        <w:rPr>
          <w:rFonts w:ascii="Garamond" w:eastAsia="Times New Roman" w:hAnsi="Garamond" w:cs="Times New Roman"/>
          <w:shd w:val="clear" w:color="auto" w:fill="FFFFFF"/>
        </w:rPr>
        <w:t>Jarnevich</w:t>
      </w:r>
      <w:proofErr w:type="spellEnd"/>
      <w:r w:rsidRPr="00226663">
        <w:rPr>
          <w:rFonts w:ascii="Garamond" w:eastAsia="Times New Roman" w:hAnsi="Garamond" w:cs="Times New Roman"/>
          <w:shd w:val="clear" w:color="auto" w:fill="FFFFFF"/>
        </w:rPr>
        <w:t xml:space="preserve">, C. (in press). Creation of CO-RIP: a riparian vegetation and corridor extent dataset for Colorado River Basin streams and rivers. </w:t>
      </w:r>
      <w:r w:rsidRPr="00226663">
        <w:rPr>
          <w:rFonts w:ascii="Garamond" w:eastAsia="Times New Roman" w:hAnsi="Garamond" w:cs="Times New Roman"/>
          <w:i/>
          <w:iCs/>
          <w:shd w:val="clear" w:color="auto" w:fill="FFFFFF"/>
        </w:rPr>
        <w:t>International Journal of Geo-Information</w:t>
      </w:r>
      <w:r w:rsidRPr="00226663">
        <w:rPr>
          <w:rFonts w:ascii="Garamond" w:eastAsia="Times New Roman" w:hAnsi="Garamond" w:cs="Times New Roman"/>
          <w:shd w:val="clear" w:color="auto" w:fill="FFFFFF"/>
        </w:rPr>
        <w:t xml:space="preserve">, </w:t>
      </w:r>
      <w:r w:rsidRPr="00226663">
        <w:rPr>
          <w:rFonts w:ascii="Garamond" w:eastAsia="Times New Roman" w:hAnsi="Garamond" w:cs="Times New Roman"/>
          <w:i/>
          <w:iCs/>
          <w:shd w:val="clear" w:color="auto" w:fill="FFFFFF"/>
        </w:rPr>
        <w:t>7</w:t>
      </w:r>
      <w:r w:rsidRPr="00226663">
        <w:rPr>
          <w:rFonts w:ascii="Garamond" w:eastAsia="Times New Roman" w:hAnsi="Garamond" w:cs="Times New Roman"/>
          <w:shd w:val="clear" w:color="auto" w:fill="FFFFFF"/>
        </w:rPr>
        <w:t xml:space="preserve">, x. </w:t>
      </w:r>
      <w:proofErr w:type="spellStart"/>
      <w:r w:rsidRPr="00226663">
        <w:rPr>
          <w:rFonts w:ascii="Garamond" w:eastAsia="Times New Roman" w:hAnsi="Garamond" w:cs="Times New Roman"/>
          <w:shd w:val="clear" w:color="auto" w:fill="FFFFFF"/>
        </w:rPr>
        <w:t>doi</w:t>
      </w:r>
      <w:proofErr w:type="spellEnd"/>
      <w:r w:rsidRPr="00226663">
        <w:rPr>
          <w:rFonts w:ascii="Garamond" w:eastAsia="Times New Roman" w:hAnsi="Garamond" w:cs="Times New Roman"/>
          <w:shd w:val="clear" w:color="auto" w:fill="FFFFFF"/>
        </w:rPr>
        <w:t>: FOR PEER REVIEW</w:t>
      </w:r>
      <w:r w:rsidRPr="00910675">
        <w:rPr>
          <w:rFonts w:ascii="Garamond" w:hAnsi="Garamond"/>
        </w:rPr>
        <w:br w:type="page"/>
      </w:r>
    </w:p>
    <w:p w14:paraId="7CA9A253" w14:textId="2DBA9C45" w:rsidR="00615E3A" w:rsidRPr="00910675" w:rsidRDefault="00824CC4" w:rsidP="00615E3A">
      <w:pPr>
        <w:pStyle w:val="Heading1"/>
        <w:rPr>
          <w:rFonts w:ascii="Garamond" w:hAnsi="Garamond"/>
        </w:rPr>
      </w:pPr>
      <w:r w:rsidRPr="00910675">
        <w:rPr>
          <w:rFonts w:ascii="Garamond" w:hAnsi="Garamond"/>
        </w:rPr>
        <w:lastRenderedPageBreak/>
        <w:t>9</w:t>
      </w:r>
      <w:r w:rsidR="00615E3A" w:rsidRPr="00910675">
        <w:rPr>
          <w:rFonts w:ascii="Garamond" w:hAnsi="Garamond"/>
        </w:rPr>
        <w:t>. Appendices</w:t>
      </w:r>
    </w:p>
    <w:p w14:paraId="507A0BC0" w14:textId="388E9A74" w:rsidR="001404BD" w:rsidRDefault="001404BD" w:rsidP="00924101">
      <w:pPr>
        <w:spacing w:after="0" w:line="240" w:lineRule="auto"/>
        <w:jc w:val="center"/>
        <w:rPr>
          <w:rFonts w:ascii="Garamond" w:hAnsi="Garamond"/>
          <w:b/>
        </w:rPr>
      </w:pPr>
      <w:r>
        <w:rPr>
          <w:rFonts w:ascii="Garamond" w:hAnsi="Garamond"/>
          <w:b/>
        </w:rPr>
        <w:t>Appendix A</w:t>
      </w:r>
    </w:p>
    <w:p w14:paraId="51C82403" w14:textId="061A790F" w:rsidR="001404BD" w:rsidRDefault="001404BD" w:rsidP="00924101">
      <w:pPr>
        <w:spacing w:after="0" w:line="240" w:lineRule="auto"/>
        <w:jc w:val="center"/>
        <w:rPr>
          <w:rFonts w:ascii="Garamond" w:hAnsi="Garamond"/>
          <w:b/>
        </w:rPr>
      </w:pPr>
    </w:p>
    <w:p w14:paraId="40A2F27D" w14:textId="21FB726E" w:rsidR="001404BD" w:rsidRDefault="001404BD" w:rsidP="00924101">
      <w:pPr>
        <w:spacing w:after="0" w:line="240" w:lineRule="auto"/>
        <w:jc w:val="center"/>
        <w:rPr>
          <w:rFonts w:ascii="Garamond" w:hAnsi="Garamond"/>
        </w:rPr>
      </w:pPr>
      <w:r>
        <w:rPr>
          <w:rFonts w:ascii="Garamond" w:hAnsi="Garamond"/>
        </w:rPr>
        <w:t>Equations used to calculate the spectral indices used in this study</w:t>
      </w:r>
    </w:p>
    <w:p w14:paraId="4661BADB" w14:textId="2E4A35AE" w:rsidR="001404BD" w:rsidRDefault="001404BD" w:rsidP="00924101">
      <w:pPr>
        <w:spacing w:after="0" w:line="240" w:lineRule="auto"/>
        <w:jc w:val="center"/>
        <w:rPr>
          <w:rFonts w:ascii="Garamond" w:hAnsi="Garamond"/>
        </w:rPr>
      </w:pPr>
    </w:p>
    <w:p w14:paraId="19A7376E" w14:textId="77777777" w:rsidR="001404BD" w:rsidRPr="00994115" w:rsidRDefault="001404BD" w:rsidP="001404BD">
      <w:pPr>
        <w:keepNext/>
        <w:spacing w:after="0" w:line="240" w:lineRule="auto"/>
        <w:rPr>
          <w:rFonts w:ascii="Garamond" w:hAnsi="Garamond"/>
          <w:bCs/>
        </w:rPr>
      </w:pPr>
      <w:r w:rsidRPr="00994115">
        <w:rPr>
          <w:rFonts w:ascii="Garamond" w:hAnsi="Garamond"/>
          <w:bCs/>
        </w:rPr>
        <w:t xml:space="preserve">Table </w:t>
      </w:r>
      <w:r>
        <w:rPr>
          <w:rFonts w:ascii="Garamond" w:hAnsi="Garamond"/>
          <w:bCs/>
        </w:rPr>
        <w:t>A1</w:t>
      </w:r>
    </w:p>
    <w:p w14:paraId="3F063E4B" w14:textId="77777777" w:rsidR="001404BD" w:rsidRPr="00994115" w:rsidRDefault="001404BD" w:rsidP="001404BD">
      <w:pPr>
        <w:keepNext/>
        <w:spacing w:after="0" w:line="240" w:lineRule="auto"/>
        <w:rPr>
          <w:rFonts w:ascii="Garamond" w:hAnsi="Garamond"/>
          <w:bCs/>
        </w:rPr>
      </w:pPr>
      <w:r w:rsidRPr="00994115">
        <w:rPr>
          <w:rFonts w:ascii="Garamond" w:hAnsi="Garamond"/>
          <w:bCs/>
          <w:i/>
          <w:iCs/>
        </w:rPr>
        <w:t>Spectral Index Equations</w:t>
      </w:r>
    </w:p>
    <w:tbl>
      <w:tblPr>
        <w:tblW w:w="9360" w:type="dxa"/>
        <w:tblCellMar>
          <w:top w:w="15" w:type="dxa"/>
          <w:left w:w="15" w:type="dxa"/>
          <w:bottom w:w="15" w:type="dxa"/>
          <w:right w:w="15" w:type="dxa"/>
        </w:tblCellMar>
        <w:tblLook w:val="04A0" w:firstRow="1" w:lastRow="0" w:firstColumn="1" w:lastColumn="0" w:noHBand="0" w:noVBand="1"/>
      </w:tblPr>
      <w:tblGrid>
        <w:gridCol w:w="4510"/>
        <w:gridCol w:w="4850"/>
      </w:tblGrid>
      <w:tr w:rsidR="001404BD" w:rsidRPr="00994115" w14:paraId="06C295AD" w14:textId="77777777" w:rsidTr="004E657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09A16" w14:textId="77777777" w:rsidR="001404BD" w:rsidRPr="00994115" w:rsidRDefault="001404BD" w:rsidP="004E657C">
            <w:pPr>
              <w:keepNext/>
              <w:spacing w:after="0" w:line="240" w:lineRule="auto"/>
              <w:rPr>
                <w:rFonts w:ascii="Garamond" w:hAnsi="Garamond"/>
                <w:bCs/>
              </w:rPr>
            </w:pPr>
            <w:r w:rsidRPr="00994115">
              <w:rPr>
                <w:rFonts w:ascii="Garamond" w:hAnsi="Garamond"/>
                <w:b/>
                <w:bCs/>
              </w:rPr>
              <w:t>Spectral Index</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42BD6" w14:textId="77777777" w:rsidR="001404BD" w:rsidRPr="00994115" w:rsidRDefault="001404BD" w:rsidP="004E657C">
            <w:pPr>
              <w:keepNext/>
              <w:spacing w:after="0" w:line="240" w:lineRule="auto"/>
              <w:rPr>
                <w:rFonts w:ascii="Garamond" w:hAnsi="Garamond"/>
                <w:bCs/>
              </w:rPr>
            </w:pPr>
            <w:r w:rsidRPr="00994115">
              <w:rPr>
                <w:rFonts w:ascii="Garamond" w:hAnsi="Garamond"/>
                <w:b/>
                <w:bCs/>
              </w:rPr>
              <w:t>Formula</w:t>
            </w:r>
            <w:r w:rsidRPr="00994115">
              <w:rPr>
                <w:rFonts w:ascii="Garamond" w:hAnsi="Garamond"/>
                <w:bCs/>
              </w:rPr>
              <w:t xml:space="preserve"> </w:t>
            </w:r>
          </w:p>
        </w:tc>
      </w:tr>
      <w:tr w:rsidR="001404BD" w:rsidRPr="00994115" w14:paraId="112BB699" w14:textId="77777777" w:rsidTr="004E657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4B4A8" w14:textId="77777777" w:rsidR="001404BD" w:rsidRPr="00994115" w:rsidRDefault="001404BD" w:rsidP="004E657C">
            <w:pPr>
              <w:keepNext/>
              <w:spacing w:after="0" w:line="240" w:lineRule="auto"/>
              <w:rPr>
                <w:rFonts w:ascii="Garamond" w:hAnsi="Garamond"/>
                <w:bCs/>
              </w:rPr>
            </w:pPr>
            <w:r w:rsidRPr="00994115">
              <w:rPr>
                <w:rFonts w:ascii="Garamond" w:hAnsi="Garamond"/>
                <w:bCs/>
              </w:rPr>
              <w:t>Normalized Difference Vegetation Index (NDVI)</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394AE" w14:textId="77777777" w:rsidR="001404BD" w:rsidRPr="00994115" w:rsidRDefault="001404BD" w:rsidP="004E657C">
            <w:pPr>
              <w:keepNext/>
              <w:spacing w:after="0" w:line="240" w:lineRule="auto"/>
              <w:rPr>
                <w:rFonts w:ascii="Garamond" w:hAnsi="Garamond"/>
                <w:bCs/>
              </w:rPr>
            </w:pPr>
            <w:r w:rsidRPr="00994115">
              <w:rPr>
                <w:rFonts w:ascii="Garamond" w:hAnsi="Garamond"/>
                <w:bCs/>
              </w:rPr>
              <w:t>(NIR - RED) / (NIR + RED)</w:t>
            </w:r>
          </w:p>
        </w:tc>
      </w:tr>
      <w:tr w:rsidR="001404BD" w:rsidRPr="00994115" w14:paraId="4C2007DC" w14:textId="77777777" w:rsidTr="004E657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C7D3" w14:textId="77777777" w:rsidR="001404BD" w:rsidRPr="00994115" w:rsidRDefault="001404BD" w:rsidP="004E657C">
            <w:pPr>
              <w:keepNext/>
              <w:spacing w:after="0" w:line="240" w:lineRule="auto"/>
              <w:rPr>
                <w:rFonts w:ascii="Garamond" w:hAnsi="Garamond"/>
                <w:bCs/>
              </w:rPr>
            </w:pPr>
            <w:r w:rsidRPr="00994115">
              <w:rPr>
                <w:rFonts w:ascii="Garamond" w:hAnsi="Garamond"/>
                <w:bCs/>
              </w:rPr>
              <w:t>Modified Normalized Difference Water Index (MNDWI)</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6C4FD" w14:textId="77777777" w:rsidR="001404BD" w:rsidRPr="00994115" w:rsidRDefault="001404BD" w:rsidP="004E657C">
            <w:pPr>
              <w:keepNext/>
              <w:spacing w:after="0" w:line="240" w:lineRule="auto"/>
              <w:rPr>
                <w:rFonts w:ascii="Garamond" w:hAnsi="Garamond"/>
                <w:bCs/>
              </w:rPr>
            </w:pPr>
            <w:r w:rsidRPr="00994115">
              <w:rPr>
                <w:rFonts w:ascii="Garamond" w:hAnsi="Garamond"/>
                <w:bCs/>
              </w:rPr>
              <w:t>(GREEN - SWIR1) / (GREEN + SWIR1)</w:t>
            </w:r>
          </w:p>
        </w:tc>
      </w:tr>
      <w:tr w:rsidR="001404BD" w:rsidRPr="00994115" w14:paraId="44B26DF2" w14:textId="77777777" w:rsidTr="004E657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A569F" w14:textId="77777777" w:rsidR="001404BD" w:rsidRPr="00994115" w:rsidRDefault="001404BD" w:rsidP="004E657C">
            <w:pPr>
              <w:keepNext/>
              <w:spacing w:after="0" w:line="240" w:lineRule="auto"/>
              <w:rPr>
                <w:rFonts w:ascii="Garamond" w:hAnsi="Garamond"/>
                <w:bCs/>
              </w:rPr>
            </w:pPr>
            <w:r w:rsidRPr="00994115">
              <w:rPr>
                <w:rFonts w:ascii="Garamond" w:hAnsi="Garamond"/>
                <w:bCs/>
              </w:rPr>
              <w:t>Soil Adjusted Vegetation Index (SAVI)</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9C11D" w14:textId="77777777" w:rsidR="001404BD" w:rsidRPr="00994115" w:rsidRDefault="001404BD" w:rsidP="004E657C">
            <w:pPr>
              <w:keepNext/>
              <w:spacing w:after="0" w:line="240" w:lineRule="auto"/>
              <w:rPr>
                <w:rFonts w:ascii="Garamond" w:hAnsi="Garamond"/>
                <w:bCs/>
              </w:rPr>
            </w:pPr>
            <w:r w:rsidRPr="00994115">
              <w:rPr>
                <w:rFonts w:ascii="Garamond" w:hAnsi="Garamond"/>
                <w:bCs/>
              </w:rPr>
              <w:t>((NIR-RED) / (NIR + RED +0.5)) (1.5)</w:t>
            </w:r>
          </w:p>
        </w:tc>
      </w:tr>
      <w:tr w:rsidR="001404BD" w:rsidRPr="00994115" w14:paraId="296B9B35" w14:textId="77777777" w:rsidTr="004E657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0B2C9" w14:textId="77777777" w:rsidR="001404BD" w:rsidRPr="00994115" w:rsidRDefault="001404BD" w:rsidP="004E657C">
            <w:pPr>
              <w:keepNext/>
              <w:spacing w:after="0" w:line="240" w:lineRule="auto"/>
              <w:rPr>
                <w:rFonts w:ascii="Garamond" w:hAnsi="Garamond"/>
                <w:bCs/>
              </w:rPr>
            </w:pPr>
            <w:r w:rsidRPr="00994115">
              <w:rPr>
                <w:rFonts w:ascii="Garamond" w:hAnsi="Garamond"/>
                <w:bCs/>
              </w:rPr>
              <w:t>Normalized Difference Water Index (NDWI)</w:t>
            </w:r>
          </w:p>
        </w:tc>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782A4" w14:textId="77777777" w:rsidR="001404BD" w:rsidRPr="00994115" w:rsidRDefault="001404BD" w:rsidP="004E657C">
            <w:pPr>
              <w:keepNext/>
              <w:spacing w:after="0" w:line="240" w:lineRule="auto"/>
              <w:rPr>
                <w:rFonts w:ascii="Garamond" w:hAnsi="Garamond"/>
                <w:bCs/>
              </w:rPr>
            </w:pPr>
            <w:r w:rsidRPr="00994115">
              <w:rPr>
                <w:rFonts w:ascii="Garamond" w:hAnsi="Garamond"/>
                <w:bCs/>
              </w:rPr>
              <w:t>(GREEN-NIR) / (GREEN + NIR)</w:t>
            </w:r>
          </w:p>
        </w:tc>
      </w:tr>
    </w:tbl>
    <w:p w14:paraId="6FFA310B" w14:textId="202DFAA0" w:rsidR="001404BD" w:rsidRDefault="001404BD" w:rsidP="00924101">
      <w:pPr>
        <w:spacing w:after="0" w:line="240" w:lineRule="auto"/>
        <w:jc w:val="center"/>
        <w:rPr>
          <w:rFonts w:ascii="Garamond" w:hAnsi="Garamond"/>
        </w:rPr>
      </w:pPr>
    </w:p>
    <w:p w14:paraId="1EF492B6" w14:textId="27AD07A4" w:rsidR="001404BD" w:rsidRDefault="001404BD" w:rsidP="00924101">
      <w:pPr>
        <w:spacing w:after="0" w:line="240" w:lineRule="auto"/>
        <w:jc w:val="center"/>
        <w:rPr>
          <w:rFonts w:ascii="Garamond" w:hAnsi="Garamond"/>
        </w:rPr>
      </w:pPr>
    </w:p>
    <w:p w14:paraId="340AE8E8" w14:textId="0FBDF886" w:rsidR="001404BD" w:rsidRDefault="001404BD" w:rsidP="00924101">
      <w:pPr>
        <w:spacing w:after="0" w:line="240" w:lineRule="auto"/>
        <w:jc w:val="center"/>
        <w:rPr>
          <w:rFonts w:ascii="Garamond" w:hAnsi="Garamond"/>
        </w:rPr>
      </w:pPr>
      <w:r>
        <w:rPr>
          <w:rFonts w:ascii="Garamond" w:hAnsi="Garamond"/>
        </w:rPr>
        <w:br w:type="page"/>
      </w:r>
    </w:p>
    <w:p w14:paraId="3DE8B40E" w14:textId="3D76F34D" w:rsidR="008902CD" w:rsidRDefault="008902CD" w:rsidP="00924101">
      <w:pPr>
        <w:spacing w:after="0" w:line="240" w:lineRule="auto"/>
        <w:jc w:val="center"/>
        <w:rPr>
          <w:rFonts w:ascii="Garamond" w:hAnsi="Garamond"/>
        </w:rPr>
      </w:pPr>
      <w:r>
        <w:rPr>
          <w:rFonts w:ascii="Garamond" w:hAnsi="Garamond"/>
          <w:b/>
        </w:rPr>
        <w:lastRenderedPageBreak/>
        <w:t>Appendix B</w:t>
      </w:r>
    </w:p>
    <w:p w14:paraId="1760AF4F" w14:textId="73323779" w:rsidR="008902CD" w:rsidRDefault="008902CD" w:rsidP="00924101">
      <w:pPr>
        <w:spacing w:after="0" w:line="240" w:lineRule="auto"/>
        <w:jc w:val="center"/>
        <w:rPr>
          <w:rFonts w:ascii="Garamond" w:hAnsi="Garamond"/>
        </w:rPr>
      </w:pPr>
    </w:p>
    <w:p w14:paraId="68870BA0" w14:textId="2ABEED52" w:rsidR="008902CD" w:rsidRDefault="008902CD" w:rsidP="00924101">
      <w:pPr>
        <w:spacing w:after="0" w:line="240" w:lineRule="auto"/>
        <w:jc w:val="center"/>
        <w:rPr>
          <w:rFonts w:ascii="Garamond" w:hAnsi="Garamond"/>
        </w:rPr>
      </w:pPr>
      <w:r>
        <w:rPr>
          <w:rFonts w:ascii="Garamond" w:hAnsi="Garamond"/>
        </w:rPr>
        <w:t>Flow charts for general methods and for landcover classification threshold selection</w:t>
      </w:r>
    </w:p>
    <w:p w14:paraId="3DF4627A" w14:textId="2D7A8BD1" w:rsidR="008902CD" w:rsidRDefault="008902CD" w:rsidP="00924101">
      <w:pPr>
        <w:spacing w:after="0" w:line="240" w:lineRule="auto"/>
        <w:jc w:val="center"/>
        <w:rPr>
          <w:rFonts w:ascii="Garamond" w:hAnsi="Garamond"/>
        </w:rPr>
      </w:pPr>
    </w:p>
    <w:p w14:paraId="5152AB2D" w14:textId="44E03FE1" w:rsidR="008902CD" w:rsidRDefault="008902CD" w:rsidP="00924101">
      <w:pPr>
        <w:spacing w:after="0" w:line="240" w:lineRule="auto"/>
        <w:jc w:val="center"/>
        <w:rPr>
          <w:rFonts w:ascii="Garamond" w:hAnsi="Garamond"/>
        </w:rPr>
      </w:pPr>
      <w:r>
        <w:rPr>
          <w:noProof/>
        </w:rPr>
        <w:drawing>
          <wp:inline distT="0" distB="0" distL="0" distR="0" wp14:anchorId="69FF727A" wp14:editId="4CEAFA55">
            <wp:extent cx="4943475" cy="6868633"/>
            <wp:effectExtent l="0" t="0" r="0" b="889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50504" cy="6878400"/>
                    </a:xfrm>
                    <a:prstGeom prst="rect">
                      <a:avLst/>
                    </a:prstGeom>
                  </pic:spPr>
                </pic:pic>
              </a:graphicData>
            </a:graphic>
          </wp:inline>
        </w:drawing>
      </w:r>
    </w:p>
    <w:p w14:paraId="528E9B20" w14:textId="39D628A8" w:rsidR="008902CD" w:rsidRDefault="00440323" w:rsidP="00924101">
      <w:pPr>
        <w:spacing w:after="0" w:line="240" w:lineRule="auto"/>
        <w:jc w:val="center"/>
        <w:rPr>
          <w:rFonts w:ascii="Garamond" w:hAnsi="Garamond"/>
        </w:rPr>
      </w:pPr>
      <w:r w:rsidRPr="00910675">
        <w:rPr>
          <w:rFonts w:ascii="Garamond" w:eastAsia="Times New Roman" w:hAnsi="Garamond" w:cs="Times New Roman"/>
          <w:i/>
          <w:noProof/>
        </w:rPr>
        <mc:AlternateContent>
          <mc:Choice Requires="wps">
            <w:drawing>
              <wp:anchor distT="45720" distB="45720" distL="114300" distR="114300" simplePos="0" relativeHeight="251691520" behindDoc="0" locked="0" layoutInCell="1" allowOverlap="1" wp14:anchorId="67E287AD" wp14:editId="7D21D3B1">
                <wp:simplePos x="0" y="0"/>
                <wp:positionH relativeFrom="margin">
                  <wp:posOffset>0</wp:posOffset>
                </wp:positionH>
                <wp:positionV relativeFrom="paragraph">
                  <wp:posOffset>268265</wp:posOffset>
                </wp:positionV>
                <wp:extent cx="5942965" cy="382270"/>
                <wp:effectExtent l="0" t="0" r="635" b="0"/>
                <wp:wrapSquare wrapText="bothSides"/>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82270"/>
                        </a:xfrm>
                        <a:prstGeom prst="rect">
                          <a:avLst/>
                        </a:prstGeom>
                        <a:solidFill>
                          <a:srgbClr val="FFFFFF"/>
                        </a:solidFill>
                        <a:ln w="9525">
                          <a:noFill/>
                          <a:miter lim="800000"/>
                          <a:headEnd/>
                          <a:tailEnd/>
                        </a:ln>
                      </wps:spPr>
                      <wps:txbx>
                        <w:txbxContent>
                          <w:p w14:paraId="7ABC6CA3" w14:textId="22B3DC18" w:rsidR="004E657C" w:rsidRPr="001404BD" w:rsidRDefault="004E657C" w:rsidP="0044032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B</w:t>
                            </w:r>
                            <w:r w:rsidRPr="001404BD">
                              <w:rPr>
                                <w:rFonts w:ascii="Garamond" w:eastAsia="Times New Roman" w:hAnsi="Garamond" w:cs="Times New Roman"/>
                                <w:i/>
                                <w:sz w:val="18"/>
                              </w:rPr>
                              <w:t>1</w:t>
                            </w:r>
                            <w:r w:rsidRPr="0069372A">
                              <w:rPr>
                                <w:rFonts w:ascii="Garamond" w:eastAsia="Times New Roman" w:hAnsi="Garamond" w:cs="Times New Roman"/>
                                <w:sz w:val="18"/>
                              </w:rPr>
                              <w:t xml:space="preserve">: </w:t>
                            </w:r>
                            <w:r>
                              <w:rPr>
                                <w:rFonts w:ascii="Garamond" w:eastAsia="Times New Roman" w:hAnsi="Garamond"/>
                                <w:iCs/>
                                <w:sz w:val="18"/>
                              </w:rPr>
                              <w:t>This flowchart depicts the general methods this project used for Methodology sections 3.2.2 through 3.2.5</w:t>
                            </w:r>
                            <w:r w:rsidRPr="001404BD">
                              <w:rPr>
                                <w:rFonts w:ascii="Garamond" w:eastAsia="Times New Roman" w:hAnsi="Garamond"/>
                                <w:iCs/>
                                <w:sz w:val="18"/>
                              </w:rPr>
                              <w:t>.</w:t>
                            </w:r>
                            <w:r w:rsidRPr="001404BD">
                              <w:rPr>
                                <w:rFonts w:ascii="Garamond" w:eastAsia="Times New Roman" w:hAnsi="Garamond"/>
                                <w:i/>
                                <w:iCs/>
                                <w:sz w:val="18"/>
                              </w:rPr>
                              <w:t xml:space="preserve"> </w:t>
                            </w:r>
                          </w:p>
                          <w:p w14:paraId="29A09BC8" w14:textId="77777777" w:rsidR="004E657C" w:rsidRPr="0069372A" w:rsidRDefault="004E657C" w:rsidP="0044032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11851729" w14:textId="77777777" w:rsidR="004E657C" w:rsidRPr="0069372A" w:rsidRDefault="004E657C" w:rsidP="00440323">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87AD" id="_x0000_s1033" type="#_x0000_t202" style="position:absolute;left:0;text-align:left;margin-left:0;margin-top:21.1pt;width:467.95pt;height:30.1pt;z-index:25169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" stroked="f">
                <v:textbox>
                  <w:txbxContent>
                    <w:p w14:paraId="7ABC6CA3" w14:textId="22B3DC18" w:rsidR="004E657C" w:rsidRPr="001404BD" w:rsidRDefault="004E657C" w:rsidP="0044032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B</w:t>
                      </w:r>
                      <w:r w:rsidRPr="001404BD">
                        <w:rPr>
                          <w:rFonts w:ascii="Garamond" w:eastAsia="Times New Roman" w:hAnsi="Garamond" w:cs="Times New Roman"/>
                          <w:i/>
                          <w:sz w:val="18"/>
                        </w:rPr>
                        <w:t>1</w:t>
                      </w:r>
                      <w:r w:rsidRPr="0069372A">
                        <w:rPr>
                          <w:rFonts w:ascii="Garamond" w:eastAsia="Times New Roman" w:hAnsi="Garamond" w:cs="Times New Roman"/>
                          <w:sz w:val="18"/>
                        </w:rPr>
                        <w:t xml:space="preserve">: </w:t>
                      </w:r>
                      <w:r>
                        <w:rPr>
                          <w:rFonts w:ascii="Garamond" w:eastAsia="Times New Roman" w:hAnsi="Garamond"/>
                          <w:iCs/>
                          <w:sz w:val="18"/>
                        </w:rPr>
                        <w:t>This flowchart depicts the general methods this project used for Methodology sections 3.2.2 through 3.2.5</w:t>
                      </w:r>
                      <w:r w:rsidRPr="001404BD">
                        <w:rPr>
                          <w:rFonts w:ascii="Garamond" w:eastAsia="Times New Roman" w:hAnsi="Garamond"/>
                          <w:iCs/>
                          <w:sz w:val="18"/>
                        </w:rPr>
                        <w:t>.</w:t>
                      </w:r>
                      <w:r w:rsidRPr="001404BD">
                        <w:rPr>
                          <w:rFonts w:ascii="Garamond" w:eastAsia="Times New Roman" w:hAnsi="Garamond"/>
                          <w:i/>
                          <w:iCs/>
                          <w:sz w:val="18"/>
                        </w:rPr>
                        <w:t xml:space="preserve"> </w:t>
                      </w:r>
                    </w:p>
                    <w:p w14:paraId="29A09BC8" w14:textId="77777777" w:rsidR="004E657C" w:rsidRPr="0069372A" w:rsidRDefault="004E657C" w:rsidP="0044032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11851729" w14:textId="77777777" w:rsidR="004E657C" w:rsidRPr="0069372A" w:rsidRDefault="004E657C" w:rsidP="00440323">
                      <w:pPr>
                        <w:jc w:val="center"/>
                        <w:rPr>
                          <w:sz w:val="18"/>
                        </w:rPr>
                      </w:pPr>
                    </w:p>
                  </w:txbxContent>
                </v:textbox>
                <w10:wrap type="square" anchorx="margin"/>
              </v:shape>
            </w:pict>
          </mc:Fallback>
        </mc:AlternateContent>
      </w:r>
    </w:p>
    <w:p w14:paraId="73CE766C" w14:textId="07536ADC" w:rsidR="008902CD" w:rsidRDefault="008902CD" w:rsidP="00924101">
      <w:pPr>
        <w:spacing w:after="0" w:line="240" w:lineRule="auto"/>
        <w:jc w:val="center"/>
        <w:rPr>
          <w:rFonts w:ascii="Garamond" w:hAnsi="Garamond"/>
        </w:rPr>
      </w:pPr>
      <w:r>
        <w:rPr>
          <w:rFonts w:ascii="Garamond" w:hAnsi="Garamond"/>
          <w:noProof/>
        </w:rPr>
        <w:lastRenderedPageBreak/>
        <w:drawing>
          <wp:inline distT="0" distB="0" distL="0" distR="0" wp14:anchorId="035B814E" wp14:editId="0C0A6F10">
            <wp:extent cx="5407660" cy="5517515"/>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7660" cy="5517515"/>
                    </a:xfrm>
                    <a:prstGeom prst="rect">
                      <a:avLst/>
                    </a:prstGeom>
                    <a:noFill/>
                  </pic:spPr>
                </pic:pic>
              </a:graphicData>
            </a:graphic>
          </wp:inline>
        </w:drawing>
      </w:r>
    </w:p>
    <w:p w14:paraId="2B7A9AF7" w14:textId="1997B3A0" w:rsidR="008902CD" w:rsidRDefault="008902CD" w:rsidP="00924101">
      <w:pPr>
        <w:spacing w:after="0" w:line="240" w:lineRule="auto"/>
        <w:jc w:val="center"/>
        <w:rPr>
          <w:rFonts w:ascii="Garamond" w:hAnsi="Garamond"/>
        </w:rPr>
      </w:pPr>
    </w:p>
    <w:p w14:paraId="6BD2B5F2" w14:textId="77777777" w:rsidR="008902CD" w:rsidRPr="008902CD" w:rsidRDefault="008902CD" w:rsidP="00924101">
      <w:pPr>
        <w:spacing w:after="0" w:line="240" w:lineRule="auto"/>
        <w:jc w:val="center"/>
        <w:rPr>
          <w:rFonts w:ascii="Garamond" w:hAnsi="Garamond"/>
        </w:rPr>
      </w:pPr>
    </w:p>
    <w:p w14:paraId="5CB34D4D" w14:textId="3D372058" w:rsidR="008902CD" w:rsidRDefault="00440323" w:rsidP="00924101">
      <w:pPr>
        <w:spacing w:after="0" w:line="240" w:lineRule="auto"/>
        <w:jc w:val="center"/>
        <w:rPr>
          <w:rFonts w:ascii="Garamond" w:hAnsi="Garamond"/>
          <w:b/>
        </w:rPr>
      </w:pPr>
      <w:r w:rsidRPr="00910675">
        <w:rPr>
          <w:rFonts w:ascii="Garamond" w:eastAsia="Times New Roman" w:hAnsi="Garamond" w:cs="Times New Roman"/>
          <w:i/>
          <w:noProof/>
        </w:rPr>
        <mc:AlternateContent>
          <mc:Choice Requires="wps">
            <w:drawing>
              <wp:anchor distT="45720" distB="45720" distL="114300" distR="114300" simplePos="0" relativeHeight="251692544" behindDoc="0" locked="0" layoutInCell="1" allowOverlap="1" wp14:anchorId="06E0B7DC" wp14:editId="75FA33A8">
                <wp:simplePos x="0" y="0"/>
                <wp:positionH relativeFrom="margin">
                  <wp:posOffset>0</wp:posOffset>
                </wp:positionH>
                <wp:positionV relativeFrom="paragraph">
                  <wp:posOffset>204470</wp:posOffset>
                </wp:positionV>
                <wp:extent cx="5942965" cy="382270"/>
                <wp:effectExtent l="0" t="0" r="635" b="0"/>
                <wp:wrapSquare wrapText="bothSides"/>
                <wp:docPr id="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82270"/>
                        </a:xfrm>
                        <a:prstGeom prst="rect">
                          <a:avLst/>
                        </a:prstGeom>
                        <a:solidFill>
                          <a:srgbClr val="FFFFFF"/>
                        </a:solidFill>
                        <a:ln w="9525">
                          <a:noFill/>
                          <a:miter lim="800000"/>
                          <a:headEnd/>
                          <a:tailEnd/>
                        </a:ln>
                      </wps:spPr>
                      <wps:txbx>
                        <w:txbxContent>
                          <w:p w14:paraId="379D40CF" w14:textId="23505DFF" w:rsidR="004E657C" w:rsidRPr="001404BD" w:rsidRDefault="004E657C" w:rsidP="0044032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B2</w:t>
                            </w:r>
                            <w:r w:rsidRPr="0069372A">
                              <w:rPr>
                                <w:rFonts w:ascii="Garamond" w:eastAsia="Times New Roman" w:hAnsi="Garamond" w:cs="Times New Roman"/>
                                <w:sz w:val="18"/>
                              </w:rPr>
                              <w:t xml:space="preserve">: </w:t>
                            </w:r>
                            <w:r>
                              <w:rPr>
                                <w:rFonts w:ascii="Garamond" w:eastAsia="Times New Roman" w:hAnsi="Garamond"/>
                                <w:iCs/>
                                <w:sz w:val="18"/>
                              </w:rPr>
                              <w:t>This flowchart depicts the methods used to select water and vegetation thresholds described in Methodology sections 3.2.2</w:t>
                            </w:r>
                          </w:p>
                          <w:p w14:paraId="26CC287B" w14:textId="77777777" w:rsidR="004E657C" w:rsidRPr="0069372A" w:rsidRDefault="004E657C" w:rsidP="0044032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0139C404" w14:textId="77777777" w:rsidR="004E657C" w:rsidRPr="0069372A" w:rsidRDefault="004E657C" w:rsidP="00440323">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0B7DC" id="_x0000_s1034" type="#_x0000_t202" style="position:absolute;left:0;text-align:left;margin-left:0;margin-top:16.1pt;width:467.95pt;height:30.1pt;z-index:25169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" stroked="f">
                <v:textbox>
                  <w:txbxContent>
                    <w:p w14:paraId="379D40CF" w14:textId="23505DFF" w:rsidR="004E657C" w:rsidRPr="001404BD" w:rsidRDefault="004E657C" w:rsidP="0044032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B2</w:t>
                      </w:r>
                      <w:r w:rsidRPr="0069372A">
                        <w:rPr>
                          <w:rFonts w:ascii="Garamond" w:eastAsia="Times New Roman" w:hAnsi="Garamond" w:cs="Times New Roman"/>
                          <w:sz w:val="18"/>
                        </w:rPr>
                        <w:t xml:space="preserve">: </w:t>
                      </w:r>
                      <w:r>
                        <w:rPr>
                          <w:rFonts w:ascii="Garamond" w:eastAsia="Times New Roman" w:hAnsi="Garamond"/>
                          <w:iCs/>
                          <w:sz w:val="18"/>
                        </w:rPr>
                        <w:t>This flowchart depicts the methods used to select water and vegetation thresholds described in Methodology sections 3.2.2</w:t>
                      </w:r>
                    </w:p>
                    <w:p w14:paraId="26CC287B" w14:textId="77777777" w:rsidR="004E657C" w:rsidRPr="0069372A" w:rsidRDefault="004E657C" w:rsidP="0044032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0139C404" w14:textId="77777777" w:rsidR="004E657C" w:rsidRPr="0069372A" w:rsidRDefault="004E657C" w:rsidP="00440323">
                      <w:pPr>
                        <w:jc w:val="center"/>
                        <w:rPr>
                          <w:sz w:val="18"/>
                        </w:rPr>
                      </w:pPr>
                    </w:p>
                  </w:txbxContent>
                </v:textbox>
                <w10:wrap type="square" anchorx="margin"/>
              </v:shape>
            </w:pict>
          </mc:Fallback>
        </mc:AlternateContent>
      </w:r>
      <w:r w:rsidR="008902CD">
        <w:rPr>
          <w:rFonts w:ascii="Garamond" w:hAnsi="Garamond"/>
          <w:b/>
        </w:rPr>
        <w:br w:type="page"/>
      </w:r>
    </w:p>
    <w:p w14:paraId="2CD4C5C7" w14:textId="760EACA7" w:rsidR="00924101" w:rsidRPr="00910675" w:rsidRDefault="00924101" w:rsidP="00924101">
      <w:pPr>
        <w:spacing w:after="0" w:line="240" w:lineRule="auto"/>
        <w:jc w:val="center"/>
        <w:rPr>
          <w:rFonts w:ascii="Garamond" w:hAnsi="Garamond"/>
        </w:rPr>
      </w:pPr>
      <w:r w:rsidRPr="00910675">
        <w:rPr>
          <w:rFonts w:ascii="Garamond" w:hAnsi="Garamond"/>
          <w:b/>
        </w:rPr>
        <w:lastRenderedPageBreak/>
        <w:t xml:space="preserve">Appendix </w:t>
      </w:r>
      <w:r w:rsidR="008902CD">
        <w:rPr>
          <w:rFonts w:ascii="Garamond" w:hAnsi="Garamond"/>
          <w:b/>
        </w:rPr>
        <w:t>C</w:t>
      </w:r>
    </w:p>
    <w:p w14:paraId="33DBE286" w14:textId="5F5529C6" w:rsidR="003118C1" w:rsidRPr="00910675" w:rsidRDefault="003118C1" w:rsidP="003118C1">
      <w:pPr>
        <w:spacing w:after="0" w:line="240" w:lineRule="auto"/>
        <w:rPr>
          <w:rFonts w:ascii="Garamond" w:hAnsi="Garamond"/>
        </w:rPr>
      </w:pPr>
    </w:p>
    <w:p w14:paraId="5C32366F" w14:textId="6CAE06FB" w:rsidR="00924101" w:rsidRDefault="003118C1" w:rsidP="003118C1">
      <w:pPr>
        <w:spacing w:after="0" w:line="240" w:lineRule="auto"/>
        <w:jc w:val="center"/>
        <w:rPr>
          <w:rFonts w:ascii="Garamond" w:hAnsi="Garamond"/>
        </w:rPr>
      </w:pPr>
      <w:r w:rsidRPr="00910675">
        <w:rPr>
          <w:rFonts w:ascii="Garamond" w:hAnsi="Garamond"/>
        </w:rPr>
        <w:t>Histograms and descriptive statistics for NDVI and SAVI values within NPS vegetation polygons</w:t>
      </w:r>
      <w:r w:rsidR="00763EAE">
        <w:rPr>
          <w:rFonts w:ascii="Garamond" w:hAnsi="Garamond"/>
        </w:rPr>
        <w:t xml:space="preserve"> in Dinosaur National Monument</w:t>
      </w:r>
      <w:r w:rsidRPr="00910675">
        <w:rPr>
          <w:rFonts w:ascii="Garamond" w:hAnsi="Garamond"/>
        </w:rPr>
        <w:t xml:space="preserve"> </w:t>
      </w:r>
      <w:r w:rsidR="00763EAE">
        <w:rPr>
          <w:rFonts w:ascii="Garamond" w:hAnsi="Garamond"/>
        </w:rPr>
        <w:t xml:space="preserve">and Canyonlands National Park </w:t>
      </w:r>
      <w:r w:rsidRPr="00910675">
        <w:rPr>
          <w:rFonts w:ascii="Garamond" w:hAnsi="Garamond"/>
        </w:rPr>
        <w:t>for 2014</w:t>
      </w:r>
    </w:p>
    <w:p w14:paraId="23B8D9DB" w14:textId="7D32FB0C" w:rsidR="0061128D" w:rsidRPr="00910675" w:rsidRDefault="0061128D" w:rsidP="003118C1">
      <w:pPr>
        <w:spacing w:after="0" w:line="240" w:lineRule="auto"/>
        <w:jc w:val="center"/>
        <w:rPr>
          <w:rFonts w:ascii="Garamond" w:hAnsi="Garamond"/>
        </w:rPr>
      </w:pPr>
    </w:p>
    <w:p w14:paraId="4DD41CC1" w14:textId="27D5E71C" w:rsidR="00BD0CB0" w:rsidRDefault="001404BD" w:rsidP="0057053F">
      <w:pPr>
        <w:keepNext/>
        <w:tabs>
          <w:tab w:val="left" w:pos="1170"/>
        </w:tabs>
        <w:spacing w:after="0" w:line="240" w:lineRule="auto"/>
        <w:jc w:val="center"/>
        <w:rPr>
          <w:rFonts w:ascii="Garamond" w:hAnsi="Garamond"/>
        </w:rPr>
      </w:pPr>
      <w:r w:rsidRPr="00910675">
        <w:rPr>
          <w:rFonts w:ascii="Garamond" w:eastAsia="Times New Roman" w:hAnsi="Garamond" w:cs="Times New Roman"/>
          <w:i/>
          <w:noProof/>
        </w:rPr>
        <mc:AlternateContent>
          <mc:Choice Requires="wps">
            <w:drawing>
              <wp:anchor distT="45720" distB="45720" distL="114300" distR="114300" simplePos="0" relativeHeight="251675136" behindDoc="0" locked="0" layoutInCell="1" allowOverlap="1" wp14:anchorId="6A92DB83" wp14:editId="0E9E9C66">
                <wp:simplePos x="0" y="0"/>
                <wp:positionH relativeFrom="margin">
                  <wp:posOffset>0</wp:posOffset>
                </wp:positionH>
                <wp:positionV relativeFrom="paragraph">
                  <wp:posOffset>2807173</wp:posOffset>
                </wp:positionV>
                <wp:extent cx="5942965" cy="382270"/>
                <wp:effectExtent l="0" t="0" r="635" b="0"/>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965" cy="382270"/>
                        </a:xfrm>
                        <a:prstGeom prst="rect">
                          <a:avLst/>
                        </a:prstGeom>
                        <a:solidFill>
                          <a:srgbClr val="FFFFFF"/>
                        </a:solidFill>
                        <a:ln w="9525">
                          <a:noFill/>
                          <a:miter lim="800000"/>
                          <a:headEnd/>
                          <a:tailEnd/>
                        </a:ln>
                      </wps:spPr>
                      <wps:txbx>
                        <w:txbxContent>
                          <w:p w14:paraId="17BAA0FB" w14:textId="74CE5480" w:rsidR="004E657C" w:rsidRPr="001404BD" w:rsidRDefault="004E657C" w:rsidP="001404BD">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w:t>
                            </w:r>
                            <w:r w:rsidRPr="001404BD">
                              <w:rPr>
                                <w:rFonts w:ascii="Garamond" w:eastAsia="Times New Roman" w:hAnsi="Garamond" w:cs="Times New Roman"/>
                                <w:i/>
                                <w:sz w:val="18"/>
                              </w:rPr>
                              <w:t>1</w:t>
                            </w:r>
                            <w:r w:rsidRPr="0069372A">
                              <w:rPr>
                                <w:rFonts w:ascii="Garamond" w:eastAsia="Times New Roman" w:hAnsi="Garamond" w:cs="Times New Roman"/>
                                <w:sz w:val="18"/>
                              </w:rPr>
                              <w:t xml:space="preserve">: </w:t>
                            </w:r>
                            <w:r w:rsidRPr="001404BD">
                              <w:rPr>
                                <w:rFonts w:ascii="Garamond" w:eastAsia="Times New Roman" w:hAnsi="Garamond"/>
                                <w:iCs/>
                                <w:sz w:val="18"/>
                              </w:rPr>
                              <w:t xml:space="preserve">This histogram represents </w:t>
                            </w:r>
                            <w:r>
                              <w:rPr>
                                <w:rFonts w:ascii="Garamond" w:eastAsia="Times New Roman" w:hAnsi="Garamond"/>
                                <w:iCs/>
                                <w:sz w:val="18"/>
                              </w:rPr>
                              <w:t xml:space="preserve">NDVI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Yampa</w:t>
                            </w:r>
                            <w:r w:rsidRPr="001404BD">
                              <w:rPr>
                                <w:rFonts w:ascii="Garamond" w:eastAsia="Times New Roman" w:hAnsi="Garamond"/>
                                <w:iCs/>
                                <w:sz w:val="18"/>
                              </w:rPr>
                              <w:t xml:space="preserve"> Rivers in </w:t>
                            </w:r>
                            <w:r>
                              <w:rPr>
                                <w:rFonts w:ascii="Garamond" w:eastAsia="Times New Roman" w:hAnsi="Garamond"/>
                                <w:iCs/>
                                <w:sz w:val="18"/>
                              </w:rPr>
                              <w:t>Dinosaur National Monument</w:t>
                            </w:r>
                            <w:r w:rsidRPr="001404BD">
                              <w:rPr>
                                <w:rFonts w:ascii="Garamond" w:eastAsia="Times New Roman" w:hAnsi="Garamond"/>
                                <w:iCs/>
                                <w:sz w:val="18"/>
                              </w:rPr>
                              <w:t>.</w:t>
                            </w:r>
                            <w:r w:rsidRPr="001404BD">
                              <w:rPr>
                                <w:rFonts w:ascii="Garamond" w:eastAsia="Times New Roman" w:hAnsi="Garamond"/>
                                <w:i/>
                                <w:iCs/>
                                <w:sz w:val="18"/>
                              </w:rPr>
                              <w:t xml:space="preserve"> </w:t>
                            </w:r>
                          </w:p>
                          <w:p w14:paraId="3A3C1E45" w14:textId="6A4D302D" w:rsidR="004E657C" w:rsidRPr="0069372A" w:rsidRDefault="004E657C" w:rsidP="001404BD">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2F6213D6" w14:textId="77777777" w:rsidR="004E657C" w:rsidRPr="0069372A" w:rsidRDefault="004E657C" w:rsidP="001404BD">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2DB83" id="_x0000_s1035" type="#_x0000_t202" style="position:absolute;left:0;text-align:left;margin-left:0;margin-top:221.05pt;width:467.95pt;height:30.1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" stroked="f">
                <v:textbox>
                  <w:txbxContent>
                    <w:p w14:paraId="17BAA0FB" w14:textId="74CE5480" w:rsidR="004E657C" w:rsidRPr="001404BD" w:rsidRDefault="004E657C" w:rsidP="001404BD">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w:t>
                      </w:r>
                      <w:r w:rsidRPr="001404BD">
                        <w:rPr>
                          <w:rFonts w:ascii="Garamond" w:eastAsia="Times New Roman" w:hAnsi="Garamond" w:cs="Times New Roman"/>
                          <w:i/>
                          <w:sz w:val="18"/>
                        </w:rPr>
                        <w:t>1</w:t>
                      </w:r>
                      <w:r w:rsidRPr="0069372A">
                        <w:rPr>
                          <w:rFonts w:ascii="Garamond" w:eastAsia="Times New Roman" w:hAnsi="Garamond" w:cs="Times New Roman"/>
                          <w:sz w:val="18"/>
                        </w:rPr>
                        <w:t xml:space="preserve">: </w:t>
                      </w:r>
                      <w:r w:rsidRPr="001404BD">
                        <w:rPr>
                          <w:rFonts w:ascii="Garamond" w:eastAsia="Times New Roman" w:hAnsi="Garamond"/>
                          <w:iCs/>
                          <w:sz w:val="18"/>
                        </w:rPr>
                        <w:t xml:space="preserve">This histogram represents </w:t>
                      </w:r>
                      <w:r>
                        <w:rPr>
                          <w:rFonts w:ascii="Garamond" w:eastAsia="Times New Roman" w:hAnsi="Garamond"/>
                          <w:iCs/>
                          <w:sz w:val="18"/>
                        </w:rPr>
                        <w:t xml:space="preserve">NDVI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Yampa</w:t>
                      </w:r>
                      <w:r w:rsidRPr="001404BD">
                        <w:rPr>
                          <w:rFonts w:ascii="Garamond" w:eastAsia="Times New Roman" w:hAnsi="Garamond"/>
                          <w:iCs/>
                          <w:sz w:val="18"/>
                        </w:rPr>
                        <w:t xml:space="preserve"> Rivers in </w:t>
                      </w:r>
                      <w:r>
                        <w:rPr>
                          <w:rFonts w:ascii="Garamond" w:eastAsia="Times New Roman" w:hAnsi="Garamond"/>
                          <w:iCs/>
                          <w:sz w:val="18"/>
                        </w:rPr>
                        <w:t>Dinosaur National Monument</w:t>
                      </w:r>
                      <w:r w:rsidRPr="001404BD">
                        <w:rPr>
                          <w:rFonts w:ascii="Garamond" w:eastAsia="Times New Roman" w:hAnsi="Garamond"/>
                          <w:iCs/>
                          <w:sz w:val="18"/>
                        </w:rPr>
                        <w:t>.</w:t>
                      </w:r>
                      <w:r w:rsidRPr="001404BD">
                        <w:rPr>
                          <w:rFonts w:ascii="Garamond" w:eastAsia="Times New Roman" w:hAnsi="Garamond"/>
                          <w:i/>
                          <w:iCs/>
                          <w:sz w:val="18"/>
                        </w:rPr>
                        <w:t xml:space="preserve"> </w:t>
                      </w:r>
                    </w:p>
                    <w:p w14:paraId="3A3C1E45" w14:textId="6A4D302D" w:rsidR="004E657C" w:rsidRPr="0069372A" w:rsidRDefault="004E657C" w:rsidP="001404BD">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2F6213D6" w14:textId="77777777" w:rsidR="004E657C" w:rsidRPr="0069372A" w:rsidRDefault="004E657C" w:rsidP="001404BD">
                      <w:pPr>
                        <w:jc w:val="center"/>
                        <w:rPr>
                          <w:sz w:val="18"/>
                        </w:rPr>
                      </w:pPr>
                    </w:p>
                  </w:txbxContent>
                </v:textbox>
                <w10:wrap type="square" anchorx="margin"/>
              </v:shape>
            </w:pict>
          </mc:Fallback>
        </mc:AlternateContent>
      </w:r>
      <w:r w:rsidR="003118C1" w:rsidRPr="00910675">
        <w:rPr>
          <w:rFonts w:ascii="Garamond" w:hAnsi="Garamond"/>
          <w:noProof/>
        </w:rPr>
        <w:drawing>
          <wp:inline distT="0" distB="0" distL="0" distR="0" wp14:anchorId="4655FCBD" wp14:editId="6B8674F4">
            <wp:extent cx="5943600" cy="2743200"/>
            <wp:effectExtent l="0" t="0" r="0" b="0"/>
            <wp:docPr id="261" name="Chart 261">
              <a:extLst xmlns:a="http://schemas.openxmlformats.org/drawingml/2006/main">
                <a:ext uri="{FF2B5EF4-FFF2-40B4-BE49-F238E27FC236}">
                  <a16:creationId xmlns:a16="http://schemas.microsoft.com/office/drawing/2014/main" id="{FA956A55-7DF1-44F5-BC6C-E655C0C9AF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1340DF8" w14:textId="40782B63" w:rsidR="00794A3E" w:rsidRDefault="00794A3E" w:rsidP="0057053F">
      <w:pPr>
        <w:keepNext/>
        <w:tabs>
          <w:tab w:val="left" w:pos="1170"/>
        </w:tabs>
        <w:spacing w:after="0" w:line="240" w:lineRule="auto"/>
        <w:jc w:val="center"/>
        <w:rPr>
          <w:rFonts w:ascii="Garamond" w:hAnsi="Garamond"/>
        </w:rPr>
      </w:pPr>
    </w:p>
    <w:p w14:paraId="74B8180E" w14:textId="2AD7FDF5" w:rsidR="00AF2DD6" w:rsidRDefault="001404BD" w:rsidP="00AF2DD6">
      <w:pPr>
        <w:keepNext/>
        <w:spacing w:after="0" w:line="240" w:lineRule="auto"/>
        <w:rPr>
          <w:rFonts w:ascii="Garamond" w:hAnsi="Garamond"/>
        </w:rPr>
      </w:pPr>
      <w:r w:rsidRPr="00910675">
        <w:rPr>
          <w:rFonts w:ascii="Garamond" w:eastAsia="Times New Roman" w:hAnsi="Garamond" w:cs="Times New Roman"/>
          <w:i/>
          <w:noProof/>
        </w:rPr>
        <mc:AlternateContent>
          <mc:Choice Requires="wps">
            <w:drawing>
              <wp:anchor distT="45720" distB="45720" distL="114300" distR="114300" simplePos="0" relativeHeight="251677184" behindDoc="0" locked="0" layoutInCell="1" allowOverlap="1" wp14:anchorId="50B7E090" wp14:editId="15B14B60">
                <wp:simplePos x="0" y="0"/>
                <wp:positionH relativeFrom="margin">
                  <wp:posOffset>0</wp:posOffset>
                </wp:positionH>
                <wp:positionV relativeFrom="paragraph">
                  <wp:posOffset>2827655</wp:posOffset>
                </wp:positionV>
                <wp:extent cx="5943600" cy="382270"/>
                <wp:effectExtent l="0" t="0" r="0" b="0"/>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2270"/>
                        </a:xfrm>
                        <a:prstGeom prst="rect">
                          <a:avLst/>
                        </a:prstGeom>
                        <a:solidFill>
                          <a:srgbClr val="FFFFFF"/>
                        </a:solidFill>
                        <a:ln w="9525">
                          <a:noFill/>
                          <a:miter lim="800000"/>
                          <a:headEnd/>
                          <a:tailEnd/>
                        </a:ln>
                      </wps:spPr>
                      <wps:txbx>
                        <w:txbxContent>
                          <w:p w14:paraId="76048EBE" w14:textId="71FB5D35" w:rsidR="004E657C" w:rsidRPr="001404BD" w:rsidRDefault="004E657C" w:rsidP="001404BD">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C2</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SAVI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Yampa</w:t>
                            </w:r>
                            <w:r w:rsidRPr="001404BD">
                              <w:rPr>
                                <w:rFonts w:ascii="Garamond" w:eastAsia="Times New Roman" w:hAnsi="Garamond"/>
                                <w:iCs/>
                                <w:sz w:val="18"/>
                              </w:rPr>
                              <w:t xml:space="preserve"> Rivers in </w:t>
                            </w:r>
                            <w:r>
                              <w:rPr>
                                <w:rFonts w:ascii="Garamond" w:eastAsia="Times New Roman" w:hAnsi="Garamond"/>
                                <w:iCs/>
                                <w:sz w:val="18"/>
                              </w:rPr>
                              <w:t>Dinosaur National Monument</w:t>
                            </w:r>
                            <w:r w:rsidRPr="001404BD">
                              <w:rPr>
                                <w:rFonts w:ascii="Garamond" w:eastAsia="Times New Roman" w:hAnsi="Garamond"/>
                                <w:iCs/>
                                <w:sz w:val="18"/>
                              </w:rPr>
                              <w:t>.</w:t>
                            </w:r>
                            <w:r w:rsidRPr="001404BD">
                              <w:rPr>
                                <w:rFonts w:ascii="Garamond" w:eastAsia="Times New Roman" w:hAnsi="Garamond"/>
                                <w:i/>
                                <w:iCs/>
                                <w:sz w:val="18"/>
                              </w:rPr>
                              <w:t xml:space="preserve"> </w:t>
                            </w:r>
                          </w:p>
                          <w:p w14:paraId="27E4F4ED" w14:textId="77777777" w:rsidR="004E657C" w:rsidRPr="0069372A" w:rsidRDefault="004E657C" w:rsidP="001404BD">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15950323" w14:textId="77777777" w:rsidR="004E657C" w:rsidRPr="0069372A" w:rsidRDefault="004E657C" w:rsidP="001404BD">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7E090" id="_x0000_s1036" type="#_x0000_t202" style="position:absolute;margin-left:0;margin-top:222.65pt;width:468pt;height:30.1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" stroked="f">
                <v:textbox>
                  <w:txbxContent>
                    <w:p w14:paraId="76048EBE" w14:textId="71FB5D35" w:rsidR="004E657C" w:rsidRPr="001404BD" w:rsidRDefault="004E657C" w:rsidP="001404BD">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C2</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SAVI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Yampa</w:t>
                      </w:r>
                      <w:r w:rsidRPr="001404BD">
                        <w:rPr>
                          <w:rFonts w:ascii="Garamond" w:eastAsia="Times New Roman" w:hAnsi="Garamond"/>
                          <w:iCs/>
                          <w:sz w:val="18"/>
                        </w:rPr>
                        <w:t xml:space="preserve"> Rivers in </w:t>
                      </w:r>
                      <w:r>
                        <w:rPr>
                          <w:rFonts w:ascii="Garamond" w:eastAsia="Times New Roman" w:hAnsi="Garamond"/>
                          <w:iCs/>
                          <w:sz w:val="18"/>
                        </w:rPr>
                        <w:t>Dinosaur National Monument</w:t>
                      </w:r>
                      <w:r w:rsidRPr="001404BD">
                        <w:rPr>
                          <w:rFonts w:ascii="Garamond" w:eastAsia="Times New Roman" w:hAnsi="Garamond"/>
                          <w:iCs/>
                          <w:sz w:val="18"/>
                        </w:rPr>
                        <w:t>.</w:t>
                      </w:r>
                      <w:r w:rsidRPr="001404BD">
                        <w:rPr>
                          <w:rFonts w:ascii="Garamond" w:eastAsia="Times New Roman" w:hAnsi="Garamond"/>
                          <w:i/>
                          <w:iCs/>
                          <w:sz w:val="18"/>
                        </w:rPr>
                        <w:t xml:space="preserve"> </w:t>
                      </w:r>
                    </w:p>
                    <w:p w14:paraId="27E4F4ED" w14:textId="77777777" w:rsidR="004E657C" w:rsidRPr="0069372A" w:rsidRDefault="004E657C" w:rsidP="001404BD">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15950323" w14:textId="77777777" w:rsidR="004E657C" w:rsidRPr="0069372A" w:rsidRDefault="004E657C" w:rsidP="001404BD">
                      <w:pPr>
                        <w:jc w:val="center"/>
                        <w:rPr>
                          <w:sz w:val="18"/>
                        </w:rPr>
                      </w:pPr>
                    </w:p>
                  </w:txbxContent>
                </v:textbox>
                <w10:wrap type="square" anchorx="margin"/>
              </v:shape>
            </w:pict>
          </mc:Fallback>
        </mc:AlternateContent>
      </w:r>
      <w:r w:rsidR="00910675">
        <w:rPr>
          <w:noProof/>
        </w:rPr>
        <w:drawing>
          <wp:inline distT="0" distB="0" distL="0" distR="0" wp14:anchorId="53EF261B" wp14:editId="7EC6C348">
            <wp:extent cx="5943600" cy="2743200"/>
            <wp:effectExtent l="0" t="0" r="0" b="0"/>
            <wp:docPr id="13" name="Chart 13">
              <a:extLst xmlns:a="http://schemas.openxmlformats.org/drawingml/2006/main">
                <a:ext uri="{FF2B5EF4-FFF2-40B4-BE49-F238E27FC236}">
                  <a16:creationId xmlns:a16="http://schemas.microsoft.com/office/drawing/2014/main" id="{0B548591-DA94-496B-8F65-C4EF1892EE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5ED9A4E" w14:textId="5BEB67F1" w:rsidR="0061128D" w:rsidRDefault="0061128D" w:rsidP="00AF2DD6">
      <w:pPr>
        <w:keepNext/>
        <w:spacing w:after="0" w:line="240" w:lineRule="auto"/>
        <w:rPr>
          <w:rFonts w:ascii="Garamond" w:hAnsi="Garamond"/>
        </w:rPr>
      </w:pPr>
    </w:p>
    <w:p w14:paraId="49562148" w14:textId="3845CB49" w:rsidR="0057053F" w:rsidRDefault="0057053F" w:rsidP="00AF2DD6">
      <w:pPr>
        <w:keepNext/>
        <w:spacing w:after="0" w:line="240" w:lineRule="auto"/>
        <w:rPr>
          <w:rFonts w:ascii="Garamond" w:hAnsi="Garamond"/>
        </w:rPr>
      </w:pPr>
      <w:r>
        <w:rPr>
          <w:rFonts w:ascii="Garamond" w:hAnsi="Garamond"/>
        </w:rPr>
        <w:br w:type="page"/>
      </w:r>
    </w:p>
    <w:p w14:paraId="3D032D46" w14:textId="669A61C4" w:rsidR="00763EAE" w:rsidRDefault="008805B3" w:rsidP="00AF2DD6">
      <w:pPr>
        <w:keepNext/>
        <w:spacing w:after="0" w:line="240" w:lineRule="auto"/>
        <w:rPr>
          <w:rFonts w:ascii="Garamond" w:hAnsi="Garamond"/>
        </w:rPr>
      </w:pPr>
      <w:r w:rsidRPr="00910675">
        <w:rPr>
          <w:rFonts w:ascii="Garamond" w:eastAsia="Times New Roman" w:hAnsi="Garamond" w:cs="Times New Roman"/>
          <w:i/>
          <w:noProof/>
        </w:rPr>
        <w:lastRenderedPageBreak/>
        <mc:AlternateContent>
          <mc:Choice Requires="wps">
            <w:drawing>
              <wp:anchor distT="45720" distB="45720" distL="114300" distR="114300" simplePos="0" relativeHeight="251681280" behindDoc="0" locked="0" layoutInCell="1" allowOverlap="1" wp14:anchorId="046FFF9B" wp14:editId="0FD5DF8E">
                <wp:simplePos x="0" y="0"/>
                <wp:positionH relativeFrom="margin">
                  <wp:posOffset>0</wp:posOffset>
                </wp:positionH>
                <wp:positionV relativeFrom="paragraph">
                  <wp:posOffset>2799405</wp:posOffset>
                </wp:positionV>
                <wp:extent cx="5943600" cy="382270"/>
                <wp:effectExtent l="0" t="0" r="0" b="0"/>
                <wp:wrapSquare wrapText="bothSides"/>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2270"/>
                        </a:xfrm>
                        <a:prstGeom prst="rect">
                          <a:avLst/>
                        </a:prstGeom>
                        <a:solidFill>
                          <a:srgbClr val="FFFFFF"/>
                        </a:solidFill>
                        <a:ln w="9525">
                          <a:noFill/>
                          <a:miter lim="800000"/>
                          <a:headEnd/>
                          <a:tailEnd/>
                        </a:ln>
                      </wps:spPr>
                      <wps:txbx>
                        <w:txbxContent>
                          <w:p w14:paraId="1A838F6A" w14:textId="011D9C7F" w:rsidR="004E657C" w:rsidRPr="001404BD" w:rsidRDefault="004E657C" w:rsidP="008805B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C3</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NDVI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Colorado</w:t>
                            </w:r>
                            <w:r w:rsidRPr="001404BD">
                              <w:rPr>
                                <w:rFonts w:ascii="Garamond" w:eastAsia="Times New Roman" w:hAnsi="Garamond"/>
                                <w:iCs/>
                                <w:sz w:val="18"/>
                              </w:rPr>
                              <w:t xml:space="preserve"> Rivers in </w:t>
                            </w:r>
                            <w:r>
                              <w:rPr>
                                <w:rFonts w:ascii="Garamond" w:eastAsia="Times New Roman" w:hAnsi="Garamond"/>
                                <w:iCs/>
                                <w:sz w:val="18"/>
                              </w:rPr>
                              <w:t>Canyonlands National Park.</w:t>
                            </w:r>
                            <w:r w:rsidRPr="001404BD">
                              <w:rPr>
                                <w:rFonts w:ascii="Garamond" w:eastAsia="Times New Roman" w:hAnsi="Garamond"/>
                                <w:i/>
                                <w:iCs/>
                                <w:sz w:val="18"/>
                              </w:rPr>
                              <w:t xml:space="preserve"> </w:t>
                            </w:r>
                          </w:p>
                          <w:p w14:paraId="442185B0" w14:textId="77777777" w:rsidR="004E657C" w:rsidRPr="0069372A" w:rsidRDefault="004E657C" w:rsidP="008805B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551282E8" w14:textId="77777777" w:rsidR="004E657C" w:rsidRPr="0069372A" w:rsidRDefault="004E657C" w:rsidP="008805B3">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FFF9B" id="_x0000_s1037" type="#_x0000_t202" style="position:absolute;margin-left:0;margin-top:220.45pt;width:468pt;height:30.1pt;z-index:25168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" stroked="f">
                <v:textbox>
                  <w:txbxContent>
                    <w:p w14:paraId="1A838F6A" w14:textId="011D9C7F" w:rsidR="004E657C" w:rsidRPr="001404BD" w:rsidRDefault="004E657C" w:rsidP="008805B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C3</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NDVI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Colorado</w:t>
                      </w:r>
                      <w:r w:rsidRPr="001404BD">
                        <w:rPr>
                          <w:rFonts w:ascii="Garamond" w:eastAsia="Times New Roman" w:hAnsi="Garamond"/>
                          <w:iCs/>
                          <w:sz w:val="18"/>
                        </w:rPr>
                        <w:t xml:space="preserve"> Rivers in </w:t>
                      </w:r>
                      <w:r>
                        <w:rPr>
                          <w:rFonts w:ascii="Garamond" w:eastAsia="Times New Roman" w:hAnsi="Garamond"/>
                          <w:iCs/>
                          <w:sz w:val="18"/>
                        </w:rPr>
                        <w:t>Canyonlands National Park.</w:t>
                      </w:r>
                      <w:r w:rsidRPr="001404BD">
                        <w:rPr>
                          <w:rFonts w:ascii="Garamond" w:eastAsia="Times New Roman" w:hAnsi="Garamond"/>
                          <w:i/>
                          <w:iCs/>
                          <w:sz w:val="18"/>
                        </w:rPr>
                        <w:t xml:space="preserve"> </w:t>
                      </w:r>
                    </w:p>
                    <w:p w14:paraId="442185B0" w14:textId="77777777" w:rsidR="004E657C" w:rsidRPr="0069372A" w:rsidRDefault="004E657C" w:rsidP="008805B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551282E8" w14:textId="77777777" w:rsidR="004E657C" w:rsidRPr="0069372A" w:rsidRDefault="004E657C" w:rsidP="008805B3">
                      <w:pPr>
                        <w:jc w:val="center"/>
                        <w:rPr>
                          <w:sz w:val="18"/>
                        </w:rPr>
                      </w:pPr>
                    </w:p>
                  </w:txbxContent>
                </v:textbox>
                <w10:wrap type="square" anchorx="margin"/>
              </v:shape>
            </w:pict>
          </mc:Fallback>
        </mc:AlternateContent>
      </w:r>
      <w:r w:rsidR="0057053F">
        <w:rPr>
          <w:noProof/>
        </w:rPr>
        <w:drawing>
          <wp:inline distT="0" distB="0" distL="0" distR="0" wp14:anchorId="5AA12917" wp14:editId="63E31987">
            <wp:extent cx="5943600" cy="2743200"/>
            <wp:effectExtent l="0" t="0" r="0" b="0"/>
            <wp:docPr id="21" name="Chart 21">
              <a:extLst xmlns:a="http://schemas.openxmlformats.org/drawingml/2006/main">
                <a:ext uri="{FF2B5EF4-FFF2-40B4-BE49-F238E27FC236}">
                  <a16:creationId xmlns:a16="http://schemas.microsoft.com/office/drawing/2014/main" id="{4EA40624-FA5C-4E67-A67B-BE6899F595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052FB67" w14:textId="323E8916" w:rsidR="008805B3" w:rsidRDefault="008805B3" w:rsidP="00AF2DD6">
      <w:pPr>
        <w:keepNext/>
        <w:spacing w:after="0" w:line="240" w:lineRule="auto"/>
        <w:rPr>
          <w:rFonts w:ascii="Garamond" w:hAnsi="Garamond"/>
        </w:rPr>
      </w:pPr>
    </w:p>
    <w:p w14:paraId="1526FA2B" w14:textId="241DEC1B" w:rsidR="0057053F" w:rsidRDefault="008805B3" w:rsidP="00AF2DD6">
      <w:pPr>
        <w:keepNext/>
        <w:spacing w:after="0" w:line="240" w:lineRule="auto"/>
        <w:rPr>
          <w:rFonts w:ascii="Garamond" w:hAnsi="Garamond"/>
        </w:rPr>
      </w:pPr>
      <w:r w:rsidRPr="00910675">
        <w:rPr>
          <w:rFonts w:ascii="Garamond" w:eastAsia="Times New Roman" w:hAnsi="Garamond" w:cs="Times New Roman"/>
          <w:i/>
          <w:noProof/>
        </w:rPr>
        <mc:AlternateContent>
          <mc:Choice Requires="wps">
            <w:drawing>
              <wp:anchor distT="45720" distB="45720" distL="114300" distR="114300" simplePos="0" relativeHeight="251683328" behindDoc="0" locked="0" layoutInCell="1" allowOverlap="1" wp14:anchorId="1F58E05E" wp14:editId="76D8464F">
                <wp:simplePos x="0" y="0"/>
                <wp:positionH relativeFrom="margin">
                  <wp:posOffset>2540</wp:posOffset>
                </wp:positionH>
                <wp:positionV relativeFrom="paragraph">
                  <wp:posOffset>2809240</wp:posOffset>
                </wp:positionV>
                <wp:extent cx="5943600" cy="382270"/>
                <wp:effectExtent l="0" t="0" r="0" b="0"/>
                <wp:wrapSquare wrapText="bothSides"/>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2270"/>
                        </a:xfrm>
                        <a:prstGeom prst="rect">
                          <a:avLst/>
                        </a:prstGeom>
                        <a:solidFill>
                          <a:srgbClr val="FFFFFF"/>
                        </a:solidFill>
                        <a:ln w="9525">
                          <a:noFill/>
                          <a:miter lim="800000"/>
                          <a:headEnd/>
                          <a:tailEnd/>
                        </a:ln>
                      </wps:spPr>
                      <wps:txbx>
                        <w:txbxContent>
                          <w:p w14:paraId="03A8F9FF" w14:textId="4A93F252" w:rsidR="004E657C" w:rsidRPr="001404BD" w:rsidRDefault="004E657C" w:rsidP="008805B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C4</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SAVI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Colorado</w:t>
                            </w:r>
                            <w:r w:rsidRPr="001404BD">
                              <w:rPr>
                                <w:rFonts w:ascii="Garamond" w:eastAsia="Times New Roman" w:hAnsi="Garamond"/>
                                <w:iCs/>
                                <w:sz w:val="18"/>
                              </w:rPr>
                              <w:t xml:space="preserve"> Rivers in </w:t>
                            </w:r>
                            <w:r>
                              <w:rPr>
                                <w:rFonts w:ascii="Garamond" w:eastAsia="Times New Roman" w:hAnsi="Garamond"/>
                                <w:iCs/>
                                <w:sz w:val="18"/>
                              </w:rPr>
                              <w:t>Canyonlands National Park.</w:t>
                            </w:r>
                            <w:r w:rsidRPr="001404BD">
                              <w:rPr>
                                <w:rFonts w:ascii="Garamond" w:eastAsia="Times New Roman" w:hAnsi="Garamond"/>
                                <w:i/>
                                <w:iCs/>
                                <w:sz w:val="18"/>
                              </w:rPr>
                              <w:t xml:space="preserve"> </w:t>
                            </w:r>
                          </w:p>
                          <w:p w14:paraId="048B59A6" w14:textId="77777777" w:rsidR="004E657C" w:rsidRPr="0069372A" w:rsidRDefault="004E657C" w:rsidP="008805B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70FAD6A5" w14:textId="77777777" w:rsidR="004E657C" w:rsidRPr="0069372A" w:rsidRDefault="004E657C" w:rsidP="008805B3">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8E05E" id="_x0000_s1038" type="#_x0000_t202" style="position:absolute;margin-left:.2pt;margin-top:221.2pt;width:468pt;height:30.1pt;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" stroked="f">
                <v:textbox>
                  <w:txbxContent>
                    <w:p w14:paraId="03A8F9FF" w14:textId="4A93F252" w:rsidR="004E657C" w:rsidRPr="001404BD" w:rsidRDefault="004E657C" w:rsidP="008805B3">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C4</w:t>
                      </w:r>
                      <w:r w:rsidRPr="0069372A">
                        <w:rPr>
                          <w:rFonts w:ascii="Garamond" w:eastAsia="Times New Roman" w:hAnsi="Garamond" w:cs="Times New Roman"/>
                          <w:sz w:val="18"/>
                        </w:rPr>
                        <w:t xml:space="preserve">: </w:t>
                      </w:r>
                      <w:r w:rsidRPr="001404BD">
                        <w:rPr>
                          <w:rFonts w:ascii="Garamond" w:eastAsia="Times New Roman" w:hAnsi="Garamond"/>
                          <w:iCs/>
                          <w:sz w:val="18"/>
                        </w:rPr>
                        <w:t>This histogram represents</w:t>
                      </w:r>
                      <w:r>
                        <w:rPr>
                          <w:rFonts w:ascii="Garamond" w:eastAsia="Times New Roman" w:hAnsi="Garamond"/>
                          <w:iCs/>
                          <w:sz w:val="18"/>
                        </w:rPr>
                        <w:t xml:space="preserve"> SAVI </w:t>
                      </w:r>
                      <w:r w:rsidRPr="001404BD">
                        <w:rPr>
                          <w:rFonts w:ascii="Garamond" w:eastAsia="Times New Roman" w:hAnsi="Garamond"/>
                          <w:iCs/>
                          <w:sz w:val="18"/>
                        </w:rPr>
                        <w:t xml:space="preserve">values extracted from Landsat 8 cells which fell within previously mapped vegetation areas along the Green and </w:t>
                      </w:r>
                      <w:r>
                        <w:rPr>
                          <w:rFonts w:ascii="Garamond" w:eastAsia="Times New Roman" w:hAnsi="Garamond"/>
                          <w:iCs/>
                          <w:sz w:val="18"/>
                        </w:rPr>
                        <w:t>Colorado</w:t>
                      </w:r>
                      <w:r w:rsidRPr="001404BD">
                        <w:rPr>
                          <w:rFonts w:ascii="Garamond" w:eastAsia="Times New Roman" w:hAnsi="Garamond"/>
                          <w:iCs/>
                          <w:sz w:val="18"/>
                        </w:rPr>
                        <w:t xml:space="preserve"> Rivers in </w:t>
                      </w:r>
                      <w:r>
                        <w:rPr>
                          <w:rFonts w:ascii="Garamond" w:eastAsia="Times New Roman" w:hAnsi="Garamond"/>
                          <w:iCs/>
                          <w:sz w:val="18"/>
                        </w:rPr>
                        <w:t>Canyonlands National Park.</w:t>
                      </w:r>
                      <w:r w:rsidRPr="001404BD">
                        <w:rPr>
                          <w:rFonts w:ascii="Garamond" w:eastAsia="Times New Roman" w:hAnsi="Garamond"/>
                          <w:i/>
                          <w:iCs/>
                          <w:sz w:val="18"/>
                        </w:rPr>
                        <w:t xml:space="preserve"> </w:t>
                      </w:r>
                    </w:p>
                    <w:p w14:paraId="048B59A6" w14:textId="77777777" w:rsidR="004E657C" w:rsidRPr="0069372A" w:rsidRDefault="004E657C" w:rsidP="008805B3">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70FAD6A5" w14:textId="77777777" w:rsidR="004E657C" w:rsidRPr="0069372A" w:rsidRDefault="004E657C" w:rsidP="008805B3">
                      <w:pPr>
                        <w:jc w:val="center"/>
                        <w:rPr>
                          <w:sz w:val="18"/>
                        </w:rPr>
                      </w:pPr>
                    </w:p>
                  </w:txbxContent>
                </v:textbox>
                <w10:wrap type="square" anchorx="margin"/>
              </v:shape>
            </w:pict>
          </mc:Fallback>
        </mc:AlternateContent>
      </w:r>
      <w:r w:rsidR="0057053F">
        <w:rPr>
          <w:noProof/>
        </w:rPr>
        <w:drawing>
          <wp:inline distT="0" distB="0" distL="0" distR="0" wp14:anchorId="07CC3C3A" wp14:editId="3DAFAE90">
            <wp:extent cx="5943600" cy="2743200"/>
            <wp:effectExtent l="0" t="0" r="0" b="0"/>
            <wp:docPr id="23" name="Chart 23">
              <a:extLst xmlns:a="http://schemas.openxmlformats.org/drawingml/2006/main">
                <a:ext uri="{FF2B5EF4-FFF2-40B4-BE49-F238E27FC236}">
                  <a16:creationId xmlns:a16="http://schemas.microsoft.com/office/drawing/2014/main" id="{C4696249-1E18-4352-BD40-5510DBA1E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9C67475" w14:textId="77777777" w:rsidR="008805B3" w:rsidRDefault="008805B3" w:rsidP="00AF2DD6">
      <w:pPr>
        <w:keepNext/>
        <w:spacing w:after="0" w:line="240" w:lineRule="auto"/>
        <w:rPr>
          <w:rFonts w:ascii="Garamond" w:hAnsi="Garamond"/>
        </w:rPr>
      </w:pPr>
    </w:p>
    <w:p w14:paraId="068EB3D7" w14:textId="31E9F6EA" w:rsidR="008805B3" w:rsidRDefault="008805B3" w:rsidP="00AF2DD6">
      <w:pPr>
        <w:keepNext/>
        <w:spacing w:after="0" w:line="240" w:lineRule="auto"/>
        <w:rPr>
          <w:rFonts w:ascii="Garamond" w:hAnsi="Garamond"/>
        </w:rPr>
      </w:pPr>
      <w:r>
        <w:rPr>
          <w:rFonts w:ascii="Garamond" w:hAnsi="Garamond"/>
        </w:rPr>
        <w:br w:type="page"/>
      </w:r>
    </w:p>
    <w:p w14:paraId="35F46861" w14:textId="06BE4EF9" w:rsidR="00BE18BE" w:rsidRDefault="00BE18BE" w:rsidP="00AF2DD6">
      <w:pPr>
        <w:keepNext/>
        <w:spacing w:after="0" w:line="240" w:lineRule="auto"/>
        <w:rPr>
          <w:rFonts w:ascii="Garamond" w:hAnsi="Garamond"/>
        </w:rPr>
      </w:pPr>
      <w:r>
        <w:rPr>
          <w:rFonts w:ascii="Garamond" w:hAnsi="Garamond"/>
        </w:rPr>
        <w:lastRenderedPageBreak/>
        <w:t xml:space="preserve">Table </w:t>
      </w:r>
      <w:r w:rsidR="008902CD">
        <w:rPr>
          <w:rFonts w:ascii="Garamond" w:hAnsi="Garamond"/>
        </w:rPr>
        <w:t>C</w:t>
      </w:r>
      <w:r>
        <w:rPr>
          <w:rFonts w:ascii="Garamond" w:hAnsi="Garamond"/>
        </w:rPr>
        <w:t>1</w:t>
      </w:r>
    </w:p>
    <w:p w14:paraId="25A52AD8" w14:textId="6FCCF36F" w:rsidR="00BE18BE" w:rsidRDefault="00BE18BE" w:rsidP="00AF2DD6">
      <w:pPr>
        <w:keepNext/>
        <w:spacing w:after="0" w:line="240" w:lineRule="auto"/>
        <w:rPr>
          <w:rFonts w:ascii="Garamond" w:hAnsi="Garamond"/>
        </w:rPr>
      </w:pPr>
      <w:r>
        <w:rPr>
          <w:rFonts w:ascii="Garamond" w:hAnsi="Garamond"/>
          <w:i/>
        </w:rPr>
        <w:t>NDVI and SAVI Statistics Within NPS Mapped Vegetation Areas</w:t>
      </w:r>
    </w:p>
    <w:p w14:paraId="24A3E5DB" w14:textId="77777777" w:rsidR="00794A3E" w:rsidRPr="00BE18BE" w:rsidRDefault="00794A3E" w:rsidP="00AF2DD6">
      <w:pPr>
        <w:keepNext/>
        <w:spacing w:after="0" w:line="240" w:lineRule="auto"/>
        <w:rPr>
          <w:rFonts w:ascii="Garamond" w:hAnsi="Garamond"/>
        </w:rPr>
      </w:pPr>
    </w:p>
    <w:tbl>
      <w:tblPr>
        <w:tblStyle w:val="PlainTable21"/>
        <w:tblW w:w="0" w:type="auto"/>
        <w:tblLook w:val="04A0" w:firstRow="1" w:lastRow="0" w:firstColumn="1" w:lastColumn="0" w:noHBand="0" w:noVBand="1"/>
      </w:tblPr>
      <w:tblGrid>
        <w:gridCol w:w="2049"/>
        <w:gridCol w:w="1703"/>
        <w:gridCol w:w="1869"/>
        <w:gridCol w:w="1869"/>
        <w:gridCol w:w="1870"/>
      </w:tblGrid>
      <w:tr w:rsidR="00BE18BE" w:rsidRPr="00BE18BE" w14:paraId="3A74AB14" w14:textId="77777777" w:rsidTr="00BE18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DB7C7FF" w14:textId="4DD18F85" w:rsidR="00BE18BE" w:rsidRDefault="00BE18BE" w:rsidP="00994115">
            <w:pPr>
              <w:keepNext/>
              <w:rPr>
                <w:rFonts w:ascii="Garamond" w:hAnsi="Garamond"/>
                <w:bCs w:val="0"/>
              </w:rPr>
            </w:pPr>
          </w:p>
        </w:tc>
        <w:tc>
          <w:tcPr>
            <w:tcW w:w="1742" w:type="dxa"/>
            <w:shd w:val="clear" w:color="auto" w:fill="548235"/>
          </w:tcPr>
          <w:p w14:paraId="0E807CBF" w14:textId="76560262" w:rsidR="00BE18BE" w:rsidRPr="00BE18BE" w:rsidRDefault="00BE18BE" w:rsidP="00BE18BE">
            <w:pPr>
              <w:keepNext/>
              <w:jc w:val="center"/>
              <w:cnfStyle w:val="100000000000" w:firstRow="1" w:lastRow="0" w:firstColumn="0" w:lastColumn="0" w:oddVBand="0" w:evenVBand="0" w:oddHBand="0" w:evenHBand="0" w:firstRowFirstColumn="0" w:firstRowLastColumn="0" w:lastRowFirstColumn="0" w:lastRowLastColumn="0"/>
              <w:rPr>
                <w:rFonts w:ascii="Garamond" w:hAnsi="Garamond"/>
                <w:bCs w:val="0"/>
                <w:color w:val="FFFFFF" w:themeColor="background1"/>
              </w:rPr>
            </w:pPr>
            <w:r w:rsidRPr="00BE18BE">
              <w:rPr>
                <w:rFonts w:ascii="Garamond" w:hAnsi="Garamond"/>
                <w:bCs w:val="0"/>
                <w:color w:val="FFFFFF" w:themeColor="background1"/>
              </w:rPr>
              <w:t>DINO NDVI</w:t>
            </w:r>
          </w:p>
        </w:tc>
        <w:tc>
          <w:tcPr>
            <w:tcW w:w="1915" w:type="dxa"/>
            <w:shd w:val="clear" w:color="auto" w:fill="548235"/>
          </w:tcPr>
          <w:p w14:paraId="723E6FA5" w14:textId="47566BB3" w:rsidR="00BE18BE" w:rsidRPr="00BE18BE" w:rsidRDefault="00BE18BE" w:rsidP="00BE18BE">
            <w:pPr>
              <w:keepNext/>
              <w:jc w:val="center"/>
              <w:cnfStyle w:val="100000000000" w:firstRow="1" w:lastRow="0" w:firstColumn="0" w:lastColumn="0" w:oddVBand="0" w:evenVBand="0" w:oddHBand="0" w:evenHBand="0" w:firstRowFirstColumn="0" w:firstRowLastColumn="0" w:lastRowFirstColumn="0" w:lastRowLastColumn="0"/>
              <w:rPr>
                <w:rFonts w:ascii="Garamond" w:hAnsi="Garamond"/>
                <w:bCs w:val="0"/>
                <w:color w:val="FFFFFF" w:themeColor="background1"/>
              </w:rPr>
            </w:pPr>
            <w:r w:rsidRPr="00BE18BE">
              <w:rPr>
                <w:rFonts w:ascii="Garamond" w:hAnsi="Garamond"/>
                <w:bCs w:val="0"/>
                <w:color w:val="FFFFFF" w:themeColor="background1"/>
              </w:rPr>
              <w:t>CANY NDVI</w:t>
            </w:r>
          </w:p>
        </w:tc>
        <w:tc>
          <w:tcPr>
            <w:tcW w:w="1915" w:type="dxa"/>
            <w:shd w:val="clear" w:color="auto" w:fill="ED7D31"/>
          </w:tcPr>
          <w:p w14:paraId="604DF8FD" w14:textId="4626D6AE" w:rsidR="00BE18BE" w:rsidRPr="00BE18BE" w:rsidRDefault="00BE18BE" w:rsidP="00BE18BE">
            <w:pPr>
              <w:keepNext/>
              <w:jc w:val="center"/>
              <w:cnfStyle w:val="100000000000" w:firstRow="1" w:lastRow="0" w:firstColumn="0" w:lastColumn="0" w:oddVBand="0" w:evenVBand="0" w:oddHBand="0" w:evenHBand="0" w:firstRowFirstColumn="0" w:firstRowLastColumn="0" w:lastRowFirstColumn="0" w:lastRowLastColumn="0"/>
              <w:rPr>
                <w:rFonts w:ascii="Garamond" w:hAnsi="Garamond"/>
                <w:bCs w:val="0"/>
                <w:color w:val="FFFFFF" w:themeColor="background1"/>
              </w:rPr>
            </w:pPr>
            <w:r w:rsidRPr="00BE18BE">
              <w:rPr>
                <w:rFonts w:ascii="Garamond" w:hAnsi="Garamond"/>
                <w:bCs w:val="0"/>
                <w:color w:val="FFFFFF" w:themeColor="background1"/>
              </w:rPr>
              <w:t>DINO SAVI</w:t>
            </w:r>
          </w:p>
        </w:tc>
        <w:tc>
          <w:tcPr>
            <w:tcW w:w="1916" w:type="dxa"/>
            <w:shd w:val="clear" w:color="auto" w:fill="ED7D31"/>
          </w:tcPr>
          <w:p w14:paraId="2A55D90E" w14:textId="4AA96FD7" w:rsidR="00BE18BE" w:rsidRPr="00BE18BE" w:rsidRDefault="00BE18BE" w:rsidP="00BE18BE">
            <w:pPr>
              <w:keepNext/>
              <w:jc w:val="center"/>
              <w:cnfStyle w:val="100000000000" w:firstRow="1" w:lastRow="0" w:firstColumn="0" w:lastColumn="0" w:oddVBand="0" w:evenVBand="0" w:oddHBand="0" w:evenHBand="0" w:firstRowFirstColumn="0" w:firstRowLastColumn="0" w:lastRowFirstColumn="0" w:lastRowLastColumn="0"/>
              <w:rPr>
                <w:rFonts w:ascii="Garamond" w:hAnsi="Garamond"/>
                <w:bCs w:val="0"/>
                <w:color w:val="FFFFFF" w:themeColor="background1"/>
              </w:rPr>
            </w:pPr>
            <w:r w:rsidRPr="00BE18BE">
              <w:rPr>
                <w:rFonts w:ascii="Garamond" w:hAnsi="Garamond"/>
                <w:bCs w:val="0"/>
                <w:color w:val="FFFFFF" w:themeColor="background1"/>
              </w:rPr>
              <w:t>CANY SAVI</w:t>
            </w:r>
          </w:p>
        </w:tc>
      </w:tr>
      <w:tr w:rsidR="00BE18BE" w14:paraId="639722EC" w14:textId="77777777" w:rsidTr="00BE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8D3F290" w14:textId="6DCB849F" w:rsidR="00BE18BE" w:rsidRDefault="00BE18BE" w:rsidP="00994115">
            <w:pPr>
              <w:keepNext/>
              <w:rPr>
                <w:rFonts w:ascii="Garamond" w:hAnsi="Garamond"/>
                <w:bCs w:val="0"/>
              </w:rPr>
            </w:pPr>
            <w:r>
              <w:rPr>
                <w:rFonts w:ascii="Garamond" w:hAnsi="Garamond"/>
                <w:bCs w:val="0"/>
              </w:rPr>
              <w:t>Mean</w:t>
            </w:r>
          </w:p>
        </w:tc>
        <w:tc>
          <w:tcPr>
            <w:tcW w:w="1742" w:type="dxa"/>
          </w:tcPr>
          <w:p w14:paraId="660D3F0C" w14:textId="31DCD499"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0.388</w:t>
            </w:r>
          </w:p>
        </w:tc>
        <w:tc>
          <w:tcPr>
            <w:tcW w:w="1915" w:type="dxa"/>
          </w:tcPr>
          <w:p w14:paraId="2538AD2A" w14:textId="75E17298"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0.366</w:t>
            </w:r>
          </w:p>
        </w:tc>
        <w:tc>
          <w:tcPr>
            <w:tcW w:w="1915" w:type="dxa"/>
          </w:tcPr>
          <w:p w14:paraId="0A57FD20" w14:textId="1A384502"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0.509</w:t>
            </w:r>
          </w:p>
        </w:tc>
        <w:tc>
          <w:tcPr>
            <w:tcW w:w="1916" w:type="dxa"/>
          </w:tcPr>
          <w:p w14:paraId="6C96786F" w14:textId="3A9438C0"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0.523</w:t>
            </w:r>
          </w:p>
        </w:tc>
      </w:tr>
      <w:tr w:rsidR="00BE18BE" w14:paraId="4EBFFEC6" w14:textId="77777777" w:rsidTr="00BE18BE">
        <w:tc>
          <w:tcPr>
            <w:cnfStyle w:val="001000000000" w:firstRow="0" w:lastRow="0" w:firstColumn="1" w:lastColumn="0" w:oddVBand="0" w:evenVBand="0" w:oddHBand="0" w:evenHBand="0" w:firstRowFirstColumn="0" w:firstRowLastColumn="0" w:lastRowFirstColumn="0" w:lastRowLastColumn="0"/>
            <w:tcW w:w="2088" w:type="dxa"/>
          </w:tcPr>
          <w:p w14:paraId="3823A774" w14:textId="3A23B8ED" w:rsidR="00BE18BE" w:rsidRDefault="00BE18BE" w:rsidP="00994115">
            <w:pPr>
              <w:keepNext/>
              <w:rPr>
                <w:rFonts w:ascii="Garamond" w:hAnsi="Garamond"/>
                <w:bCs w:val="0"/>
              </w:rPr>
            </w:pPr>
            <w:r>
              <w:rPr>
                <w:rFonts w:ascii="Garamond" w:hAnsi="Garamond"/>
                <w:bCs w:val="0"/>
              </w:rPr>
              <w:t>Median</w:t>
            </w:r>
          </w:p>
        </w:tc>
        <w:tc>
          <w:tcPr>
            <w:tcW w:w="1742" w:type="dxa"/>
          </w:tcPr>
          <w:p w14:paraId="4ADBE050" w14:textId="4D36F72C"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0.341</w:t>
            </w:r>
          </w:p>
        </w:tc>
        <w:tc>
          <w:tcPr>
            <w:tcW w:w="1915" w:type="dxa"/>
          </w:tcPr>
          <w:p w14:paraId="7039285D" w14:textId="64BAA12A"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0.346</w:t>
            </w:r>
          </w:p>
        </w:tc>
        <w:tc>
          <w:tcPr>
            <w:tcW w:w="1915" w:type="dxa"/>
          </w:tcPr>
          <w:p w14:paraId="5BCE66AD" w14:textId="47E36408"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0.511</w:t>
            </w:r>
          </w:p>
        </w:tc>
        <w:tc>
          <w:tcPr>
            <w:tcW w:w="1916" w:type="dxa"/>
          </w:tcPr>
          <w:p w14:paraId="1845F476" w14:textId="74198713"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0.486</w:t>
            </w:r>
          </w:p>
        </w:tc>
      </w:tr>
      <w:tr w:rsidR="00BE18BE" w14:paraId="3E4916FB" w14:textId="77777777" w:rsidTr="00BE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69DDCB4" w14:textId="14D94080" w:rsidR="00BE18BE" w:rsidRDefault="00BE18BE" w:rsidP="00994115">
            <w:pPr>
              <w:keepNext/>
              <w:rPr>
                <w:rFonts w:ascii="Garamond" w:hAnsi="Garamond"/>
                <w:bCs w:val="0"/>
              </w:rPr>
            </w:pPr>
            <w:r>
              <w:rPr>
                <w:rFonts w:ascii="Garamond" w:hAnsi="Garamond"/>
                <w:bCs w:val="0"/>
              </w:rPr>
              <w:t>Mode</w:t>
            </w:r>
          </w:p>
        </w:tc>
        <w:tc>
          <w:tcPr>
            <w:tcW w:w="1742" w:type="dxa"/>
          </w:tcPr>
          <w:p w14:paraId="6128B902" w14:textId="3E3F237B"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0.31</w:t>
            </w:r>
          </w:p>
        </w:tc>
        <w:tc>
          <w:tcPr>
            <w:tcW w:w="1915" w:type="dxa"/>
          </w:tcPr>
          <w:p w14:paraId="724E76D6" w14:textId="2CDBB086"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0.25</w:t>
            </w:r>
          </w:p>
        </w:tc>
        <w:tc>
          <w:tcPr>
            <w:tcW w:w="1915" w:type="dxa"/>
          </w:tcPr>
          <w:p w14:paraId="4731EC46" w14:textId="62DA7528"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0.43</w:t>
            </w:r>
          </w:p>
        </w:tc>
        <w:tc>
          <w:tcPr>
            <w:tcW w:w="1916" w:type="dxa"/>
          </w:tcPr>
          <w:p w14:paraId="61420F12" w14:textId="474B81E6"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0.37</w:t>
            </w:r>
          </w:p>
        </w:tc>
      </w:tr>
      <w:tr w:rsidR="00BE18BE" w14:paraId="7C60395E" w14:textId="77777777" w:rsidTr="00BE18BE">
        <w:tc>
          <w:tcPr>
            <w:cnfStyle w:val="001000000000" w:firstRow="0" w:lastRow="0" w:firstColumn="1" w:lastColumn="0" w:oddVBand="0" w:evenVBand="0" w:oddHBand="0" w:evenHBand="0" w:firstRowFirstColumn="0" w:firstRowLastColumn="0" w:lastRowFirstColumn="0" w:lastRowLastColumn="0"/>
            <w:tcW w:w="2088" w:type="dxa"/>
          </w:tcPr>
          <w:p w14:paraId="1503752D" w14:textId="1DADCCF5" w:rsidR="00BE18BE" w:rsidRDefault="00BE18BE" w:rsidP="00994115">
            <w:pPr>
              <w:keepNext/>
              <w:rPr>
                <w:rFonts w:ascii="Garamond" w:hAnsi="Garamond"/>
                <w:bCs w:val="0"/>
              </w:rPr>
            </w:pPr>
            <w:r>
              <w:rPr>
                <w:rFonts w:ascii="Garamond" w:hAnsi="Garamond"/>
                <w:bCs w:val="0"/>
              </w:rPr>
              <w:t>Standard Deviation</w:t>
            </w:r>
          </w:p>
        </w:tc>
        <w:tc>
          <w:tcPr>
            <w:tcW w:w="1742" w:type="dxa"/>
          </w:tcPr>
          <w:p w14:paraId="40B2F898" w14:textId="0E764346"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0.206</w:t>
            </w:r>
          </w:p>
        </w:tc>
        <w:tc>
          <w:tcPr>
            <w:tcW w:w="1915" w:type="dxa"/>
          </w:tcPr>
          <w:p w14:paraId="2CF7B05E" w14:textId="5A990C04"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0.176</w:t>
            </w:r>
          </w:p>
        </w:tc>
        <w:tc>
          <w:tcPr>
            <w:tcW w:w="1915" w:type="dxa"/>
          </w:tcPr>
          <w:p w14:paraId="3535D520" w14:textId="7CE5ECDB"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0.304</w:t>
            </w:r>
          </w:p>
        </w:tc>
        <w:tc>
          <w:tcPr>
            <w:tcW w:w="1916" w:type="dxa"/>
          </w:tcPr>
          <w:p w14:paraId="6D3DF155" w14:textId="036CFDC9"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0.278</w:t>
            </w:r>
          </w:p>
        </w:tc>
      </w:tr>
      <w:tr w:rsidR="00BE18BE" w14:paraId="15E1C939" w14:textId="77777777" w:rsidTr="00BE18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285D625" w14:textId="76599896" w:rsidR="00BE18BE" w:rsidRDefault="00BE18BE" w:rsidP="00BE18BE">
            <w:pPr>
              <w:keepNext/>
              <w:rPr>
                <w:rFonts w:ascii="Garamond" w:hAnsi="Garamond"/>
                <w:bCs w:val="0"/>
              </w:rPr>
            </w:pPr>
            <w:r>
              <w:rPr>
                <w:rFonts w:ascii="Garamond" w:hAnsi="Garamond"/>
                <w:bCs w:val="0"/>
              </w:rPr>
              <w:t>Minimum</w:t>
            </w:r>
          </w:p>
        </w:tc>
        <w:tc>
          <w:tcPr>
            <w:tcW w:w="1742" w:type="dxa"/>
          </w:tcPr>
          <w:p w14:paraId="3374FAD2" w14:textId="04DFF885"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-0.744</w:t>
            </w:r>
          </w:p>
        </w:tc>
        <w:tc>
          <w:tcPr>
            <w:tcW w:w="1915" w:type="dxa"/>
          </w:tcPr>
          <w:p w14:paraId="29C718AA" w14:textId="2DCA75E9"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-0.202</w:t>
            </w:r>
          </w:p>
        </w:tc>
        <w:tc>
          <w:tcPr>
            <w:tcW w:w="1915" w:type="dxa"/>
          </w:tcPr>
          <w:p w14:paraId="560A0B72" w14:textId="2B1F37BD"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-1.017</w:t>
            </w:r>
          </w:p>
        </w:tc>
        <w:tc>
          <w:tcPr>
            <w:tcW w:w="1916" w:type="dxa"/>
          </w:tcPr>
          <w:p w14:paraId="5A65FE83" w14:textId="4163A600" w:rsidR="00BE18BE" w:rsidRDefault="00BE18BE" w:rsidP="00BE18BE">
            <w:pPr>
              <w:keepNext/>
              <w:jc w:val="center"/>
              <w:cnfStyle w:val="000000100000" w:firstRow="0" w:lastRow="0" w:firstColumn="0" w:lastColumn="0" w:oddVBand="0" w:evenVBand="0" w:oddHBand="1" w:evenHBand="0" w:firstRowFirstColumn="0" w:firstRowLastColumn="0" w:lastRowFirstColumn="0" w:lastRowLastColumn="0"/>
              <w:rPr>
                <w:rFonts w:ascii="Garamond" w:hAnsi="Garamond"/>
                <w:bCs/>
              </w:rPr>
            </w:pPr>
            <w:r>
              <w:rPr>
                <w:rFonts w:ascii="Garamond" w:hAnsi="Garamond"/>
                <w:bCs/>
              </w:rPr>
              <w:t>-0.279</w:t>
            </w:r>
          </w:p>
        </w:tc>
      </w:tr>
      <w:tr w:rsidR="00BE18BE" w14:paraId="758FD517" w14:textId="77777777" w:rsidTr="00BE18BE">
        <w:tc>
          <w:tcPr>
            <w:cnfStyle w:val="001000000000" w:firstRow="0" w:lastRow="0" w:firstColumn="1" w:lastColumn="0" w:oddVBand="0" w:evenVBand="0" w:oddHBand="0" w:evenHBand="0" w:firstRowFirstColumn="0" w:firstRowLastColumn="0" w:lastRowFirstColumn="0" w:lastRowLastColumn="0"/>
            <w:tcW w:w="2088" w:type="dxa"/>
          </w:tcPr>
          <w:p w14:paraId="7323A18C" w14:textId="609994D7" w:rsidR="00BE18BE" w:rsidRDefault="00BE18BE" w:rsidP="00BE18BE">
            <w:pPr>
              <w:keepNext/>
              <w:rPr>
                <w:rFonts w:ascii="Garamond" w:hAnsi="Garamond"/>
                <w:bCs w:val="0"/>
              </w:rPr>
            </w:pPr>
            <w:r>
              <w:rPr>
                <w:rFonts w:ascii="Garamond" w:hAnsi="Garamond"/>
                <w:bCs w:val="0"/>
              </w:rPr>
              <w:t>Maximum</w:t>
            </w:r>
          </w:p>
        </w:tc>
        <w:tc>
          <w:tcPr>
            <w:tcW w:w="1742" w:type="dxa"/>
          </w:tcPr>
          <w:p w14:paraId="38F967CE" w14:textId="0E98C719"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0.851</w:t>
            </w:r>
          </w:p>
        </w:tc>
        <w:tc>
          <w:tcPr>
            <w:tcW w:w="1915" w:type="dxa"/>
          </w:tcPr>
          <w:p w14:paraId="53100BB2" w14:textId="46BDEB74"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0.825</w:t>
            </w:r>
          </w:p>
        </w:tc>
        <w:tc>
          <w:tcPr>
            <w:tcW w:w="1915" w:type="dxa"/>
          </w:tcPr>
          <w:p w14:paraId="299D9EE8" w14:textId="54408817"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1.276</w:t>
            </w:r>
          </w:p>
        </w:tc>
        <w:tc>
          <w:tcPr>
            <w:tcW w:w="1916" w:type="dxa"/>
          </w:tcPr>
          <w:p w14:paraId="1EE5EBB2" w14:textId="26E43208" w:rsidR="00BE18BE" w:rsidRDefault="00BE18BE" w:rsidP="00BE18BE">
            <w:pPr>
              <w:keepNext/>
              <w:jc w:val="center"/>
              <w:cnfStyle w:val="000000000000" w:firstRow="0" w:lastRow="0" w:firstColumn="0" w:lastColumn="0" w:oddVBand="0" w:evenVBand="0" w:oddHBand="0" w:evenHBand="0" w:firstRowFirstColumn="0" w:firstRowLastColumn="0" w:lastRowFirstColumn="0" w:lastRowLastColumn="0"/>
              <w:rPr>
                <w:rFonts w:ascii="Garamond" w:hAnsi="Garamond"/>
                <w:bCs/>
              </w:rPr>
            </w:pPr>
            <w:r>
              <w:rPr>
                <w:rFonts w:ascii="Garamond" w:hAnsi="Garamond"/>
                <w:bCs/>
              </w:rPr>
              <w:t>1.237</w:t>
            </w:r>
          </w:p>
        </w:tc>
      </w:tr>
    </w:tbl>
    <w:p w14:paraId="3790C976" w14:textId="77777777" w:rsidR="00BE18BE" w:rsidRDefault="00BE18BE" w:rsidP="00994115">
      <w:pPr>
        <w:keepNext/>
        <w:spacing w:after="0" w:line="240" w:lineRule="auto"/>
        <w:rPr>
          <w:rFonts w:ascii="Garamond" w:hAnsi="Garamond"/>
          <w:bCs/>
        </w:rPr>
      </w:pPr>
    </w:p>
    <w:p w14:paraId="7862B75B" w14:textId="77777777" w:rsidR="00BE18BE" w:rsidRDefault="00BE18BE" w:rsidP="00994115">
      <w:pPr>
        <w:keepNext/>
        <w:spacing w:after="0" w:line="240" w:lineRule="auto"/>
        <w:rPr>
          <w:rFonts w:ascii="Garamond" w:hAnsi="Garamond"/>
          <w:bCs/>
        </w:rPr>
      </w:pPr>
    </w:p>
    <w:p w14:paraId="560613EF" w14:textId="501AED36" w:rsidR="00BE18BE" w:rsidRDefault="00BE18BE" w:rsidP="00994115">
      <w:pPr>
        <w:keepNext/>
        <w:spacing w:after="0" w:line="240" w:lineRule="auto"/>
        <w:rPr>
          <w:rFonts w:ascii="Garamond" w:hAnsi="Garamond"/>
          <w:bCs/>
        </w:rPr>
      </w:pPr>
    </w:p>
    <w:p w14:paraId="55EEF22A" w14:textId="32EB0820" w:rsidR="008805B3" w:rsidRDefault="008805B3" w:rsidP="00994115">
      <w:pPr>
        <w:keepNext/>
        <w:spacing w:after="0" w:line="240" w:lineRule="auto"/>
        <w:rPr>
          <w:rFonts w:ascii="Garamond" w:hAnsi="Garamond"/>
          <w:bCs/>
        </w:rPr>
      </w:pPr>
      <w:r>
        <w:rPr>
          <w:rFonts w:ascii="Garamond" w:hAnsi="Garamond"/>
          <w:bCs/>
        </w:rPr>
        <w:br w:type="page"/>
      </w:r>
    </w:p>
    <w:p w14:paraId="6061C8A8" w14:textId="1155CDFA" w:rsidR="008902CD" w:rsidRDefault="008902CD" w:rsidP="008805B3">
      <w:pPr>
        <w:keepNext/>
        <w:spacing w:after="0" w:line="240" w:lineRule="auto"/>
        <w:jc w:val="center"/>
        <w:rPr>
          <w:rFonts w:ascii="Garamond" w:hAnsi="Garamond"/>
          <w:bCs/>
        </w:rPr>
      </w:pPr>
      <w:r>
        <w:rPr>
          <w:rFonts w:ascii="Garamond" w:hAnsi="Garamond"/>
          <w:b/>
          <w:bCs/>
        </w:rPr>
        <w:lastRenderedPageBreak/>
        <w:t>Appendix D</w:t>
      </w:r>
    </w:p>
    <w:p w14:paraId="23CBB249" w14:textId="5883526A" w:rsidR="008902CD" w:rsidRDefault="008902CD" w:rsidP="008805B3">
      <w:pPr>
        <w:keepNext/>
        <w:spacing w:after="0" w:line="240" w:lineRule="auto"/>
        <w:jc w:val="center"/>
        <w:rPr>
          <w:rFonts w:ascii="Garamond" w:hAnsi="Garamond"/>
          <w:bCs/>
        </w:rPr>
      </w:pPr>
    </w:p>
    <w:p w14:paraId="40FD99AE" w14:textId="68AED19B" w:rsidR="008902CD" w:rsidRDefault="008902CD" w:rsidP="008805B3">
      <w:pPr>
        <w:keepNext/>
        <w:spacing w:after="0" w:line="240" w:lineRule="auto"/>
        <w:jc w:val="center"/>
        <w:rPr>
          <w:rFonts w:ascii="Garamond" w:hAnsi="Garamond"/>
          <w:bCs/>
        </w:rPr>
      </w:pPr>
      <w:r>
        <w:rPr>
          <w:rFonts w:ascii="Garamond" w:hAnsi="Garamond"/>
          <w:bCs/>
        </w:rPr>
        <w:t>Table showing the areas of the vegetation landcover class derived from NDVI in 2014 overlaid with NPS 2014 vegetation polygons in the case study area</w:t>
      </w:r>
    </w:p>
    <w:p w14:paraId="15AC153B" w14:textId="058E50C7" w:rsidR="008902CD" w:rsidRDefault="008902CD" w:rsidP="008805B3">
      <w:pPr>
        <w:keepNext/>
        <w:spacing w:after="0" w:line="240" w:lineRule="auto"/>
        <w:jc w:val="center"/>
        <w:rPr>
          <w:rFonts w:ascii="Garamond" w:hAnsi="Garamond"/>
          <w:bCs/>
        </w:rPr>
      </w:pPr>
    </w:p>
    <w:p w14:paraId="3FBD9279" w14:textId="66A8FDED" w:rsidR="008902CD" w:rsidRDefault="008902CD" w:rsidP="008805B3">
      <w:pPr>
        <w:keepNext/>
        <w:spacing w:after="0" w:line="240" w:lineRule="auto"/>
        <w:jc w:val="center"/>
        <w:rPr>
          <w:rFonts w:ascii="Garamond" w:hAnsi="Garamond"/>
          <w:bCs/>
        </w:rPr>
      </w:pPr>
    </w:p>
    <w:p w14:paraId="7C22625B" w14:textId="2028A53C" w:rsidR="008902CD" w:rsidRDefault="008902CD" w:rsidP="008902CD">
      <w:pPr>
        <w:keepNext/>
        <w:spacing w:after="0" w:line="240" w:lineRule="auto"/>
        <w:rPr>
          <w:rFonts w:ascii="Garamond" w:hAnsi="Garamond"/>
          <w:bCs/>
        </w:rPr>
      </w:pPr>
      <w:r>
        <w:rPr>
          <w:rFonts w:ascii="Garamond" w:hAnsi="Garamond"/>
          <w:bCs/>
        </w:rPr>
        <w:t>Table D1</w:t>
      </w:r>
    </w:p>
    <w:p w14:paraId="5257B681" w14:textId="25C49F37" w:rsidR="008902CD" w:rsidRDefault="008902CD" w:rsidP="008902CD">
      <w:pPr>
        <w:keepNext/>
        <w:spacing w:after="0" w:line="240" w:lineRule="auto"/>
        <w:rPr>
          <w:rFonts w:ascii="Garamond" w:hAnsi="Garamond"/>
          <w:bCs/>
          <w:i/>
        </w:rPr>
      </w:pPr>
      <w:r>
        <w:rPr>
          <w:rFonts w:ascii="Garamond" w:hAnsi="Garamond"/>
          <w:bCs/>
          <w:i/>
        </w:rPr>
        <w:t>Vegetation Landcover Classification (LC) Compared with NPS Vegetation Data</w:t>
      </w:r>
    </w:p>
    <w:p w14:paraId="031CDAF9" w14:textId="77777777" w:rsidR="008902CD" w:rsidRPr="008902CD" w:rsidRDefault="008902CD" w:rsidP="008902CD">
      <w:pPr>
        <w:keepNext/>
        <w:spacing w:after="0" w:line="240" w:lineRule="auto"/>
        <w:rPr>
          <w:rFonts w:ascii="Garamond" w:hAnsi="Garamond"/>
          <w:bCs/>
          <w:i/>
        </w:rPr>
      </w:pPr>
    </w:p>
    <w:tbl>
      <w:tblPr>
        <w:tblStyle w:val="PlainTable21"/>
        <w:tblW w:w="7480" w:type="dxa"/>
        <w:jc w:val="center"/>
        <w:tblLook w:val="0420" w:firstRow="1" w:lastRow="0" w:firstColumn="0" w:lastColumn="0" w:noHBand="0" w:noVBand="1"/>
      </w:tblPr>
      <w:tblGrid>
        <w:gridCol w:w="3740"/>
        <w:gridCol w:w="3740"/>
      </w:tblGrid>
      <w:tr w:rsidR="008902CD" w:rsidRPr="008902CD" w14:paraId="2465D956" w14:textId="77777777" w:rsidTr="008902CD">
        <w:trPr>
          <w:cnfStyle w:val="100000000000" w:firstRow="1" w:lastRow="0" w:firstColumn="0" w:lastColumn="0" w:oddVBand="0" w:evenVBand="0" w:oddHBand="0" w:evenHBand="0" w:firstRowFirstColumn="0" w:firstRowLastColumn="0" w:lastRowFirstColumn="0" w:lastRowLastColumn="0"/>
          <w:trHeight w:val="1351"/>
          <w:jc w:val="center"/>
        </w:trPr>
        <w:tc>
          <w:tcPr>
            <w:tcW w:w="3740" w:type="dxa"/>
            <w:shd w:val="clear" w:color="auto" w:fill="C2D69B" w:themeFill="accent3" w:themeFillTint="99"/>
            <w:vAlign w:val="center"/>
            <w:hideMark/>
          </w:tcPr>
          <w:p w14:paraId="18348846"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szCs w:val="28"/>
              </w:rPr>
              <w:t>Vegetation Landcover Classification (LC) Compared with NPS Vegetation Data</w:t>
            </w:r>
          </w:p>
        </w:tc>
        <w:tc>
          <w:tcPr>
            <w:tcW w:w="3740" w:type="dxa"/>
            <w:shd w:val="clear" w:color="auto" w:fill="C2D69B" w:themeFill="accent3" w:themeFillTint="99"/>
            <w:vAlign w:val="center"/>
            <w:hideMark/>
          </w:tcPr>
          <w:p w14:paraId="325C9250"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szCs w:val="28"/>
              </w:rPr>
              <w:t>Area (ha)</w:t>
            </w:r>
          </w:p>
        </w:tc>
      </w:tr>
      <w:tr w:rsidR="008902CD" w:rsidRPr="008902CD" w14:paraId="092873A3" w14:textId="77777777" w:rsidTr="008902CD">
        <w:trPr>
          <w:cnfStyle w:val="000000100000" w:firstRow="0" w:lastRow="0" w:firstColumn="0" w:lastColumn="0" w:oddVBand="0" w:evenVBand="0" w:oddHBand="1" w:evenHBand="0" w:firstRowFirstColumn="0" w:firstRowLastColumn="0" w:lastRowFirstColumn="0" w:lastRowLastColumn="0"/>
          <w:trHeight w:val="589"/>
          <w:jc w:val="center"/>
        </w:trPr>
        <w:tc>
          <w:tcPr>
            <w:tcW w:w="3740" w:type="dxa"/>
            <w:tcBorders>
              <w:top w:val="double" w:sz="4" w:space="0" w:color="auto"/>
            </w:tcBorders>
            <w:vAlign w:val="center"/>
            <w:hideMark/>
          </w:tcPr>
          <w:p w14:paraId="724F7CA6"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color w:val="000000" w:themeColor="dark1"/>
                <w:szCs w:val="28"/>
              </w:rPr>
              <w:t>NPS Vegetation Polygons</w:t>
            </w:r>
          </w:p>
        </w:tc>
        <w:tc>
          <w:tcPr>
            <w:tcW w:w="3740" w:type="dxa"/>
            <w:tcBorders>
              <w:top w:val="double" w:sz="4" w:space="0" w:color="auto"/>
            </w:tcBorders>
            <w:vAlign w:val="center"/>
            <w:hideMark/>
          </w:tcPr>
          <w:p w14:paraId="6E6DE649"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b/>
                <w:bCs/>
                <w:color w:val="000000" w:themeColor="dark1"/>
                <w:szCs w:val="28"/>
              </w:rPr>
              <w:t>443.5</w:t>
            </w:r>
          </w:p>
        </w:tc>
      </w:tr>
      <w:tr w:rsidR="008902CD" w:rsidRPr="008902CD" w14:paraId="4B9B493E" w14:textId="77777777" w:rsidTr="008902CD">
        <w:trPr>
          <w:trHeight w:val="589"/>
          <w:jc w:val="center"/>
        </w:trPr>
        <w:tc>
          <w:tcPr>
            <w:tcW w:w="3740" w:type="dxa"/>
            <w:tcBorders>
              <w:bottom w:val="double" w:sz="4" w:space="0" w:color="auto"/>
            </w:tcBorders>
            <w:vAlign w:val="center"/>
            <w:hideMark/>
          </w:tcPr>
          <w:p w14:paraId="6FE8E417"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color w:val="000000" w:themeColor="dark1"/>
                <w:szCs w:val="28"/>
              </w:rPr>
              <w:t>Vegetation Landcover</w:t>
            </w:r>
          </w:p>
        </w:tc>
        <w:tc>
          <w:tcPr>
            <w:tcW w:w="3740" w:type="dxa"/>
            <w:tcBorders>
              <w:bottom w:val="double" w:sz="4" w:space="0" w:color="auto"/>
            </w:tcBorders>
            <w:vAlign w:val="center"/>
            <w:hideMark/>
          </w:tcPr>
          <w:p w14:paraId="5483492E"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b/>
                <w:bCs/>
                <w:color w:val="000000" w:themeColor="dark1"/>
                <w:szCs w:val="28"/>
              </w:rPr>
              <w:t>587.43</w:t>
            </w:r>
          </w:p>
        </w:tc>
      </w:tr>
      <w:tr w:rsidR="008902CD" w:rsidRPr="008902CD" w14:paraId="60DA84C3" w14:textId="77777777" w:rsidTr="008902CD">
        <w:trPr>
          <w:cnfStyle w:val="000000100000" w:firstRow="0" w:lastRow="0" w:firstColumn="0" w:lastColumn="0" w:oddVBand="0" w:evenVBand="0" w:oddHBand="1" w:evenHBand="0" w:firstRowFirstColumn="0" w:firstRowLastColumn="0" w:lastRowFirstColumn="0" w:lastRowLastColumn="0"/>
          <w:trHeight w:val="589"/>
          <w:jc w:val="center"/>
        </w:trPr>
        <w:tc>
          <w:tcPr>
            <w:tcW w:w="3740" w:type="dxa"/>
            <w:tcBorders>
              <w:top w:val="double" w:sz="4" w:space="0" w:color="auto"/>
            </w:tcBorders>
            <w:vAlign w:val="center"/>
            <w:hideMark/>
          </w:tcPr>
          <w:p w14:paraId="1F55C011"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color w:val="000000" w:themeColor="dark1"/>
                <w:szCs w:val="28"/>
              </w:rPr>
              <w:t>LC Overlap</w:t>
            </w:r>
          </w:p>
        </w:tc>
        <w:tc>
          <w:tcPr>
            <w:tcW w:w="3740" w:type="dxa"/>
            <w:tcBorders>
              <w:top w:val="double" w:sz="4" w:space="0" w:color="auto"/>
            </w:tcBorders>
            <w:vAlign w:val="center"/>
            <w:hideMark/>
          </w:tcPr>
          <w:p w14:paraId="37B61F46"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b/>
                <w:bCs/>
                <w:color w:val="000000" w:themeColor="dark1"/>
                <w:szCs w:val="28"/>
              </w:rPr>
              <w:t>414.8</w:t>
            </w:r>
          </w:p>
        </w:tc>
      </w:tr>
      <w:tr w:rsidR="008902CD" w:rsidRPr="008902CD" w14:paraId="33493CC1" w14:textId="77777777" w:rsidTr="008902CD">
        <w:trPr>
          <w:trHeight w:val="589"/>
          <w:jc w:val="center"/>
        </w:trPr>
        <w:tc>
          <w:tcPr>
            <w:tcW w:w="3740" w:type="dxa"/>
            <w:vAlign w:val="center"/>
            <w:hideMark/>
          </w:tcPr>
          <w:p w14:paraId="3A241FDB"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color w:val="000000" w:themeColor="dark1"/>
                <w:szCs w:val="28"/>
              </w:rPr>
              <w:t>LC Overpredicted</w:t>
            </w:r>
          </w:p>
        </w:tc>
        <w:tc>
          <w:tcPr>
            <w:tcW w:w="3740" w:type="dxa"/>
            <w:vAlign w:val="center"/>
            <w:hideMark/>
          </w:tcPr>
          <w:p w14:paraId="16E6E76F"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b/>
                <w:bCs/>
                <w:color w:val="000000" w:themeColor="dark1"/>
                <w:szCs w:val="28"/>
              </w:rPr>
              <w:t>147.6</w:t>
            </w:r>
          </w:p>
        </w:tc>
      </w:tr>
      <w:tr w:rsidR="008902CD" w:rsidRPr="008902CD" w14:paraId="6419BCA7" w14:textId="77777777" w:rsidTr="008902CD">
        <w:trPr>
          <w:cnfStyle w:val="000000100000" w:firstRow="0" w:lastRow="0" w:firstColumn="0" w:lastColumn="0" w:oddVBand="0" w:evenVBand="0" w:oddHBand="1" w:evenHBand="0" w:firstRowFirstColumn="0" w:firstRowLastColumn="0" w:lastRowFirstColumn="0" w:lastRowLastColumn="0"/>
          <w:trHeight w:val="589"/>
          <w:jc w:val="center"/>
        </w:trPr>
        <w:tc>
          <w:tcPr>
            <w:tcW w:w="3740" w:type="dxa"/>
            <w:vAlign w:val="center"/>
            <w:hideMark/>
          </w:tcPr>
          <w:p w14:paraId="1BAC9121"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color w:val="000000" w:themeColor="dark1"/>
                <w:szCs w:val="28"/>
              </w:rPr>
              <w:t>LC Underpredicted</w:t>
            </w:r>
          </w:p>
        </w:tc>
        <w:tc>
          <w:tcPr>
            <w:tcW w:w="3740" w:type="dxa"/>
            <w:vAlign w:val="center"/>
            <w:hideMark/>
          </w:tcPr>
          <w:p w14:paraId="464870BC" w14:textId="77777777" w:rsidR="008902CD" w:rsidRPr="008902CD" w:rsidRDefault="008902CD" w:rsidP="008902CD">
            <w:pPr>
              <w:jc w:val="center"/>
              <w:rPr>
                <w:rFonts w:ascii="Garamond" w:eastAsia="Times New Roman" w:hAnsi="Garamond" w:cs="Arial"/>
                <w:szCs w:val="36"/>
              </w:rPr>
            </w:pPr>
            <w:r w:rsidRPr="008902CD">
              <w:rPr>
                <w:rFonts w:ascii="Garamond" w:eastAsia="Times New Roman" w:hAnsi="Garamond" w:cs="Arial"/>
                <w:b/>
                <w:bCs/>
                <w:color w:val="000000" w:themeColor="dark1"/>
                <w:szCs w:val="28"/>
              </w:rPr>
              <w:t>25.0</w:t>
            </w:r>
          </w:p>
        </w:tc>
      </w:tr>
    </w:tbl>
    <w:p w14:paraId="61CB5C68" w14:textId="77777777" w:rsidR="008902CD" w:rsidRPr="008902CD" w:rsidRDefault="008902CD" w:rsidP="008805B3">
      <w:pPr>
        <w:keepNext/>
        <w:spacing w:after="0" w:line="240" w:lineRule="auto"/>
        <w:jc w:val="center"/>
        <w:rPr>
          <w:rFonts w:ascii="Garamond" w:hAnsi="Garamond"/>
          <w:bCs/>
        </w:rPr>
      </w:pPr>
    </w:p>
    <w:p w14:paraId="37133BDA" w14:textId="4E44398A" w:rsidR="008902CD" w:rsidRDefault="008902CD" w:rsidP="008805B3">
      <w:pPr>
        <w:keepNext/>
        <w:spacing w:after="0" w:line="240" w:lineRule="auto"/>
        <w:jc w:val="center"/>
        <w:rPr>
          <w:rFonts w:ascii="Garamond" w:hAnsi="Garamond"/>
          <w:b/>
          <w:bCs/>
        </w:rPr>
      </w:pPr>
      <w:r>
        <w:rPr>
          <w:rFonts w:ascii="Garamond" w:hAnsi="Garamond"/>
          <w:b/>
          <w:bCs/>
        </w:rPr>
        <w:br w:type="page"/>
      </w:r>
    </w:p>
    <w:p w14:paraId="7DA374F6" w14:textId="225BCEA4" w:rsidR="001404BD" w:rsidRDefault="008805B3" w:rsidP="008805B3">
      <w:pPr>
        <w:keepNext/>
        <w:spacing w:after="0" w:line="240" w:lineRule="auto"/>
        <w:jc w:val="center"/>
        <w:rPr>
          <w:rFonts w:ascii="Garamond" w:hAnsi="Garamond"/>
          <w:bCs/>
        </w:rPr>
      </w:pPr>
      <w:r>
        <w:rPr>
          <w:rFonts w:ascii="Garamond" w:hAnsi="Garamond"/>
          <w:b/>
          <w:bCs/>
        </w:rPr>
        <w:lastRenderedPageBreak/>
        <w:t xml:space="preserve">Appendix </w:t>
      </w:r>
      <w:r w:rsidR="008902CD">
        <w:rPr>
          <w:rFonts w:ascii="Garamond" w:hAnsi="Garamond"/>
          <w:b/>
          <w:bCs/>
        </w:rPr>
        <w:t>E</w:t>
      </w:r>
    </w:p>
    <w:p w14:paraId="3BEC9568" w14:textId="7E2C7B0A" w:rsidR="008805B3" w:rsidRDefault="008805B3" w:rsidP="008805B3">
      <w:pPr>
        <w:keepNext/>
        <w:spacing w:after="0" w:line="240" w:lineRule="auto"/>
        <w:jc w:val="center"/>
        <w:rPr>
          <w:rFonts w:ascii="Garamond" w:hAnsi="Garamond"/>
          <w:bCs/>
        </w:rPr>
      </w:pPr>
    </w:p>
    <w:p w14:paraId="0B791AAF" w14:textId="72F5C7A7" w:rsidR="008805B3" w:rsidRDefault="008805B3" w:rsidP="008805B3">
      <w:pPr>
        <w:keepNext/>
        <w:spacing w:after="0" w:line="240" w:lineRule="auto"/>
        <w:jc w:val="center"/>
        <w:rPr>
          <w:rFonts w:ascii="Garamond" w:hAnsi="Garamond"/>
          <w:bCs/>
        </w:rPr>
      </w:pPr>
      <w:r>
        <w:rPr>
          <w:rFonts w:ascii="Garamond" w:hAnsi="Garamond"/>
          <w:bCs/>
        </w:rPr>
        <w:t>NDVI and MNDWI maps used to create the spectral indices change maps from 1988 to 2015 in the case study area</w:t>
      </w:r>
    </w:p>
    <w:p w14:paraId="59F944E8" w14:textId="4AD56035" w:rsidR="008805B3" w:rsidRDefault="008805B3" w:rsidP="008805B3">
      <w:pPr>
        <w:keepNext/>
        <w:spacing w:after="0" w:line="240" w:lineRule="auto"/>
        <w:jc w:val="center"/>
        <w:rPr>
          <w:rFonts w:ascii="Garamond" w:hAnsi="Garamond"/>
          <w:bCs/>
        </w:rPr>
      </w:pPr>
    </w:p>
    <w:p w14:paraId="76D8A89E" w14:textId="4EDC0CFD" w:rsidR="008805B3" w:rsidRDefault="008805B3" w:rsidP="008805B3">
      <w:pPr>
        <w:keepNext/>
        <w:spacing w:after="0" w:line="240" w:lineRule="auto"/>
        <w:jc w:val="center"/>
        <w:rPr>
          <w:rFonts w:ascii="Garamond" w:hAnsi="Garamond"/>
          <w:bCs/>
        </w:rPr>
      </w:pPr>
    </w:p>
    <w:p w14:paraId="23993AA7" w14:textId="7AEE4FA0" w:rsidR="00D275CF" w:rsidRDefault="00D275CF" w:rsidP="008805B3">
      <w:pPr>
        <w:keepNext/>
        <w:spacing w:after="0" w:line="240" w:lineRule="auto"/>
        <w:jc w:val="center"/>
        <w:rPr>
          <w:rFonts w:ascii="Garamond" w:hAnsi="Garamond"/>
          <w:bCs/>
        </w:rPr>
      </w:pPr>
      <w:r w:rsidRPr="00910675">
        <w:rPr>
          <w:rFonts w:ascii="Garamond" w:eastAsia="Times New Roman" w:hAnsi="Garamond" w:cs="Times New Roman"/>
          <w:i/>
          <w:noProof/>
        </w:rPr>
        <mc:AlternateContent>
          <mc:Choice Requires="wps">
            <w:drawing>
              <wp:anchor distT="45720" distB="45720" distL="114300" distR="114300" simplePos="0" relativeHeight="251688448" behindDoc="0" locked="0" layoutInCell="1" allowOverlap="1" wp14:anchorId="3529C097" wp14:editId="271BB117">
                <wp:simplePos x="0" y="0"/>
                <wp:positionH relativeFrom="margin">
                  <wp:posOffset>0</wp:posOffset>
                </wp:positionH>
                <wp:positionV relativeFrom="paragraph">
                  <wp:posOffset>2255298</wp:posOffset>
                </wp:positionV>
                <wp:extent cx="5943600" cy="382270"/>
                <wp:effectExtent l="0" t="0" r="0" b="0"/>
                <wp:wrapSquare wrapText="bothSides"/>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2270"/>
                        </a:xfrm>
                        <a:prstGeom prst="rect">
                          <a:avLst/>
                        </a:prstGeom>
                        <a:solidFill>
                          <a:srgbClr val="FFFFFF"/>
                        </a:solidFill>
                        <a:ln w="9525">
                          <a:noFill/>
                          <a:miter lim="800000"/>
                          <a:headEnd/>
                          <a:tailEnd/>
                        </a:ln>
                      </wps:spPr>
                      <wps:txbx>
                        <w:txbxContent>
                          <w:p w14:paraId="5B585DD1" w14:textId="3CA37741" w:rsidR="004E657C" w:rsidRPr="001404BD" w:rsidRDefault="004E657C" w:rsidP="00D275CF">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D1</w:t>
                            </w:r>
                            <w:r w:rsidRPr="0069372A">
                              <w:rPr>
                                <w:rFonts w:ascii="Garamond" w:eastAsia="Times New Roman" w:hAnsi="Garamond" w:cs="Times New Roman"/>
                                <w:sz w:val="18"/>
                              </w:rPr>
                              <w:t xml:space="preserve">: </w:t>
                            </w:r>
                            <w:r>
                              <w:rPr>
                                <w:rFonts w:ascii="Garamond" w:eastAsia="Times New Roman" w:hAnsi="Garamond"/>
                                <w:iCs/>
                                <w:sz w:val="18"/>
                              </w:rPr>
                              <w:t>These maps show NDVI values in 1988 and 2015 for our case study area. Visual analysis seems to show that the presence of vegetation increased between 1988 and 2015.</w:t>
                            </w:r>
                          </w:p>
                          <w:p w14:paraId="6813F3B7" w14:textId="77777777" w:rsidR="004E657C" w:rsidRPr="0069372A" w:rsidRDefault="004E657C" w:rsidP="00D275CF">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607996AF" w14:textId="77777777" w:rsidR="004E657C" w:rsidRPr="0069372A" w:rsidRDefault="004E657C" w:rsidP="00D275CF">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9C097" id="_x0000_s1039" type="#_x0000_t202" style="position:absolute;left:0;text-align:left;margin-left:0;margin-top:177.6pt;width:468pt;height:30.1pt;z-index:25168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" stroked="f">
                <v:textbox>
                  <w:txbxContent>
                    <w:p w14:paraId="5B585DD1" w14:textId="3CA37741" w:rsidR="004E657C" w:rsidRPr="001404BD" w:rsidRDefault="004E657C" w:rsidP="00D275CF">
                      <w:pPr>
                        <w:jc w:val="center"/>
                        <w:rPr>
                          <w:rFonts w:ascii="Garamond" w:hAnsi="Garamond"/>
                          <w:sz w:val="18"/>
                        </w:rPr>
                      </w:pPr>
                      <w:r w:rsidRPr="0069372A">
                        <w:rPr>
                          <w:rFonts w:ascii="Garamond" w:eastAsia="Times New Roman" w:hAnsi="Garamond" w:cs="Times New Roman"/>
                          <w:i/>
                          <w:sz w:val="18"/>
                        </w:rPr>
                        <w:t xml:space="preserve">Figure </w:t>
                      </w:r>
                      <w:r>
                        <w:rPr>
                          <w:rFonts w:ascii="Garamond" w:eastAsia="Times New Roman" w:hAnsi="Garamond" w:cs="Times New Roman"/>
                          <w:i/>
                          <w:sz w:val="18"/>
                        </w:rPr>
                        <w:t>D1</w:t>
                      </w:r>
                      <w:r w:rsidRPr="0069372A">
                        <w:rPr>
                          <w:rFonts w:ascii="Garamond" w:eastAsia="Times New Roman" w:hAnsi="Garamond" w:cs="Times New Roman"/>
                          <w:sz w:val="18"/>
                        </w:rPr>
                        <w:t xml:space="preserve">: </w:t>
                      </w:r>
                      <w:r>
                        <w:rPr>
                          <w:rFonts w:ascii="Garamond" w:eastAsia="Times New Roman" w:hAnsi="Garamond"/>
                          <w:iCs/>
                          <w:sz w:val="18"/>
                        </w:rPr>
                        <w:t>These maps show NDVI values in 1988 and 2015 for our case study area. Visual analysis seems to show that the presence of vegetation increased between 1988 and 2015.</w:t>
                      </w:r>
                    </w:p>
                    <w:p w14:paraId="6813F3B7" w14:textId="77777777" w:rsidR="004E657C" w:rsidRPr="0069372A" w:rsidRDefault="004E657C" w:rsidP="00D275CF">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607996AF" w14:textId="77777777" w:rsidR="004E657C" w:rsidRPr="0069372A" w:rsidRDefault="004E657C" w:rsidP="00D275CF">
                      <w:pPr>
                        <w:jc w:val="center"/>
                        <w:rPr>
                          <w:sz w:val="18"/>
                        </w:rPr>
                      </w:pPr>
                    </w:p>
                  </w:txbxContent>
                </v:textbox>
                <w10:wrap type="square" anchorx="margin"/>
              </v:shape>
            </w:pict>
          </mc:Fallback>
        </mc:AlternateContent>
      </w:r>
      <w:r>
        <w:rPr>
          <w:rFonts w:ascii="Garamond" w:hAnsi="Garamond"/>
          <w:bCs/>
          <w:noProof/>
        </w:rPr>
        <w:drawing>
          <wp:inline distT="0" distB="0" distL="0" distR="0" wp14:anchorId="3F88CEC6" wp14:editId="185B6E26">
            <wp:extent cx="5943600" cy="2180693"/>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180693"/>
                    </a:xfrm>
                    <a:prstGeom prst="rect">
                      <a:avLst/>
                    </a:prstGeom>
                    <a:noFill/>
                  </pic:spPr>
                </pic:pic>
              </a:graphicData>
            </a:graphic>
          </wp:inline>
        </w:drawing>
      </w:r>
    </w:p>
    <w:p w14:paraId="6C3E2532" w14:textId="6BC230B0" w:rsidR="00D275CF" w:rsidRDefault="00D275CF" w:rsidP="008805B3">
      <w:pPr>
        <w:keepNext/>
        <w:spacing w:after="0" w:line="240" w:lineRule="auto"/>
        <w:jc w:val="center"/>
        <w:rPr>
          <w:rFonts w:ascii="Garamond" w:hAnsi="Garamond"/>
          <w:bCs/>
        </w:rPr>
      </w:pPr>
    </w:p>
    <w:p w14:paraId="3503C8E4" w14:textId="43B71B90" w:rsidR="00D275CF" w:rsidRDefault="00D275CF" w:rsidP="008805B3">
      <w:pPr>
        <w:keepNext/>
        <w:spacing w:after="0" w:line="240" w:lineRule="auto"/>
        <w:jc w:val="center"/>
        <w:rPr>
          <w:rFonts w:ascii="Garamond" w:hAnsi="Garamond"/>
          <w:bCs/>
        </w:rPr>
      </w:pPr>
    </w:p>
    <w:p w14:paraId="18E308C0" w14:textId="2371B92B" w:rsidR="00D275CF" w:rsidRPr="008805B3" w:rsidRDefault="00D275CF" w:rsidP="008805B3">
      <w:pPr>
        <w:keepNext/>
        <w:spacing w:after="0" w:line="240" w:lineRule="auto"/>
        <w:jc w:val="center"/>
        <w:rPr>
          <w:rFonts w:ascii="Garamond" w:hAnsi="Garamond"/>
          <w:bCs/>
        </w:rPr>
      </w:pPr>
      <w:r w:rsidRPr="00910675">
        <w:rPr>
          <w:rFonts w:ascii="Garamond" w:eastAsia="Times New Roman" w:hAnsi="Garamond" w:cs="Times New Roman"/>
          <w:i/>
          <w:noProof/>
        </w:rPr>
        <mc:AlternateContent>
          <mc:Choice Requires="wps">
            <w:drawing>
              <wp:anchor distT="45720" distB="45720" distL="114300" distR="114300" simplePos="0" relativeHeight="251690496" behindDoc="0" locked="0" layoutInCell="1" allowOverlap="1" wp14:anchorId="57315B5E" wp14:editId="54FB4386">
                <wp:simplePos x="0" y="0"/>
                <wp:positionH relativeFrom="margin">
                  <wp:posOffset>3544</wp:posOffset>
                </wp:positionH>
                <wp:positionV relativeFrom="paragraph">
                  <wp:posOffset>2283416</wp:posOffset>
                </wp:positionV>
                <wp:extent cx="5943600" cy="382270"/>
                <wp:effectExtent l="0" t="0" r="0" b="0"/>
                <wp:wrapSquare wrapText="bothSides"/>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2270"/>
                        </a:xfrm>
                        <a:prstGeom prst="rect">
                          <a:avLst/>
                        </a:prstGeom>
                        <a:solidFill>
                          <a:srgbClr val="FFFFFF"/>
                        </a:solidFill>
                        <a:ln w="9525">
                          <a:noFill/>
                          <a:miter lim="800000"/>
                          <a:headEnd/>
                          <a:tailEnd/>
                        </a:ln>
                      </wps:spPr>
                      <wps:txbx>
                        <w:txbxContent>
                          <w:p w14:paraId="191B1887" w14:textId="2BD67CA9" w:rsidR="004E657C" w:rsidRPr="001404BD" w:rsidRDefault="004E657C" w:rsidP="00D275CF">
                            <w:pPr>
                              <w:jc w:val="center"/>
                              <w:rPr>
                                <w:rFonts w:ascii="Garamond" w:hAnsi="Garamond"/>
                                <w:sz w:val="18"/>
                              </w:rPr>
                            </w:pPr>
                            <w:r w:rsidRPr="0069372A">
                              <w:rPr>
                                <w:rFonts w:ascii="Garamond" w:eastAsia="Times New Roman" w:hAnsi="Garamond" w:cs="Times New Roman"/>
                                <w:i/>
                                <w:sz w:val="18"/>
                              </w:rPr>
                              <w:t>Figure</w:t>
                            </w:r>
                            <w:r>
                              <w:rPr>
                                <w:rFonts w:ascii="Garamond" w:eastAsia="Times New Roman" w:hAnsi="Garamond" w:cs="Times New Roman"/>
                                <w:i/>
                                <w:sz w:val="18"/>
                              </w:rPr>
                              <w:t xml:space="preserve"> D2</w:t>
                            </w:r>
                            <w:r w:rsidRPr="0069372A">
                              <w:rPr>
                                <w:rFonts w:ascii="Garamond" w:eastAsia="Times New Roman" w:hAnsi="Garamond" w:cs="Times New Roman"/>
                                <w:sz w:val="18"/>
                              </w:rPr>
                              <w:t xml:space="preserve">: </w:t>
                            </w:r>
                            <w:r>
                              <w:rPr>
                                <w:rFonts w:ascii="Garamond" w:eastAsia="Times New Roman" w:hAnsi="Garamond"/>
                                <w:iCs/>
                                <w:sz w:val="18"/>
                              </w:rPr>
                              <w:t>These maps show MNDWI values in 1988 and 2015 for our case study area. Visual analysis seems to show that the river channel width shrunk between 1988 and 2015.</w:t>
                            </w:r>
                          </w:p>
                          <w:p w14:paraId="3F88C0D2" w14:textId="77777777" w:rsidR="004E657C" w:rsidRPr="0069372A" w:rsidRDefault="004E657C" w:rsidP="00D275CF">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7C5A0097" w14:textId="77777777" w:rsidR="004E657C" w:rsidRPr="0069372A" w:rsidRDefault="004E657C" w:rsidP="00D275CF">
                            <w:pPr>
                              <w:jc w:val="cente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15B5E" id="_x0000_s1040" type="#_x0000_t202" style="position:absolute;left:0;text-align:left;margin-left:.3pt;margin-top:179.8pt;width:468pt;height:30.1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" stroked="f">
                <v:textbox>
                  <w:txbxContent>
                    <w:p w14:paraId="191B1887" w14:textId="2BD67CA9" w:rsidR="004E657C" w:rsidRPr="001404BD" w:rsidRDefault="004E657C" w:rsidP="00D275CF">
                      <w:pPr>
                        <w:jc w:val="center"/>
                        <w:rPr>
                          <w:rFonts w:ascii="Garamond" w:hAnsi="Garamond"/>
                          <w:sz w:val="18"/>
                        </w:rPr>
                      </w:pPr>
                      <w:r w:rsidRPr="0069372A">
                        <w:rPr>
                          <w:rFonts w:ascii="Garamond" w:eastAsia="Times New Roman" w:hAnsi="Garamond" w:cs="Times New Roman"/>
                          <w:i/>
                          <w:sz w:val="18"/>
                        </w:rPr>
                        <w:t>Figure</w:t>
                      </w:r>
                      <w:r>
                        <w:rPr>
                          <w:rFonts w:ascii="Garamond" w:eastAsia="Times New Roman" w:hAnsi="Garamond" w:cs="Times New Roman"/>
                          <w:i/>
                          <w:sz w:val="18"/>
                        </w:rPr>
                        <w:t xml:space="preserve"> D2</w:t>
                      </w:r>
                      <w:r w:rsidRPr="0069372A">
                        <w:rPr>
                          <w:rFonts w:ascii="Garamond" w:eastAsia="Times New Roman" w:hAnsi="Garamond" w:cs="Times New Roman"/>
                          <w:sz w:val="18"/>
                        </w:rPr>
                        <w:t xml:space="preserve">: </w:t>
                      </w:r>
                      <w:r>
                        <w:rPr>
                          <w:rFonts w:ascii="Garamond" w:eastAsia="Times New Roman" w:hAnsi="Garamond"/>
                          <w:iCs/>
                          <w:sz w:val="18"/>
                        </w:rPr>
                        <w:t>These maps show MNDWI values in 1988 and 2015 for our case study area. Visual analysis seems to show that the river channel width shrunk between 1988 and 2015.</w:t>
                      </w:r>
                    </w:p>
                    <w:p w14:paraId="3F88C0D2" w14:textId="77777777" w:rsidR="004E657C" w:rsidRPr="0069372A" w:rsidRDefault="004E657C" w:rsidP="00D275CF">
                      <w:pPr>
                        <w:spacing w:after="0" w:line="240" w:lineRule="auto"/>
                        <w:jc w:val="center"/>
                        <w:rPr>
                          <w:rFonts w:ascii="Garamond" w:eastAsia="Times New Roman" w:hAnsi="Garamond" w:cs="Times New Roman"/>
                          <w:sz w:val="18"/>
                        </w:rPr>
                      </w:pPr>
                      <w:r>
                        <w:rPr>
                          <w:rFonts w:ascii="Garamond" w:eastAsia="Times New Roman" w:hAnsi="Garamond" w:cs="Times New Roman"/>
                          <w:sz w:val="18"/>
                        </w:rPr>
                        <w:t xml:space="preserve">This chart shows NDVI </w:t>
                      </w:r>
                    </w:p>
                    <w:p w14:paraId="7C5A0097" w14:textId="77777777" w:rsidR="004E657C" w:rsidRPr="0069372A" w:rsidRDefault="004E657C" w:rsidP="00D275CF">
                      <w:pPr>
                        <w:jc w:val="center"/>
                        <w:rPr>
                          <w:sz w:val="18"/>
                        </w:rPr>
                      </w:pPr>
                    </w:p>
                  </w:txbxContent>
                </v:textbox>
                <w10:wrap type="square" anchorx="margin"/>
              </v:shape>
            </w:pict>
          </mc:Fallback>
        </mc:AlternateContent>
      </w:r>
      <w:r>
        <w:rPr>
          <w:rFonts w:ascii="Garamond" w:hAnsi="Garamond"/>
          <w:bCs/>
          <w:noProof/>
        </w:rPr>
        <w:drawing>
          <wp:inline distT="0" distB="0" distL="0" distR="0" wp14:anchorId="4F503B2A" wp14:editId="285137F2">
            <wp:extent cx="5943600" cy="2170077"/>
            <wp:effectExtent l="0" t="0" r="0" b="190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170077"/>
                    </a:xfrm>
                    <a:prstGeom prst="rect">
                      <a:avLst/>
                    </a:prstGeom>
                    <a:noFill/>
                  </pic:spPr>
                </pic:pic>
              </a:graphicData>
            </a:graphic>
          </wp:inline>
        </w:drawing>
      </w:r>
    </w:p>
    <w:sectPr w:rsidR="00D275CF" w:rsidRPr="008805B3" w:rsidSect="00910675">
      <w:footerReference w:type="default" r:id="rId37"/>
      <w:headerReference w:type="first" r:id="rId38"/>
      <w:footerReference w:type="first" r:id="rId39"/>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B689C" w14:textId="77777777" w:rsidR="00194A0D" w:rsidRDefault="00194A0D" w:rsidP="00242822">
      <w:pPr>
        <w:spacing w:after="0" w:line="240" w:lineRule="auto"/>
      </w:pPr>
      <w:r>
        <w:separator/>
      </w:r>
    </w:p>
  </w:endnote>
  <w:endnote w:type="continuationSeparator" w:id="0">
    <w:p w14:paraId="4A2776C6" w14:textId="77777777" w:rsidR="00194A0D" w:rsidRDefault="00194A0D" w:rsidP="00242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altName w:val="Calibri"/>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199969"/>
      <w:docPartObj>
        <w:docPartGallery w:val="Page Numbers (Bottom of Page)"/>
        <w:docPartUnique/>
      </w:docPartObj>
    </w:sdtPr>
    <w:sdtEndPr>
      <w:rPr>
        <w:noProof/>
      </w:rPr>
    </w:sdtEndPr>
    <w:sdtContent>
      <w:p w14:paraId="6FC3D74D" w14:textId="1A99B3C7" w:rsidR="004E657C" w:rsidRDefault="004E657C">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472788A1" w14:textId="77777777" w:rsidR="004E657C" w:rsidRDefault="004E6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F5C54" w14:textId="77777777" w:rsidR="004E657C" w:rsidRDefault="004E657C" w:rsidP="007E68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4CD08" w14:textId="77777777" w:rsidR="00194A0D" w:rsidRDefault="00194A0D" w:rsidP="00242822">
      <w:pPr>
        <w:spacing w:after="0" w:line="240" w:lineRule="auto"/>
      </w:pPr>
      <w:r>
        <w:separator/>
      </w:r>
    </w:p>
  </w:footnote>
  <w:footnote w:type="continuationSeparator" w:id="0">
    <w:p w14:paraId="6A297130" w14:textId="77777777" w:rsidR="00194A0D" w:rsidRDefault="00194A0D" w:rsidP="002428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795A1" w14:textId="77777777" w:rsidR="004E657C" w:rsidRDefault="004E657C" w:rsidP="000B6E68">
    <w:pPr>
      <w:spacing w:after="0" w:line="240" w:lineRule="auto"/>
      <w:jc w:val="right"/>
      <w:rPr>
        <w:rFonts w:ascii="Garamond" w:hAnsi="Garamond"/>
        <w:b/>
        <w:sz w:val="32"/>
        <w:szCs w:val="32"/>
      </w:rPr>
    </w:pPr>
  </w:p>
  <w:p w14:paraId="4E9996A6" w14:textId="77777777" w:rsidR="004E657C" w:rsidRDefault="004E657C" w:rsidP="000B6E68">
    <w:pPr>
      <w:spacing w:after="0" w:line="240" w:lineRule="auto"/>
      <w:jc w:val="right"/>
      <w:rPr>
        <w:rFonts w:ascii="Garamond" w:hAnsi="Garamond"/>
        <w:b/>
        <w:sz w:val="32"/>
        <w:szCs w:val="32"/>
      </w:rPr>
    </w:pPr>
  </w:p>
  <w:p w14:paraId="01340886" w14:textId="77777777" w:rsidR="004E657C" w:rsidRDefault="004E657C" w:rsidP="000B6E68">
    <w:pPr>
      <w:spacing w:after="0" w:line="240" w:lineRule="auto"/>
      <w:jc w:val="right"/>
      <w:rPr>
        <w:rFonts w:ascii="Garamond" w:hAnsi="Garamond"/>
        <w:b/>
        <w:sz w:val="32"/>
        <w:szCs w:val="32"/>
      </w:rPr>
    </w:pPr>
  </w:p>
  <w:p w14:paraId="2C2BEC2D" w14:textId="41897654" w:rsidR="004E657C" w:rsidRPr="000B6E68" w:rsidRDefault="004E657C" w:rsidP="000B6E68">
    <w:pPr>
      <w:spacing w:after="0" w:line="240" w:lineRule="auto"/>
      <w:jc w:val="right"/>
      <w:rPr>
        <w:rFonts w:ascii="Garamond" w:hAnsi="Garamond"/>
        <w:b/>
        <w:sz w:val="32"/>
        <w:szCs w:val="32"/>
      </w:rPr>
    </w:pPr>
    <w:r w:rsidRPr="000B6E68">
      <w:rPr>
        <w:rFonts w:ascii="Garamond" w:hAnsi="Garamond"/>
        <w:b/>
        <w:noProof/>
        <w:sz w:val="32"/>
        <w:szCs w:val="32"/>
      </w:rPr>
      <w:drawing>
        <wp:anchor distT="0" distB="0" distL="114300" distR="114300" simplePos="0" relativeHeight="251660800" behindDoc="1" locked="0" layoutInCell="1" allowOverlap="1" wp14:anchorId="1DB3611D" wp14:editId="0F729883">
          <wp:simplePos x="0" y="0"/>
          <wp:positionH relativeFrom="margin">
            <wp:align>left</wp:align>
          </wp:positionH>
          <wp:positionV relativeFrom="paragraph">
            <wp:posOffset>156238</wp:posOffset>
          </wp:positionV>
          <wp:extent cx="5924550" cy="641985"/>
          <wp:effectExtent l="0" t="0" r="0"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S Icon Header.png"/>
                  <pic:cNvPicPr/>
                </pic:nvPicPr>
                <pic:blipFill>
                  <a:blip r:embed="rId1">
                    <a:extLst>
                      <a:ext uri="{28A0092B-C50C-407E-A947-70E740481C1C}">
                        <a14:useLocalDpi xmlns:a14="http://schemas.microsoft.com/office/drawing/2010/main" val="0"/>
                      </a:ext>
                    </a:extLst>
                  </a:blip>
                  <a:stretch>
                    <a:fillRect/>
                  </a:stretch>
                </pic:blipFill>
                <pic:spPr>
                  <a:xfrm>
                    <a:off x="0" y="0"/>
                    <a:ext cx="5924550" cy="641985"/>
                  </a:xfrm>
                  <a:prstGeom prst="rect">
                    <a:avLst/>
                  </a:prstGeom>
                </pic:spPr>
              </pic:pic>
            </a:graphicData>
          </a:graphic>
          <wp14:sizeRelH relativeFrom="margin">
            <wp14:pctWidth>0</wp14:pctWidth>
          </wp14:sizeRelH>
          <wp14:sizeRelV relativeFrom="margin">
            <wp14:pctHeight>0</wp14:pctHeight>
          </wp14:sizeRelV>
        </wp:anchor>
      </w:drawing>
    </w:r>
    <w:r w:rsidRPr="000B6E68">
      <w:rPr>
        <w:rFonts w:ascii="Garamond" w:hAnsi="Garamond"/>
        <w:b/>
        <w:sz w:val="32"/>
        <w:szCs w:val="32"/>
      </w:rPr>
      <w:t>NASA DEVELOP National Program</w:t>
    </w:r>
  </w:p>
  <w:p w14:paraId="2C103C83" w14:textId="42035153" w:rsidR="004E657C" w:rsidRPr="000B6E68" w:rsidRDefault="004E657C" w:rsidP="000B6E68">
    <w:pPr>
      <w:spacing w:after="0" w:line="240" w:lineRule="auto"/>
      <w:jc w:val="right"/>
      <w:rPr>
        <w:rFonts w:ascii="Garamond" w:hAnsi="Garamond"/>
        <w:b/>
        <w:sz w:val="32"/>
        <w:szCs w:val="32"/>
      </w:rPr>
    </w:pPr>
    <w:r>
      <w:rPr>
        <w:rFonts w:ascii="Garamond" w:hAnsi="Garamond"/>
        <w:b/>
        <w:sz w:val="32"/>
        <w:szCs w:val="32"/>
      </w:rPr>
      <w:t>Colorado – Fort Collins</w:t>
    </w:r>
  </w:p>
  <w:p w14:paraId="63FF4904" w14:textId="77777777" w:rsidR="004E657C" w:rsidRDefault="004E657C" w:rsidP="000B6E68">
    <w:pPr>
      <w:pStyle w:val="Header"/>
      <w:rPr>
        <w:rFonts w:ascii="Garamond" w:hAnsi="Garamond"/>
        <w:b/>
        <w:sz w:val="32"/>
        <w:szCs w:val="32"/>
      </w:rPr>
    </w:pPr>
  </w:p>
  <w:p w14:paraId="77B49D9A" w14:textId="14F0B480" w:rsidR="004E657C" w:rsidRPr="000B6E68" w:rsidRDefault="004E657C" w:rsidP="000B6E68">
    <w:pPr>
      <w:pStyle w:val="Header"/>
      <w:jc w:val="right"/>
      <w:rPr>
        <w:rFonts w:ascii="Garamond" w:hAnsi="Garamond"/>
        <w:i/>
        <w:sz w:val="32"/>
        <w:szCs w:val="32"/>
      </w:rPr>
    </w:pPr>
    <w:r>
      <w:rPr>
        <w:rFonts w:ascii="Garamond" w:hAnsi="Garamond"/>
        <w:i/>
        <w:sz w:val="32"/>
        <w:szCs w:val="32"/>
      </w:rPr>
      <w:t>S</w:t>
    </w:r>
    <w:r w:rsidRPr="000B6E68">
      <w:rPr>
        <w:rFonts w:ascii="Garamond" w:hAnsi="Garamond"/>
        <w:i/>
        <w:sz w:val="32"/>
        <w:szCs w:val="32"/>
      </w:rPr>
      <w:t>ummer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70DFC"/>
    <w:multiLevelType w:val="hybridMultilevel"/>
    <w:tmpl w:val="5F1A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046C6"/>
    <w:multiLevelType w:val="hybridMultilevel"/>
    <w:tmpl w:val="CF76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04155"/>
    <w:multiLevelType w:val="hybridMultilevel"/>
    <w:tmpl w:val="300CC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A0B7E"/>
    <w:multiLevelType w:val="hybridMultilevel"/>
    <w:tmpl w:val="944C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8708E"/>
    <w:multiLevelType w:val="hybridMultilevel"/>
    <w:tmpl w:val="70B0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5207A"/>
    <w:multiLevelType w:val="hybridMultilevel"/>
    <w:tmpl w:val="47643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8C21EE"/>
    <w:multiLevelType w:val="hybridMultilevel"/>
    <w:tmpl w:val="A64E9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D3A36"/>
    <w:multiLevelType w:val="hybridMultilevel"/>
    <w:tmpl w:val="E2100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30A02"/>
    <w:multiLevelType w:val="hybridMultilevel"/>
    <w:tmpl w:val="4272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51BDD"/>
    <w:multiLevelType w:val="hybridMultilevel"/>
    <w:tmpl w:val="2C6C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5F36A5"/>
    <w:multiLevelType w:val="hybridMultilevel"/>
    <w:tmpl w:val="647E9A9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A40AB0"/>
    <w:multiLevelType w:val="hybridMultilevel"/>
    <w:tmpl w:val="51742A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FB5416"/>
    <w:multiLevelType w:val="hybridMultilevel"/>
    <w:tmpl w:val="507C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5942A9"/>
    <w:multiLevelType w:val="multilevel"/>
    <w:tmpl w:val="10B2F7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8"/>
  </w:num>
  <w:num w:numId="3">
    <w:abstractNumId w:val="2"/>
  </w:num>
  <w:num w:numId="4">
    <w:abstractNumId w:val="5"/>
  </w:num>
  <w:num w:numId="5">
    <w:abstractNumId w:val="6"/>
  </w:num>
  <w:num w:numId="6">
    <w:abstractNumId w:val="3"/>
  </w:num>
  <w:num w:numId="7">
    <w:abstractNumId w:val="12"/>
  </w:num>
  <w:num w:numId="8">
    <w:abstractNumId w:val="7"/>
  </w:num>
  <w:num w:numId="9">
    <w:abstractNumId w:val="11"/>
  </w:num>
  <w:num w:numId="10">
    <w:abstractNumId w:val="0"/>
  </w:num>
  <w:num w:numId="11">
    <w:abstractNumId w:val="13"/>
  </w:num>
  <w:num w:numId="12">
    <w:abstractNumId w:val="10"/>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o:colormru v:ext="edit" colors="#154387"/>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0E"/>
    <w:rsid w:val="000057A6"/>
    <w:rsid w:val="000070E4"/>
    <w:rsid w:val="00014DAF"/>
    <w:rsid w:val="000251BE"/>
    <w:rsid w:val="00030B13"/>
    <w:rsid w:val="000456D3"/>
    <w:rsid w:val="000501ED"/>
    <w:rsid w:val="00054474"/>
    <w:rsid w:val="00082B21"/>
    <w:rsid w:val="00086B7E"/>
    <w:rsid w:val="00093584"/>
    <w:rsid w:val="000A0A22"/>
    <w:rsid w:val="000B6E68"/>
    <w:rsid w:val="000C04A7"/>
    <w:rsid w:val="000C3B50"/>
    <w:rsid w:val="000C58B8"/>
    <w:rsid w:val="000D1CB6"/>
    <w:rsid w:val="000D79AC"/>
    <w:rsid w:val="000E1937"/>
    <w:rsid w:val="000E6A19"/>
    <w:rsid w:val="000F1545"/>
    <w:rsid w:val="000F1EE7"/>
    <w:rsid w:val="000F2ADA"/>
    <w:rsid w:val="000F4429"/>
    <w:rsid w:val="00101280"/>
    <w:rsid w:val="00106FD6"/>
    <w:rsid w:val="001277EC"/>
    <w:rsid w:val="0014039E"/>
    <w:rsid w:val="001404BD"/>
    <w:rsid w:val="0014286F"/>
    <w:rsid w:val="00145219"/>
    <w:rsid w:val="0015019B"/>
    <w:rsid w:val="001556CC"/>
    <w:rsid w:val="001565EB"/>
    <w:rsid w:val="00163111"/>
    <w:rsid w:val="00171796"/>
    <w:rsid w:val="001719E6"/>
    <w:rsid w:val="0017463A"/>
    <w:rsid w:val="0017614F"/>
    <w:rsid w:val="001821EB"/>
    <w:rsid w:val="00194A0D"/>
    <w:rsid w:val="00194FE1"/>
    <w:rsid w:val="00195D23"/>
    <w:rsid w:val="001A67C2"/>
    <w:rsid w:val="001B27AF"/>
    <w:rsid w:val="001F1328"/>
    <w:rsid w:val="001F2623"/>
    <w:rsid w:val="001F3A2E"/>
    <w:rsid w:val="0022176E"/>
    <w:rsid w:val="00221CE5"/>
    <w:rsid w:val="00224B9B"/>
    <w:rsid w:val="00225720"/>
    <w:rsid w:val="002257E5"/>
    <w:rsid w:val="00226663"/>
    <w:rsid w:val="002311E0"/>
    <w:rsid w:val="00234F37"/>
    <w:rsid w:val="0023574D"/>
    <w:rsid w:val="002365BB"/>
    <w:rsid w:val="00242822"/>
    <w:rsid w:val="00271B8C"/>
    <w:rsid w:val="00274673"/>
    <w:rsid w:val="00277ECC"/>
    <w:rsid w:val="002853DC"/>
    <w:rsid w:val="00286442"/>
    <w:rsid w:val="0029214C"/>
    <w:rsid w:val="00293F47"/>
    <w:rsid w:val="002A2D97"/>
    <w:rsid w:val="002A37F8"/>
    <w:rsid w:val="002A505D"/>
    <w:rsid w:val="002B2BE4"/>
    <w:rsid w:val="002B5A1D"/>
    <w:rsid w:val="002C28E6"/>
    <w:rsid w:val="002C4C2E"/>
    <w:rsid w:val="002C6354"/>
    <w:rsid w:val="002D5F9B"/>
    <w:rsid w:val="002D6167"/>
    <w:rsid w:val="002D7764"/>
    <w:rsid w:val="002E46F8"/>
    <w:rsid w:val="002F204B"/>
    <w:rsid w:val="00303C67"/>
    <w:rsid w:val="003118C1"/>
    <w:rsid w:val="00311BFF"/>
    <w:rsid w:val="003126FF"/>
    <w:rsid w:val="00312F03"/>
    <w:rsid w:val="00335FAC"/>
    <w:rsid w:val="00352F5B"/>
    <w:rsid w:val="00366BA2"/>
    <w:rsid w:val="00375DBD"/>
    <w:rsid w:val="003A0E27"/>
    <w:rsid w:val="003A7306"/>
    <w:rsid w:val="003B6388"/>
    <w:rsid w:val="003C2396"/>
    <w:rsid w:val="003E07E2"/>
    <w:rsid w:val="003E0D14"/>
    <w:rsid w:val="003F39BF"/>
    <w:rsid w:val="0041150E"/>
    <w:rsid w:val="00414F01"/>
    <w:rsid w:val="0041500B"/>
    <w:rsid w:val="00417A61"/>
    <w:rsid w:val="0043112E"/>
    <w:rsid w:val="00436E69"/>
    <w:rsid w:val="00440323"/>
    <w:rsid w:val="0044060C"/>
    <w:rsid w:val="0044621A"/>
    <w:rsid w:val="00451695"/>
    <w:rsid w:val="00482519"/>
    <w:rsid w:val="004903A9"/>
    <w:rsid w:val="00494746"/>
    <w:rsid w:val="004951A9"/>
    <w:rsid w:val="0049753F"/>
    <w:rsid w:val="004A0410"/>
    <w:rsid w:val="004A2010"/>
    <w:rsid w:val="004C4352"/>
    <w:rsid w:val="004D19D3"/>
    <w:rsid w:val="004D7212"/>
    <w:rsid w:val="004E657C"/>
    <w:rsid w:val="004E726C"/>
    <w:rsid w:val="004E730A"/>
    <w:rsid w:val="004E774D"/>
    <w:rsid w:val="00524715"/>
    <w:rsid w:val="00530192"/>
    <w:rsid w:val="005418C9"/>
    <w:rsid w:val="00543B39"/>
    <w:rsid w:val="0057053F"/>
    <w:rsid w:val="00571F90"/>
    <w:rsid w:val="00581FE7"/>
    <w:rsid w:val="00583B86"/>
    <w:rsid w:val="00586EF1"/>
    <w:rsid w:val="005955F8"/>
    <w:rsid w:val="005974B9"/>
    <w:rsid w:val="005A457F"/>
    <w:rsid w:val="005A5711"/>
    <w:rsid w:val="005A6E92"/>
    <w:rsid w:val="005B6AE3"/>
    <w:rsid w:val="005C723F"/>
    <w:rsid w:val="005D1CB2"/>
    <w:rsid w:val="005D2C8A"/>
    <w:rsid w:val="005F6AD4"/>
    <w:rsid w:val="00600DAF"/>
    <w:rsid w:val="006020EC"/>
    <w:rsid w:val="006043FF"/>
    <w:rsid w:val="0061128D"/>
    <w:rsid w:val="00615E3A"/>
    <w:rsid w:val="00621AB9"/>
    <w:rsid w:val="00624E1E"/>
    <w:rsid w:val="00633416"/>
    <w:rsid w:val="0064280B"/>
    <w:rsid w:val="00643925"/>
    <w:rsid w:val="006528A0"/>
    <w:rsid w:val="00655350"/>
    <w:rsid w:val="00657C10"/>
    <w:rsid w:val="0066075C"/>
    <w:rsid w:val="0066727D"/>
    <w:rsid w:val="00684FE5"/>
    <w:rsid w:val="00685A06"/>
    <w:rsid w:val="0069372A"/>
    <w:rsid w:val="00695331"/>
    <w:rsid w:val="006A3C39"/>
    <w:rsid w:val="006A440C"/>
    <w:rsid w:val="006A6F72"/>
    <w:rsid w:val="006B6FAA"/>
    <w:rsid w:val="006C2B2A"/>
    <w:rsid w:val="006C6154"/>
    <w:rsid w:val="006C631B"/>
    <w:rsid w:val="006C7B8F"/>
    <w:rsid w:val="006D1A28"/>
    <w:rsid w:val="006E1497"/>
    <w:rsid w:val="006E2A1C"/>
    <w:rsid w:val="006E2B65"/>
    <w:rsid w:val="006F0FAB"/>
    <w:rsid w:val="006F3544"/>
    <w:rsid w:val="0070055C"/>
    <w:rsid w:val="0070591D"/>
    <w:rsid w:val="00705A1B"/>
    <w:rsid w:val="00716586"/>
    <w:rsid w:val="00732B10"/>
    <w:rsid w:val="00745CE7"/>
    <w:rsid w:val="00753B16"/>
    <w:rsid w:val="007566D3"/>
    <w:rsid w:val="00756C0F"/>
    <w:rsid w:val="00763EAE"/>
    <w:rsid w:val="00770650"/>
    <w:rsid w:val="00771691"/>
    <w:rsid w:val="00771D14"/>
    <w:rsid w:val="007775D4"/>
    <w:rsid w:val="007802CC"/>
    <w:rsid w:val="00781908"/>
    <w:rsid w:val="00793FBF"/>
    <w:rsid w:val="00794A3E"/>
    <w:rsid w:val="007C7801"/>
    <w:rsid w:val="007D00C8"/>
    <w:rsid w:val="007E508C"/>
    <w:rsid w:val="007E68B5"/>
    <w:rsid w:val="007F1CEE"/>
    <w:rsid w:val="007F5769"/>
    <w:rsid w:val="007F6093"/>
    <w:rsid w:val="0081261B"/>
    <w:rsid w:val="00824CC4"/>
    <w:rsid w:val="0083391E"/>
    <w:rsid w:val="00855532"/>
    <w:rsid w:val="00865A53"/>
    <w:rsid w:val="00870E95"/>
    <w:rsid w:val="00872A13"/>
    <w:rsid w:val="008741CE"/>
    <w:rsid w:val="008805B3"/>
    <w:rsid w:val="00884DAA"/>
    <w:rsid w:val="008850E3"/>
    <w:rsid w:val="008902CD"/>
    <w:rsid w:val="008975BD"/>
    <w:rsid w:val="008A6537"/>
    <w:rsid w:val="008B7071"/>
    <w:rsid w:val="008C0234"/>
    <w:rsid w:val="008C7380"/>
    <w:rsid w:val="008E5453"/>
    <w:rsid w:val="00906094"/>
    <w:rsid w:val="00910675"/>
    <w:rsid w:val="0091079C"/>
    <w:rsid w:val="0091176A"/>
    <w:rsid w:val="0091610D"/>
    <w:rsid w:val="00916AAB"/>
    <w:rsid w:val="009228EC"/>
    <w:rsid w:val="00924101"/>
    <w:rsid w:val="0093073F"/>
    <w:rsid w:val="00933965"/>
    <w:rsid w:val="00935394"/>
    <w:rsid w:val="009376E1"/>
    <w:rsid w:val="009456E9"/>
    <w:rsid w:val="009513EA"/>
    <w:rsid w:val="00964EC9"/>
    <w:rsid w:val="0097375E"/>
    <w:rsid w:val="009830D6"/>
    <w:rsid w:val="00994115"/>
    <w:rsid w:val="009A19B3"/>
    <w:rsid w:val="009A20C2"/>
    <w:rsid w:val="009A20ED"/>
    <w:rsid w:val="009A4203"/>
    <w:rsid w:val="009A44F1"/>
    <w:rsid w:val="009A5F2A"/>
    <w:rsid w:val="009B0301"/>
    <w:rsid w:val="009D2FD0"/>
    <w:rsid w:val="009E19A0"/>
    <w:rsid w:val="009F06B2"/>
    <w:rsid w:val="009F5966"/>
    <w:rsid w:val="009F5B6F"/>
    <w:rsid w:val="009F60A9"/>
    <w:rsid w:val="00A11DB7"/>
    <w:rsid w:val="00A16463"/>
    <w:rsid w:val="00A212CE"/>
    <w:rsid w:val="00A2251B"/>
    <w:rsid w:val="00A24137"/>
    <w:rsid w:val="00A2773A"/>
    <w:rsid w:val="00A37E2E"/>
    <w:rsid w:val="00A402E2"/>
    <w:rsid w:val="00A43059"/>
    <w:rsid w:val="00A44FFF"/>
    <w:rsid w:val="00A5035E"/>
    <w:rsid w:val="00A51B68"/>
    <w:rsid w:val="00A51CD4"/>
    <w:rsid w:val="00A60645"/>
    <w:rsid w:val="00A70BB3"/>
    <w:rsid w:val="00A7273E"/>
    <w:rsid w:val="00A82260"/>
    <w:rsid w:val="00A87321"/>
    <w:rsid w:val="00AA4EB3"/>
    <w:rsid w:val="00AB12D0"/>
    <w:rsid w:val="00AB7137"/>
    <w:rsid w:val="00AC10A0"/>
    <w:rsid w:val="00AD5D0D"/>
    <w:rsid w:val="00AE5AE9"/>
    <w:rsid w:val="00AF2DD6"/>
    <w:rsid w:val="00B021CE"/>
    <w:rsid w:val="00B1778F"/>
    <w:rsid w:val="00B2307C"/>
    <w:rsid w:val="00B249FE"/>
    <w:rsid w:val="00B24E61"/>
    <w:rsid w:val="00B24E69"/>
    <w:rsid w:val="00B265D9"/>
    <w:rsid w:val="00B3322E"/>
    <w:rsid w:val="00B36080"/>
    <w:rsid w:val="00B365F0"/>
    <w:rsid w:val="00B468A3"/>
    <w:rsid w:val="00B5361E"/>
    <w:rsid w:val="00B56A6D"/>
    <w:rsid w:val="00B64CCF"/>
    <w:rsid w:val="00B729D0"/>
    <w:rsid w:val="00B75EF4"/>
    <w:rsid w:val="00B835B9"/>
    <w:rsid w:val="00B965B2"/>
    <w:rsid w:val="00BA41F7"/>
    <w:rsid w:val="00BB1B7B"/>
    <w:rsid w:val="00BB78A4"/>
    <w:rsid w:val="00BC113C"/>
    <w:rsid w:val="00BD0CB0"/>
    <w:rsid w:val="00BD1A87"/>
    <w:rsid w:val="00BE18BE"/>
    <w:rsid w:val="00C15E9C"/>
    <w:rsid w:val="00C3045C"/>
    <w:rsid w:val="00C31737"/>
    <w:rsid w:val="00C46DF0"/>
    <w:rsid w:val="00C54277"/>
    <w:rsid w:val="00C60F7D"/>
    <w:rsid w:val="00C75ABF"/>
    <w:rsid w:val="00C82473"/>
    <w:rsid w:val="00C86E0B"/>
    <w:rsid w:val="00CB15BA"/>
    <w:rsid w:val="00CB1C0F"/>
    <w:rsid w:val="00CB32B3"/>
    <w:rsid w:val="00CB435A"/>
    <w:rsid w:val="00CB7AFE"/>
    <w:rsid w:val="00CD092A"/>
    <w:rsid w:val="00CD6396"/>
    <w:rsid w:val="00CE310C"/>
    <w:rsid w:val="00CE7909"/>
    <w:rsid w:val="00CF17F8"/>
    <w:rsid w:val="00CF6083"/>
    <w:rsid w:val="00CF6185"/>
    <w:rsid w:val="00CF7C20"/>
    <w:rsid w:val="00D121CA"/>
    <w:rsid w:val="00D1374C"/>
    <w:rsid w:val="00D275CF"/>
    <w:rsid w:val="00D3013B"/>
    <w:rsid w:val="00D41203"/>
    <w:rsid w:val="00D41B46"/>
    <w:rsid w:val="00D50AEB"/>
    <w:rsid w:val="00D52281"/>
    <w:rsid w:val="00D523CD"/>
    <w:rsid w:val="00D67337"/>
    <w:rsid w:val="00D7644D"/>
    <w:rsid w:val="00D84A57"/>
    <w:rsid w:val="00D96E87"/>
    <w:rsid w:val="00DA5145"/>
    <w:rsid w:val="00DA7B77"/>
    <w:rsid w:val="00DA7F96"/>
    <w:rsid w:val="00DC0755"/>
    <w:rsid w:val="00DC2924"/>
    <w:rsid w:val="00DC4722"/>
    <w:rsid w:val="00DD1A6B"/>
    <w:rsid w:val="00DD274A"/>
    <w:rsid w:val="00E00E6B"/>
    <w:rsid w:val="00E02B08"/>
    <w:rsid w:val="00E03B8E"/>
    <w:rsid w:val="00E3460F"/>
    <w:rsid w:val="00E40B9D"/>
    <w:rsid w:val="00E41324"/>
    <w:rsid w:val="00E433C3"/>
    <w:rsid w:val="00E43BB7"/>
    <w:rsid w:val="00E541E3"/>
    <w:rsid w:val="00E578D6"/>
    <w:rsid w:val="00E6105B"/>
    <w:rsid w:val="00E62BFD"/>
    <w:rsid w:val="00E6394B"/>
    <w:rsid w:val="00E64FEA"/>
    <w:rsid w:val="00E74845"/>
    <w:rsid w:val="00E75D54"/>
    <w:rsid w:val="00E91B1A"/>
    <w:rsid w:val="00E947B7"/>
    <w:rsid w:val="00E96EED"/>
    <w:rsid w:val="00E973B3"/>
    <w:rsid w:val="00E9781E"/>
    <w:rsid w:val="00EA199A"/>
    <w:rsid w:val="00EA5B24"/>
    <w:rsid w:val="00EB1428"/>
    <w:rsid w:val="00ED4EBF"/>
    <w:rsid w:val="00EE28AE"/>
    <w:rsid w:val="00F07FC6"/>
    <w:rsid w:val="00F24FCE"/>
    <w:rsid w:val="00F254AE"/>
    <w:rsid w:val="00F35B08"/>
    <w:rsid w:val="00F37B0F"/>
    <w:rsid w:val="00F54C5E"/>
    <w:rsid w:val="00F62FCA"/>
    <w:rsid w:val="00F74A5E"/>
    <w:rsid w:val="00F85D9B"/>
    <w:rsid w:val="00F86062"/>
    <w:rsid w:val="00F96766"/>
    <w:rsid w:val="00FA3EA5"/>
    <w:rsid w:val="00FB2F9A"/>
    <w:rsid w:val="00FB5846"/>
    <w:rsid w:val="00FC27AF"/>
    <w:rsid w:val="00FC670A"/>
    <w:rsid w:val="00FD1B7A"/>
    <w:rsid w:val="00FD2E28"/>
    <w:rsid w:val="00FE08DD"/>
    <w:rsid w:val="00FE3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154387"/>
    </o:shapedefaults>
    <o:shapelayout v:ext="edit">
      <o:idmap v:ext="edit" data="1"/>
    </o:shapelayout>
  </w:shapeDefaults>
  <w:decimalSymbol w:val="."/>
  <w:listSeparator w:val=","/>
  <w14:docId w14:val="5B7ACDF7"/>
  <w15:docId w15:val="{A0C8BFC2-477A-4EB6-BF4D-5C7E0D9F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07C"/>
  </w:style>
  <w:style w:type="paragraph" w:styleId="Heading1">
    <w:name w:val="heading 1"/>
    <w:basedOn w:val="Normal"/>
    <w:next w:val="Normal"/>
    <w:link w:val="Heading1Char"/>
    <w:uiPriority w:val="9"/>
    <w:qFormat/>
    <w:rsid w:val="00FB58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413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84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FB5846"/>
    <w:pPr>
      <w:outlineLvl w:val="9"/>
    </w:pPr>
  </w:style>
  <w:style w:type="paragraph" w:styleId="BalloonText">
    <w:name w:val="Balloon Text"/>
    <w:basedOn w:val="Normal"/>
    <w:link w:val="BalloonTextChar"/>
    <w:uiPriority w:val="99"/>
    <w:semiHidden/>
    <w:unhideWhenUsed/>
    <w:rsid w:val="00FB58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846"/>
    <w:rPr>
      <w:rFonts w:ascii="Tahoma" w:hAnsi="Tahoma" w:cs="Tahoma"/>
      <w:sz w:val="16"/>
      <w:szCs w:val="16"/>
    </w:rPr>
  </w:style>
  <w:style w:type="paragraph" w:styleId="TOC1">
    <w:name w:val="toc 1"/>
    <w:basedOn w:val="Normal"/>
    <w:next w:val="Normal"/>
    <w:autoRedefine/>
    <w:uiPriority w:val="39"/>
    <w:unhideWhenUsed/>
    <w:rsid w:val="00FB5846"/>
    <w:pPr>
      <w:spacing w:after="100"/>
    </w:pPr>
  </w:style>
  <w:style w:type="character" w:styleId="Hyperlink">
    <w:name w:val="Hyperlink"/>
    <w:basedOn w:val="DefaultParagraphFont"/>
    <w:uiPriority w:val="99"/>
    <w:unhideWhenUsed/>
    <w:rsid w:val="00FB5846"/>
    <w:rPr>
      <w:color w:val="0000FF" w:themeColor="hyperlink"/>
      <w:u w:val="single"/>
    </w:rPr>
  </w:style>
  <w:style w:type="character" w:customStyle="1" w:styleId="Heading2Char">
    <w:name w:val="Heading 2 Char"/>
    <w:basedOn w:val="DefaultParagraphFont"/>
    <w:link w:val="Heading2"/>
    <w:uiPriority w:val="9"/>
    <w:rsid w:val="00E41324"/>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41324"/>
    <w:pPr>
      <w:spacing w:after="100"/>
      <w:ind w:left="220"/>
    </w:pPr>
  </w:style>
  <w:style w:type="paragraph" w:styleId="Header">
    <w:name w:val="header"/>
    <w:basedOn w:val="Normal"/>
    <w:link w:val="HeaderChar"/>
    <w:uiPriority w:val="99"/>
    <w:unhideWhenUsed/>
    <w:rsid w:val="00242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822"/>
  </w:style>
  <w:style w:type="paragraph" w:styleId="Footer">
    <w:name w:val="footer"/>
    <w:basedOn w:val="Normal"/>
    <w:link w:val="FooterChar"/>
    <w:uiPriority w:val="99"/>
    <w:unhideWhenUsed/>
    <w:rsid w:val="00242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822"/>
  </w:style>
  <w:style w:type="paragraph" w:styleId="ListParagraph">
    <w:name w:val="List Paragraph"/>
    <w:basedOn w:val="Normal"/>
    <w:uiPriority w:val="34"/>
    <w:qFormat/>
    <w:rsid w:val="002A37F8"/>
    <w:pPr>
      <w:ind w:left="720"/>
      <w:contextualSpacing/>
    </w:pPr>
  </w:style>
  <w:style w:type="paragraph" w:styleId="NoSpacing">
    <w:name w:val="No Spacing"/>
    <w:uiPriority w:val="1"/>
    <w:qFormat/>
    <w:rsid w:val="00E03B8E"/>
    <w:pPr>
      <w:spacing w:after="0" w:line="240" w:lineRule="auto"/>
    </w:pPr>
  </w:style>
  <w:style w:type="character" w:styleId="CommentReference">
    <w:name w:val="annotation reference"/>
    <w:basedOn w:val="DefaultParagraphFont"/>
    <w:uiPriority w:val="99"/>
    <w:semiHidden/>
    <w:unhideWhenUsed/>
    <w:rsid w:val="00FC670A"/>
    <w:rPr>
      <w:sz w:val="16"/>
      <w:szCs w:val="16"/>
    </w:rPr>
  </w:style>
  <w:style w:type="paragraph" w:styleId="CommentText">
    <w:name w:val="annotation text"/>
    <w:basedOn w:val="Normal"/>
    <w:link w:val="CommentTextChar"/>
    <w:uiPriority w:val="99"/>
    <w:unhideWhenUsed/>
    <w:rsid w:val="00FC670A"/>
    <w:pPr>
      <w:spacing w:line="240" w:lineRule="auto"/>
    </w:pPr>
    <w:rPr>
      <w:sz w:val="20"/>
      <w:szCs w:val="20"/>
    </w:rPr>
  </w:style>
  <w:style w:type="character" w:customStyle="1" w:styleId="CommentTextChar">
    <w:name w:val="Comment Text Char"/>
    <w:basedOn w:val="DefaultParagraphFont"/>
    <w:link w:val="CommentText"/>
    <w:uiPriority w:val="99"/>
    <w:rsid w:val="00FC670A"/>
    <w:rPr>
      <w:sz w:val="20"/>
      <w:szCs w:val="20"/>
    </w:rPr>
  </w:style>
  <w:style w:type="paragraph" w:styleId="CommentSubject">
    <w:name w:val="annotation subject"/>
    <w:basedOn w:val="CommentText"/>
    <w:next w:val="CommentText"/>
    <w:link w:val="CommentSubjectChar"/>
    <w:uiPriority w:val="99"/>
    <w:semiHidden/>
    <w:unhideWhenUsed/>
    <w:rsid w:val="00FC670A"/>
    <w:rPr>
      <w:b/>
      <w:bCs/>
    </w:rPr>
  </w:style>
  <w:style w:type="character" w:customStyle="1" w:styleId="CommentSubjectChar">
    <w:name w:val="Comment Subject Char"/>
    <w:basedOn w:val="CommentTextChar"/>
    <w:link w:val="CommentSubject"/>
    <w:uiPriority w:val="99"/>
    <w:semiHidden/>
    <w:rsid w:val="00FC670A"/>
    <w:rPr>
      <w:b/>
      <w:bCs/>
      <w:sz w:val="20"/>
      <w:szCs w:val="20"/>
    </w:rPr>
  </w:style>
  <w:style w:type="character" w:styleId="FollowedHyperlink">
    <w:name w:val="FollowedHyperlink"/>
    <w:basedOn w:val="DefaultParagraphFont"/>
    <w:uiPriority w:val="99"/>
    <w:semiHidden/>
    <w:unhideWhenUsed/>
    <w:rsid w:val="00621AB9"/>
    <w:rPr>
      <w:color w:val="800080" w:themeColor="followedHyperlink"/>
      <w:u w:val="single"/>
    </w:rPr>
  </w:style>
  <w:style w:type="table" w:styleId="TableGrid">
    <w:name w:val="Table Grid"/>
    <w:basedOn w:val="TableNormal"/>
    <w:uiPriority w:val="59"/>
    <w:rsid w:val="00865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5453"/>
    <w:pPr>
      <w:spacing w:line="240" w:lineRule="auto"/>
    </w:pPr>
    <w:rPr>
      <w:i/>
      <w:iCs/>
      <w:color w:val="1F497D" w:themeColor="text2"/>
      <w:sz w:val="18"/>
      <w:szCs w:val="18"/>
    </w:rPr>
  </w:style>
  <w:style w:type="paragraph" w:styleId="NormalWeb">
    <w:name w:val="Normal (Web)"/>
    <w:basedOn w:val="Normal"/>
    <w:uiPriority w:val="99"/>
    <w:semiHidden/>
    <w:unhideWhenUsed/>
    <w:rsid w:val="00414F0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0591D"/>
    <w:pPr>
      <w:spacing w:after="0" w:line="240" w:lineRule="auto"/>
    </w:pPr>
  </w:style>
  <w:style w:type="table" w:customStyle="1" w:styleId="GridTable4-Accent31">
    <w:name w:val="Grid Table 4 - Accent 31"/>
    <w:basedOn w:val="TableNormal"/>
    <w:uiPriority w:val="49"/>
    <w:rsid w:val="00A8732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21">
    <w:name w:val="Plain Table 21"/>
    <w:basedOn w:val="TableNormal"/>
    <w:uiPriority w:val="99"/>
    <w:rsid w:val="006112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600DAF"/>
    <w:rPr>
      <w:color w:val="605E5C"/>
      <w:shd w:val="clear" w:color="auto" w:fill="E1DFDD"/>
    </w:rPr>
  </w:style>
  <w:style w:type="paragraph" w:customStyle="1" w:styleId="Caption1">
    <w:name w:val="Caption1"/>
    <w:basedOn w:val="Normal"/>
    <w:next w:val="Normal"/>
    <w:uiPriority w:val="35"/>
    <w:unhideWhenUsed/>
    <w:qFormat/>
    <w:rsid w:val="005D1CB2"/>
    <w:pPr>
      <w:spacing w:line="240" w:lineRule="auto"/>
    </w:pPr>
    <w:rPr>
      <w:rFonts w:eastAsia="MS PGothic"/>
      <w:i/>
      <w:iCs/>
      <w:color w:val="1F497D"/>
      <w:sz w:val="18"/>
      <w:szCs w:val="18"/>
    </w:rPr>
  </w:style>
  <w:style w:type="character" w:customStyle="1" w:styleId="apple-converted-space">
    <w:name w:val="apple-converted-space"/>
    <w:basedOn w:val="DefaultParagraphFont"/>
    <w:rsid w:val="004A0410"/>
  </w:style>
  <w:style w:type="character" w:customStyle="1" w:styleId="il">
    <w:name w:val="il"/>
    <w:basedOn w:val="DefaultParagraphFont"/>
    <w:rsid w:val="00B5361E"/>
  </w:style>
  <w:style w:type="character" w:styleId="UnresolvedMention">
    <w:name w:val="Unresolved Mention"/>
    <w:basedOn w:val="DefaultParagraphFont"/>
    <w:uiPriority w:val="99"/>
    <w:semiHidden/>
    <w:unhideWhenUsed/>
    <w:rsid w:val="00E34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86993">
      <w:bodyDiv w:val="1"/>
      <w:marLeft w:val="0"/>
      <w:marRight w:val="0"/>
      <w:marTop w:val="0"/>
      <w:marBottom w:val="0"/>
      <w:divBdr>
        <w:top w:val="none" w:sz="0" w:space="0" w:color="auto"/>
        <w:left w:val="none" w:sz="0" w:space="0" w:color="auto"/>
        <w:bottom w:val="none" w:sz="0" w:space="0" w:color="auto"/>
        <w:right w:val="none" w:sz="0" w:space="0" w:color="auto"/>
      </w:divBdr>
    </w:div>
    <w:div w:id="181558153">
      <w:bodyDiv w:val="1"/>
      <w:marLeft w:val="0"/>
      <w:marRight w:val="0"/>
      <w:marTop w:val="0"/>
      <w:marBottom w:val="0"/>
      <w:divBdr>
        <w:top w:val="none" w:sz="0" w:space="0" w:color="auto"/>
        <w:left w:val="none" w:sz="0" w:space="0" w:color="auto"/>
        <w:bottom w:val="none" w:sz="0" w:space="0" w:color="auto"/>
        <w:right w:val="none" w:sz="0" w:space="0" w:color="auto"/>
      </w:divBdr>
      <w:divsChild>
        <w:div w:id="778449623">
          <w:marLeft w:val="-120"/>
          <w:marRight w:val="0"/>
          <w:marTop w:val="0"/>
          <w:marBottom w:val="0"/>
          <w:divBdr>
            <w:top w:val="none" w:sz="0" w:space="0" w:color="auto"/>
            <w:left w:val="none" w:sz="0" w:space="0" w:color="auto"/>
            <w:bottom w:val="none" w:sz="0" w:space="0" w:color="auto"/>
            <w:right w:val="none" w:sz="0" w:space="0" w:color="auto"/>
          </w:divBdr>
        </w:div>
      </w:divsChild>
    </w:div>
    <w:div w:id="277297206">
      <w:bodyDiv w:val="1"/>
      <w:marLeft w:val="0"/>
      <w:marRight w:val="0"/>
      <w:marTop w:val="0"/>
      <w:marBottom w:val="0"/>
      <w:divBdr>
        <w:top w:val="none" w:sz="0" w:space="0" w:color="auto"/>
        <w:left w:val="none" w:sz="0" w:space="0" w:color="auto"/>
        <w:bottom w:val="none" w:sz="0" w:space="0" w:color="auto"/>
        <w:right w:val="none" w:sz="0" w:space="0" w:color="auto"/>
      </w:divBdr>
    </w:div>
    <w:div w:id="287662820">
      <w:bodyDiv w:val="1"/>
      <w:marLeft w:val="0"/>
      <w:marRight w:val="0"/>
      <w:marTop w:val="0"/>
      <w:marBottom w:val="0"/>
      <w:divBdr>
        <w:top w:val="none" w:sz="0" w:space="0" w:color="auto"/>
        <w:left w:val="none" w:sz="0" w:space="0" w:color="auto"/>
        <w:bottom w:val="none" w:sz="0" w:space="0" w:color="auto"/>
        <w:right w:val="none" w:sz="0" w:space="0" w:color="auto"/>
      </w:divBdr>
      <w:divsChild>
        <w:div w:id="933704493">
          <w:marLeft w:val="0"/>
          <w:marRight w:val="0"/>
          <w:marTop w:val="0"/>
          <w:marBottom w:val="0"/>
          <w:divBdr>
            <w:top w:val="none" w:sz="0" w:space="0" w:color="auto"/>
            <w:left w:val="none" w:sz="0" w:space="0" w:color="auto"/>
            <w:bottom w:val="none" w:sz="0" w:space="0" w:color="auto"/>
            <w:right w:val="none" w:sz="0" w:space="0" w:color="auto"/>
          </w:divBdr>
        </w:div>
        <w:div w:id="534346958">
          <w:marLeft w:val="0"/>
          <w:marRight w:val="0"/>
          <w:marTop w:val="0"/>
          <w:marBottom w:val="0"/>
          <w:divBdr>
            <w:top w:val="none" w:sz="0" w:space="0" w:color="auto"/>
            <w:left w:val="none" w:sz="0" w:space="0" w:color="auto"/>
            <w:bottom w:val="none" w:sz="0" w:space="0" w:color="auto"/>
            <w:right w:val="none" w:sz="0" w:space="0" w:color="auto"/>
          </w:divBdr>
        </w:div>
      </w:divsChild>
    </w:div>
    <w:div w:id="415977769">
      <w:bodyDiv w:val="1"/>
      <w:marLeft w:val="0"/>
      <w:marRight w:val="0"/>
      <w:marTop w:val="0"/>
      <w:marBottom w:val="0"/>
      <w:divBdr>
        <w:top w:val="none" w:sz="0" w:space="0" w:color="auto"/>
        <w:left w:val="none" w:sz="0" w:space="0" w:color="auto"/>
        <w:bottom w:val="none" w:sz="0" w:space="0" w:color="auto"/>
        <w:right w:val="none" w:sz="0" w:space="0" w:color="auto"/>
      </w:divBdr>
    </w:div>
    <w:div w:id="462231896">
      <w:bodyDiv w:val="1"/>
      <w:marLeft w:val="0"/>
      <w:marRight w:val="0"/>
      <w:marTop w:val="0"/>
      <w:marBottom w:val="0"/>
      <w:divBdr>
        <w:top w:val="none" w:sz="0" w:space="0" w:color="auto"/>
        <w:left w:val="none" w:sz="0" w:space="0" w:color="auto"/>
        <w:bottom w:val="none" w:sz="0" w:space="0" w:color="auto"/>
        <w:right w:val="none" w:sz="0" w:space="0" w:color="auto"/>
      </w:divBdr>
    </w:div>
    <w:div w:id="797837206">
      <w:bodyDiv w:val="1"/>
      <w:marLeft w:val="0"/>
      <w:marRight w:val="0"/>
      <w:marTop w:val="0"/>
      <w:marBottom w:val="0"/>
      <w:divBdr>
        <w:top w:val="none" w:sz="0" w:space="0" w:color="auto"/>
        <w:left w:val="none" w:sz="0" w:space="0" w:color="auto"/>
        <w:bottom w:val="none" w:sz="0" w:space="0" w:color="auto"/>
        <w:right w:val="none" w:sz="0" w:space="0" w:color="auto"/>
      </w:divBdr>
    </w:div>
    <w:div w:id="1133018854">
      <w:bodyDiv w:val="1"/>
      <w:marLeft w:val="0"/>
      <w:marRight w:val="0"/>
      <w:marTop w:val="0"/>
      <w:marBottom w:val="0"/>
      <w:divBdr>
        <w:top w:val="none" w:sz="0" w:space="0" w:color="auto"/>
        <w:left w:val="none" w:sz="0" w:space="0" w:color="auto"/>
        <w:bottom w:val="none" w:sz="0" w:space="0" w:color="auto"/>
        <w:right w:val="none" w:sz="0" w:space="0" w:color="auto"/>
      </w:divBdr>
    </w:div>
    <w:div w:id="1141965959">
      <w:bodyDiv w:val="1"/>
      <w:marLeft w:val="0"/>
      <w:marRight w:val="0"/>
      <w:marTop w:val="0"/>
      <w:marBottom w:val="0"/>
      <w:divBdr>
        <w:top w:val="none" w:sz="0" w:space="0" w:color="auto"/>
        <w:left w:val="none" w:sz="0" w:space="0" w:color="auto"/>
        <w:bottom w:val="none" w:sz="0" w:space="0" w:color="auto"/>
        <w:right w:val="none" w:sz="0" w:space="0" w:color="auto"/>
      </w:divBdr>
    </w:div>
    <w:div w:id="1164972795">
      <w:bodyDiv w:val="1"/>
      <w:marLeft w:val="0"/>
      <w:marRight w:val="0"/>
      <w:marTop w:val="0"/>
      <w:marBottom w:val="0"/>
      <w:divBdr>
        <w:top w:val="none" w:sz="0" w:space="0" w:color="auto"/>
        <w:left w:val="none" w:sz="0" w:space="0" w:color="auto"/>
        <w:bottom w:val="none" w:sz="0" w:space="0" w:color="auto"/>
        <w:right w:val="none" w:sz="0" w:space="0" w:color="auto"/>
      </w:divBdr>
      <w:divsChild>
        <w:div w:id="1877573426">
          <w:marLeft w:val="0"/>
          <w:marRight w:val="0"/>
          <w:marTop w:val="0"/>
          <w:marBottom w:val="0"/>
          <w:divBdr>
            <w:top w:val="none" w:sz="0" w:space="0" w:color="auto"/>
            <w:left w:val="none" w:sz="0" w:space="0" w:color="auto"/>
            <w:bottom w:val="none" w:sz="0" w:space="0" w:color="auto"/>
            <w:right w:val="none" w:sz="0" w:space="0" w:color="auto"/>
          </w:divBdr>
        </w:div>
      </w:divsChild>
    </w:div>
    <w:div w:id="1293487402">
      <w:bodyDiv w:val="1"/>
      <w:marLeft w:val="0"/>
      <w:marRight w:val="0"/>
      <w:marTop w:val="0"/>
      <w:marBottom w:val="0"/>
      <w:divBdr>
        <w:top w:val="none" w:sz="0" w:space="0" w:color="auto"/>
        <w:left w:val="none" w:sz="0" w:space="0" w:color="auto"/>
        <w:bottom w:val="none" w:sz="0" w:space="0" w:color="auto"/>
        <w:right w:val="none" w:sz="0" w:space="0" w:color="auto"/>
      </w:divBdr>
    </w:div>
    <w:div w:id="1530871198">
      <w:bodyDiv w:val="1"/>
      <w:marLeft w:val="0"/>
      <w:marRight w:val="0"/>
      <w:marTop w:val="0"/>
      <w:marBottom w:val="0"/>
      <w:divBdr>
        <w:top w:val="none" w:sz="0" w:space="0" w:color="auto"/>
        <w:left w:val="none" w:sz="0" w:space="0" w:color="auto"/>
        <w:bottom w:val="none" w:sz="0" w:space="0" w:color="auto"/>
        <w:right w:val="none" w:sz="0" w:space="0" w:color="auto"/>
      </w:divBdr>
      <w:divsChild>
        <w:div w:id="1257590565">
          <w:marLeft w:val="0"/>
          <w:marRight w:val="0"/>
          <w:marTop w:val="0"/>
          <w:marBottom w:val="0"/>
          <w:divBdr>
            <w:top w:val="none" w:sz="0" w:space="0" w:color="auto"/>
            <w:left w:val="none" w:sz="0" w:space="0" w:color="auto"/>
            <w:bottom w:val="none" w:sz="0" w:space="0" w:color="auto"/>
            <w:right w:val="none" w:sz="0" w:space="0" w:color="auto"/>
          </w:divBdr>
        </w:div>
        <w:div w:id="613903043">
          <w:marLeft w:val="0"/>
          <w:marRight w:val="0"/>
          <w:marTop w:val="0"/>
          <w:marBottom w:val="0"/>
          <w:divBdr>
            <w:top w:val="none" w:sz="0" w:space="0" w:color="auto"/>
            <w:left w:val="none" w:sz="0" w:space="0" w:color="auto"/>
            <w:bottom w:val="none" w:sz="0" w:space="0" w:color="auto"/>
            <w:right w:val="none" w:sz="0" w:space="0" w:color="auto"/>
          </w:divBdr>
        </w:div>
      </w:divsChild>
    </w:div>
    <w:div w:id="1632784761">
      <w:bodyDiv w:val="1"/>
      <w:marLeft w:val="0"/>
      <w:marRight w:val="0"/>
      <w:marTop w:val="0"/>
      <w:marBottom w:val="0"/>
      <w:divBdr>
        <w:top w:val="none" w:sz="0" w:space="0" w:color="auto"/>
        <w:left w:val="none" w:sz="0" w:space="0" w:color="auto"/>
        <w:bottom w:val="none" w:sz="0" w:space="0" w:color="auto"/>
        <w:right w:val="none" w:sz="0" w:space="0" w:color="auto"/>
      </w:divBdr>
    </w:div>
    <w:div w:id="1725520428">
      <w:bodyDiv w:val="1"/>
      <w:marLeft w:val="0"/>
      <w:marRight w:val="0"/>
      <w:marTop w:val="0"/>
      <w:marBottom w:val="0"/>
      <w:divBdr>
        <w:top w:val="none" w:sz="0" w:space="0" w:color="auto"/>
        <w:left w:val="none" w:sz="0" w:space="0" w:color="auto"/>
        <w:bottom w:val="none" w:sz="0" w:space="0" w:color="auto"/>
        <w:right w:val="none" w:sz="0" w:space="0" w:color="auto"/>
      </w:divBdr>
    </w:div>
    <w:div w:id="1808741922">
      <w:bodyDiv w:val="1"/>
      <w:marLeft w:val="0"/>
      <w:marRight w:val="0"/>
      <w:marTop w:val="0"/>
      <w:marBottom w:val="0"/>
      <w:divBdr>
        <w:top w:val="none" w:sz="0" w:space="0" w:color="auto"/>
        <w:left w:val="none" w:sz="0" w:space="0" w:color="auto"/>
        <w:bottom w:val="none" w:sz="0" w:space="0" w:color="auto"/>
        <w:right w:val="none" w:sz="0" w:space="0" w:color="auto"/>
      </w:divBdr>
      <w:divsChild>
        <w:div w:id="1453357027">
          <w:marLeft w:val="480"/>
          <w:marRight w:val="0"/>
          <w:marTop w:val="0"/>
          <w:marBottom w:val="0"/>
          <w:divBdr>
            <w:top w:val="none" w:sz="0" w:space="0" w:color="auto"/>
            <w:left w:val="none" w:sz="0" w:space="0" w:color="auto"/>
            <w:bottom w:val="none" w:sz="0" w:space="0" w:color="auto"/>
            <w:right w:val="none" w:sz="0" w:space="0" w:color="auto"/>
          </w:divBdr>
          <w:divsChild>
            <w:div w:id="2596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7363">
      <w:bodyDiv w:val="1"/>
      <w:marLeft w:val="0"/>
      <w:marRight w:val="0"/>
      <w:marTop w:val="0"/>
      <w:marBottom w:val="0"/>
      <w:divBdr>
        <w:top w:val="none" w:sz="0" w:space="0" w:color="auto"/>
        <w:left w:val="none" w:sz="0" w:space="0" w:color="auto"/>
        <w:bottom w:val="none" w:sz="0" w:space="0" w:color="auto"/>
        <w:right w:val="none" w:sz="0" w:space="0" w:color="auto"/>
      </w:divBdr>
    </w:div>
    <w:div w:id="1885407832">
      <w:bodyDiv w:val="1"/>
      <w:marLeft w:val="0"/>
      <w:marRight w:val="0"/>
      <w:marTop w:val="0"/>
      <w:marBottom w:val="0"/>
      <w:divBdr>
        <w:top w:val="none" w:sz="0" w:space="0" w:color="auto"/>
        <w:left w:val="none" w:sz="0" w:space="0" w:color="auto"/>
        <w:bottom w:val="none" w:sz="0" w:space="0" w:color="auto"/>
        <w:right w:val="none" w:sz="0" w:space="0" w:color="auto"/>
      </w:divBdr>
    </w:div>
    <w:div w:id="1935700122">
      <w:bodyDiv w:val="1"/>
      <w:marLeft w:val="0"/>
      <w:marRight w:val="0"/>
      <w:marTop w:val="0"/>
      <w:marBottom w:val="0"/>
      <w:divBdr>
        <w:top w:val="none" w:sz="0" w:space="0" w:color="auto"/>
        <w:left w:val="none" w:sz="0" w:space="0" w:color="auto"/>
        <w:bottom w:val="none" w:sz="0" w:space="0" w:color="auto"/>
        <w:right w:val="none" w:sz="0" w:space="0" w:color="auto"/>
      </w:divBdr>
      <w:divsChild>
        <w:div w:id="1069305754">
          <w:marLeft w:val="480"/>
          <w:marRight w:val="0"/>
          <w:marTop w:val="0"/>
          <w:marBottom w:val="0"/>
          <w:divBdr>
            <w:top w:val="none" w:sz="0" w:space="0" w:color="auto"/>
            <w:left w:val="none" w:sz="0" w:space="0" w:color="auto"/>
            <w:bottom w:val="none" w:sz="0" w:space="0" w:color="auto"/>
            <w:right w:val="none" w:sz="0" w:space="0" w:color="auto"/>
          </w:divBdr>
          <w:divsChild>
            <w:div w:id="333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arcgis.com/home/item.html?id=fe44cf9a739848939988addfeba473e4" TargetMode="External"/><Relationship Id="rId26" Type="http://schemas.openxmlformats.org/officeDocument/2006/relationships/hyperlink" Target="https://doi.org/10.5066/f7kd1vz9" TargetMode="External"/><Relationship Id="rId39" Type="http://schemas.openxmlformats.org/officeDocument/2006/relationships/footer" Target="footer2.xml"/><Relationship Id="rId21" Type="http://schemas.openxmlformats.org/officeDocument/2006/relationships/hyperlink" Target="https://doi.org/10.3390/rs10050691" TargetMode="External"/><Relationship Id="rId34" Type="http://schemas.openxmlformats.org/officeDocument/2006/relationships/chart" Target="charts/chart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4358/PERS.75.11.1307" TargetMode="Externa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coloradoriverrecovery.org/general-information/about.html" TargetMode="External"/><Relationship Id="rId32" Type="http://schemas.openxmlformats.org/officeDocument/2006/relationships/chart" Target="charts/chart2.xm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ps.gov/cany/planyourvisit/weather.htm" TargetMode="External"/><Relationship Id="rId28" Type="http://schemas.openxmlformats.org/officeDocument/2006/relationships/hyperlink" Target="https://www.sciencebase.gov/catalog/item/57645ff2e4b07657d19ba8e8" TargetMode="External"/><Relationship Id="rId36"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doi.org/10.1016/S0169-555X(01)00182-9" TargetMode="External"/><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1099-1646(200011/12)16:6%3c543::AID-RRR590%3e3.0.CO;2-N" TargetMode="External"/><Relationship Id="rId27" Type="http://schemas.openxmlformats.org/officeDocument/2006/relationships/hyperlink" Target="https://doi.org/10.5066/f78s4mzj" TargetMode="External"/><Relationship Id="rId30" Type="http://schemas.openxmlformats.org/officeDocument/2006/relationships/image" Target="media/image11.png"/><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digitalcommons.unl.edu/usfwspubs/182" TargetMode="External"/><Relationship Id="rId25" Type="http://schemas.openxmlformats.org/officeDocument/2006/relationships/hyperlink" Target="https://doi.org/10.5066/f7q52mnk" TargetMode="External"/><Relationship Id="rId33" Type="http://schemas.openxmlformats.org/officeDocument/2006/relationships/chart" Target="charts/chart3.xm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1" Type="http://schemas.openxmlformats.org/officeDocument/2006/relationships/oleObject" Target="file:///C:\Users\nhpen\Desktop\NASA%20Develop\Data\ValidationData\CANY_2014\CANY_VEG_SAVI_14_Valu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600"/>
            </a:pPr>
            <a:r>
              <a:rPr lang="en-US" sz="1600" dirty="0"/>
              <a:t>NDVI in Riparian Vegetation Areas (2014)</a:t>
            </a:r>
          </a:p>
          <a:p>
            <a:pPr>
              <a:defRPr sz="1600"/>
            </a:pPr>
            <a:r>
              <a:rPr lang="en-US" sz="1600" b="0" i="1" dirty="0"/>
              <a:t>Dinosaur National Monument</a:t>
            </a:r>
          </a:p>
        </c:rich>
      </c:tx>
      <c:overlay val="0"/>
    </c:title>
    <c:autoTitleDeleted val="0"/>
    <c:plotArea>
      <c:layout>
        <c:manualLayout>
          <c:layoutTarget val="inner"/>
          <c:xMode val="edge"/>
          <c:yMode val="edge"/>
          <c:x val="0.121214247257554"/>
          <c:y val="0.199310357085725"/>
          <c:w val="0.84164496264889999"/>
          <c:h val="0.60141367745698504"/>
        </c:manualLayout>
      </c:layout>
      <c:barChart>
        <c:barDir val="col"/>
        <c:grouping val="clustered"/>
        <c:varyColors val="0"/>
        <c:ser>
          <c:idx val="0"/>
          <c:order val="0"/>
          <c:tx>
            <c:v>Frequency</c:v>
          </c:tx>
          <c:spPr>
            <a:solidFill>
              <a:schemeClr val="accent6">
                <a:lumMod val="75000"/>
              </a:schemeClr>
            </a:solidFill>
          </c:spPr>
          <c:invertIfNegative val="0"/>
          <c:cat>
            <c:strRef>
              <c:f>HISTOGRAM!$A$2:$A$126</c:f>
              <c:strCache>
                <c:ptCount val="125"/>
                <c:pt idx="0">
                  <c:v>-0.74</c:v>
                </c:pt>
                <c:pt idx="1">
                  <c:v>-0.73</c:v>
                </c:pt>
                <c:pt idx="2">
                  <c:v>-0.72</c:v>
                </c:pt>
                <c:pt idx="3">
                  <c:v>-0.70</c:v>
                </c:pt>
                <c:pt idx="4">
                  <c:v>-0.69</c:v>
                </c:pt>
                <c:pt idx="5">
                  <c:v>-0.68</c:v>
                </c:pt>
                <c:pt idx="6">
                  <c:v>-0.67</c:v>
                </c:pt>
                <c:pt idx="7">
                  <c:v>-0.65</c:v>
                </c:pt>
                <c:pt idx="8">
                  <c:v>-0.64</c:v>
                </c:pt>
                <c:pt idx="9">
                  <c:v>-0.63</c:v>
                </c:pt>
                <c:pt idx="10">
                  <c:v>-0.61</c:v>
                </c:pt>
                <c:pt idx="11">
                  <c:v>-0.60</c:v>
                </c:pt>
                <c:pt idx="12">
                  <c:v>-0.59</c:v>
                </c:pt>
                <c:pt idx="13">
                  <c:v>-0.58</c:v>
                </c:pt>
                <c:pt idx="14">
                  <c:v>-0.56</c:v>
                </c:pt>
                <c:pt idx="15">
                  <c:v>-0.55</c:v>
                </c:pt>
                <c:pt idx="16">
                  <c:v>-0.54</c:v>
                </c:pt>
                <c:pt idx="17">
                  <c:v>-0.52</c:v>
                </c:pt>
                <c:pt idx="18">
                  <c:v>-0.51</c:v>
                </c:pt>
                <c:pt idx="19">
                  <c:v>-0.50</c:v>
                </c:pt>
                <c:pt idx="20">
                  <c:v>-0.49</c:v>
                </c:pt>
                <c:pt idx="21">
                  <c:v>-0.47</c:v>
                </c:pt>
                <c:pt idx="22">
                  <c:v>-0.46</c:v>
                </c:pt>
                <c:pt idx="23">
                  <c:v>-0.45</c:v>
                </c:pt>
                <c:pt idx="24">
                  <c:v>-0.43</c:v>
                </c:pt>
                <c:pt idx="25">
                  <c:v>-0.42</c:v>
                </c:pt>
                <c:pt idx="26">
                  <c:v>-0.41</c:v>
                </c:pt>
                <c:pt idx="27">
                  <c:v>-0.40</c:v>
                </c:pt>
                <c:pt idx="28">
                  <c:v>-0.38</c:v>
                </c:pt>
                <c:pt idx="29">
                  <c:v>-0.37</c:v>
                </c:pt>
                <c:pt idx="30">
                  <c:v>-0.36</c:v>
                </c:pt>
                <c:pt idx="31">
                  <c:v>-0.34</c:v>
                </c:pt>
                <c:pt idx="32">
                  <c:v>-0.33</c:v>
                </c:pt>
                <c:pt idx="33">
                  <c:v>-0.32</c:v>
                </c:pt>
                <c:pt idx="34">
                  <c:v>-0.31</c:v>
                </c:pt>
                <c:pt idx="35">
                  <c:v>-0.29</c:v>
                </c:pt>
                <c:pt idx="36">
                  <c:v>-0.28</c:v>
                </c:pt>
                <c:pt idx="37">
                  <c:v>-0.27</c:v>
                </c:pt>
                <c:pt idx="38">
                  <c:v>-0.25</c:v>
                </c:pt>
                <c:pt idx="39">
                  <c:v>-0.24</c:v>
                </c:pt>
                <c:pt idx="40">
                  <c:v>-0.23</c:v>
                </c:pt>
                <c:pt idx="41">
                  <c:v>-0.22</c:v>
                </c:pt>
                <c:pt idx="42">
                  <c:v>-0.20</c:v>
                </c:pt>
                <c:pt idx="43">
                  <c:v>-0.19</c:v>
                </c:pt>
                <c:pt idx="44">
                  <c:v>-0.18</c:v>
                </c:pt>
                <c:pt idx="45">
                  <c:v>-0.16</c:v>
                </c:pt>
                <c:pt idx="46">
                  <c:v>-0.15</c:v>
                </c:pt>
                <c:pt idx="47">
                  <c:v>-0.14</c:v>
                </c:pt>
                <c:pt idx="48">
                  <c:v>-0.13</c:v>
                </c:pt>
                <c:pt idx="49">
                  <c:v>-0.11</c:v>
                </c:pt>
                <c:pt idx="50">
                  <c:v>-0.10</c:v>
                </c:pt>
                <c:pt idx="51">
                  <c:v>-0.09</c:v>
                </c:pt>
                <c:pt idx="52">
                  <c:v>-0.07</c:v>
                </c:pt>
                <c:pt idx="53">
                  <c:v>-0.06</c:v>
                </c:pt>
                <c:pt idx="54">
                  <c:v>-0.05</c:v>
                </c:pt>
                <c:pt idx="55">
                  <c:v>-0.04</c:v>
                </c:pt>
                <c:pt idx="56">
                  <c:v>-0.02</c:v>
                </c:pt>
                <c:pt idx="57">
                  <c:v>-0.01</c:v>
                </c:pt>
                <c:pt idx="58">
                  <c:v>0.00</c:v>
                </c:pt>
                <c:pt idx="59">
                  <c:v>0.02</c:v>
                </c:pt>
                <c:pt idx="60">
                  <c:v>0.03</c:v>
                </c:pt>
                <c:pt idx="61">
                  <c:v>0.04</c:v>
                </c:pt>
                <c:pt idx="62">
                  <c:v>0.05</c:v>
                </c:pt>
                <c:pt idx="63">
                  <c:v>0.07</c:v>
                </c:pt>
                <c:pt idx="64">
                  <c:v>0.08</c:v>
                </c:pt>
                <c:pt idx="65">
                  <c:v>0.09</c:v>
                </c:pt>
                <c:pt idx="66">
                  <c:v>0.11</c:v>
                </c:pt>
                <c:pt idx="67">
                  <c:v>0.12</c:v>
                </c:pt>
                <c:pt idx="68">
                  <c:v>0.13</c:v>
                </c:pt>
                <c:pt idx="69">
                  <c:v>0.14</c:v>
                </c:pt>
                <c:pt idx="70">
                  <c:v>0.16</c:v>
                </c:pt>
                <c:pt idx="71">
                  <c:v>0.17</c:v>
                </c:pt>
                <c:pt idx="72">
                  <c:v>0.18</c:v>
                </c:pt>
                <c:pt idx="73">
                  <c:v>0.20</c:v>
                </c:pt>
                <c:pt idx="74">
                  <c:v>0.21</c:v>
                </c:pt>
                <c:pt idx="75">
                  <c:v>0.22</c:v>
                </c:pt>
                <c:pt idx="76">
                  <c:v>0.23</c:v>
                </c:pt>
                <c:pt idx="77">
                  <c:v>0.25</c:v>
                </c:pt>
                <c:pt idx="78">
                  <c:v>0.26</c:v>
                </c:pt>
                <c:pt idx="79">
                  <c:v>0.27</c:v>
                </c:pt>
                <c:pt idx="80">
                  <c:v>0.29</c:v>
                </c:pt>
                <c:pt idx="81">
                  <c:v>0.30</c:v>
                </c:pt>
                <c:pt idx="82">
                  <c:v>0.31</c:v>
                </c:pt>
                <c:pt idx="83">
                  <c:v>0.32</c:v>
                </c:pt>
                <c:pt idx="84">
                  <c:v>0.34</c:v>
                </c:pt>
                <c:pt idx="85">
                  <c:v>0.35</c:v>
                </c:pt>
                <c:pt idx="86">
                  <c:v>0.36</c:v>
                </c:pt>
                <c:pt idx="87">
                  <c:v>0.38</c:v>
                </c:pt>
                <c:pt idx="88">
                  <c:v>0.39</c:v>
                </c:pt>
                <c:pt idx="89">
                  <c:v>0.40</c:v>
                </c:pt>
                <c:pt idx="90">
                  <c:v>0.41</c:v>
                </c:pt>
                <c:pt idx="91">
                  <c:v>0.43</c:v>
                </c:pt>
                <c:pt idx="92">
                  <c:v>0.44</c:v>
                </c:pt>
                <c:pt idx="93">
                  <c:v>0.45</c:v>
                </c:pt>
                <c:pt idx="94">
                  <c:v>0.47</c:v>
                </c:pt>
                <c:pt idx="95">
                  <c:v>0.48</c:v>
                </c:pt>
                <c:pt idx="96">
                  <c:v>0.49</c:v>
                </c:pt>
                <c:pt idx="97">
                  <c:v>0.50</c:v>
                </c:pt>
                <c:pt idx="98">
                  <c:v>0.52</c:v>
                </c:pt>
                <c:pt idx="99">
                  <c:v>0.53</c:v>
                </c:pt>
                <c:pt idx="100">
                  <c:v>0.54</c:v>
                </c:pt>
                <c:pt idx="101">
                  <c:v>0.56</c:v>
                </c:pt>
                <c:pt idx="102">
                  <c:v>0.57</c:v>
                </c:pt>
                <c:pt idx="103">
                  <c:v>0.58</c:v>
                </c:pt>
                <c:pt idx="104">
                  <c:v>0.59</c:v>
                </c:pt>
                <c:pt idx="105">
                  <c:v>0.61</c:v>
                </c:pt>
                <c:pt idx="106">
                  <c:v>0.62</c:v>
                </c:pt>
                <c:pt idx="107">
                  <c:v>0.63</c:v>
                </c:pt>
                <c:pt idx="108">
                  <c:v>0.65</c:v>
                </c:pt>
                <c:pt idx="109">
                  <c:v>0.66</c:v>
                </c:pt>
                <c:pt idx="110">
                  <c:v>0.67</c:v>
                </c:pt>
                <c:pt idx="111">
                  <c:v>0.68</c:v>
                </c:pt>
                <c:pt idx="112">
                  <c:v>0.70</c:v>
                </c:pt>
                <c:pt idx="113">
                  <c:v>0.71</c:v>
                </c:pt>
                <c:pt idx="114">
                  <c:v>0.72</c:v>
                </c:pt>
                <c:pt idx="115">
                  <c:v>0.74</c:v>
                </c:pt>
                <c:pt idx="116">
                  <c:v>0.75</c:v>
                </c:pt>
                <c:pt idx="117">
                  <c:v>0.76</c:v>
                </c:pt>
                <c:pt idx="118">
                  <c:v>0.77</c:v>
                </c:pt>
                <c:pt idx="119">
                  <c:v>0.79</c:v>
                </c:pt>
                <c:pt idx="120">
                  <c:v>0.80</c:v>
                </c:pt>
                <c:pt idx="121">
                  <c:v>0.81</c:v>
                </c:pt>
                <c:pt idx="122">
                  <c:v>0.83</c:v>
                </c:pt>
                <c:pt idx="123">
                  <c:v>0.84</c:v>
                </c:pt>
                <c:pt idx="124">
                  <c:v>More</c:v>
                </c:pt>
              </c:strCache>
            </c:strRef>
          </c:cat>
          <c:val>
            <c:numRef>
              <c:f>HISTOGRAM!$B$2:$B$126</c:f>
              <c:numCache>
                <c:formatCode>General</c:formatCode>
                <c:ptCount val="125"/>
                <c:pt idx="0">
                  <c:v>1</c:v>
                </c:pt>
                <c:pt idx="1">
                  <c:v>0</c:v>
                </c:pt>
                <c:pt idx="2">
                  <c:v>0</c:v>
                </c:pt>
                <c:pt idx="3">
                  <c:v>0</c:v>
                </c:pt>
                <c:pt idx="4">
                  <c:v>1</c:v>
                </c:pt>
                <c:pt idx="5">
                  <c:v>0</c:v>
                </c:pt>
                <c:pt idx="6">
                  <c:v>1</c:v>
                </c:pt>
                <c:pt idx="7">
                  <c:v>1</c:v>
                </c:pt>
                <c:pt idx="8">
                  <c:v>3</c:v>
                </c:pt>
                <c:pt idx="9">
                  <c:v>0</c:v>
                </c:pt>
                <c:pt idx="10">
                  <c:v>2</c:v>
                </c:pt>
                <c:pt idx="11">
                  <c:v>1</c:v>
                </c:pt>
                <c:pt idx="12">
                  <c:v>0</c:v>
                </c:pt>
                <c:pt idx="13">
                  <c:v>0</c:v>
                </c:pt>
                <c:pt idx="14">
                  <c:v>1</c:v>
                </c:pt>
                <c:pt idx="15">
                  <c:v>2</c:v>
                </c:pt>
                <c:pt idx="16">
                  <c:v>1</c:v>
                </c:pt>
                <c:pt idx="17">
                  <c:v>1</c:v>
                </c:pt>
                <c:pt idx="18">
                  <c:v>3</c:v>
                </c:pt>
                <c:pt idx="19">
                  <c:v>5</c:v>
                </c:pt>
                <c:pt idx="20">
                  <c:v>6</c:v>
                </c:pt>
                <c:pt idx="21">
                  <c:v>5</c:v>
                </c:pt>
                <c:pt idx="22">
                  <c:v>4</c:v>
                </c:pt>
                <c:pt idx="23">
                  <c:v>11</c:v>
                </c:pt>
                <c:pt idx="24">
                  <c:v>3</c:v>
                </c:pt>
                <c:pt idx="25">
                  <c:v>13</c:v>
                </c:pt>
                <c:pt idx="26">
                  <c:v>17</c:v>
                </c:pt>
                <c:pt idx="27">
                  <c:v>17</c:v>
                </c:pt>
                <c:pt idx="28">
                  <c:v>12</c:v>
                </c:pt>
                <c:pt idx="29">
                  <c:v>19</c:v>
                </c:pt>
                <c:pt idx="30">
                  <c:v>18</c:v>
                </c:pt>
                <c:pt idx="31">
                  <c:v>19</c:v>
                </c:pt>
                <c:pt idx="32">
                  <c:v>27</c:v>
                </c:pt>
                <c:pt idx="33">
                  <c:v>29</c:v>
                </c:pt>
                <c:pt idx="34">
                  <c:v>21</c:v>
                </c:pt>
                <c:pt idx="35">
                  <c:v>22</c:v>
                </c:pt>
                <c:pt idx="36">
                  <c:v>28</c:v>
                </c:pt>
                <c:pt idx="37">
                  <c:v>33</c:v>
                </c:pt>
                <c:pt idx="38">
                  <c:v>17</c:v>
                </c:pt>
                <c:pt idx="39">
                  <c:v>21</c:v>
                </c:pt>
                <c:pt idx="40">
                  <c:v>31</c:v>
                </c:pt>
                <c:pt idx="41">
                  <c:v>36</c:v>
                </c:pt>
                <c:pt idx="42">
                  <c:v>26</c:v>
                </c:pt>
                <c:pt idx="43">
                  <c:v>25</c:v>
                </c:pt>
                <c:pt idx="44">
                  <c:v>27</c:v>
                </c:pt>
                <c:pt idx="45">
                  <c:v>25</c:v>
                </c:pt>
                <c:pt idx="46">
                  <c:v>24</c:v>
                </c:pt>
                <c:pt idx="47">
                  <c:v>39</c:v>
                </c:pt>
                <c:pt idx="48">
                  <c:v>34</c:v>
                </c:pt>
                <c:pt idx="49">
                  <c:v>25</c:v>
                </c:pt>
                <c:pt idx="50">
                  <c:v>26</c:v>
                </c:pt>
                <c:pt idx="51">
                  <c:v>47</c:v>
                </c:pt>
                <c:pt idx="52">
                  <c:v>32</c:v>
                </c:pt>
                <c:pt idx="53">
                  <c:v>36</c:v>
                </c:pt>
                <c:pt idx="54">
                  <c:v>43</c:v>
                </c:pt>
                <c:pt idx="55">
                  <c:v>32</c:v>
                </c:pt>
                <c:pt idx="56">
                  <c:v>36</c:v>
                </c:pt>
                <c:pt idx="57">
                  <c:v>38</c:v>
                </c:pt>
                <c:pt idx="58">
                  <c:v>38</c:v>
                </c:pt>
                <c:pt idx="59">
                  <c:v>41</c:v>
                </c:pt>
                <c:pt idx="60">
                  <c:v>25</c:v>
                </c:pt>
                <c:pt idx="61">
                  <c:v>44</c:v>
                </c:pt>
                <c:pt idx="62">
                  <c:v>59</c:v>
                </c:pt>
                <c:pt idx="63">
                  <c:v>53</c:v>
                </c:pt>
                <c:pt idx="64">
                  <c:v>57</c:v>
                </c:pt>
                <c:pt idx="65">
                  <c:v>86</c:v>
                </c:pt>
                <c:pt idx="66">
                  <c:v>79</c:v>
                </c:pt>
                <c:pt idx="67">
                  <c:v>78</c:v>
                </c:pt>
                <c:pt idx="68">
                  <c:v>94</c:v>
                </c:pt>
                <c:pt idx="69">
                  <c:v>86</c:v>
                </c:pt>
                <c:pt idx="70">
                  <c:v>106</c:v>
                </c:pt>
                <c:pt idx="71">
                  <c:v>138</c:v>
                </c:pt>
                <c:pt idx="72">
                  <c:v>148</c:v>
                </c:pt>
                <c:pt idx="73">
                  <c:v>190</c:v>
                </c:pt>
                <c:pt idx="74">
                  <c:v>202</c:v>
                </c:pt>
                <c:pt idx="75">
                  <c:v>306</c:v>
                </c:pt>
                <c:pt idx="76">
                  <c:v>398</c:v>
                </c:pt>
                <c:pt idx="77">
                  <c:v>444</c:v>
                </c:pt>
                <c:pt idx="78">
                  <c:v>507</c:v>
                </c:pt>
                <c:pt idx="79">
                  <c:v>529</c:v>
                </c:pt>
                <c:pt idx="80">
                  <c:v>580</c:v>
                </c:pt>
                <c:pt idx="81">
                  <c:v>575</c:v>
                </c:pt>
                <c:pt idx="82">
                  <c:v>598</c:v>
                </c:pt>
                <c:pt idx="83">
                  <c:v>590</c:v>
                </c:pt>
                <c:pt idx="84">
                  <c:v>542</c:v>
                </c:pt>
                <c:pt idx="85">
                  <c:v>558</c:v>
                </c:pt>
                <c:pt idx="86">
                  <c:v>475</c:v>
                </c:pt>
                <c:pt idx="87">
                  <c:v>488</c:v>
                </c:pt>
                <c:pt idx="88">
                  <c:v>424</c:v>
                </c:pt>
                <c:pt idx="89">
                  <c:v>461</c:v>
                </c:pt>
                <c:pt idx="90">
                  <c:v>385</c:v>
                </c:pt>
                <c:pt idx="91">
                  <c:v>360</c:v>
                </c:pt>
                <c:pt idx="92">
                  <c:v>330</c:v>
                </c:pt>
                <c:pt idx="93">
                  <c:v>343</c:v>
                </c:pt>
                <c:pt idx="94">
                  <c:v>311</c:v>
                </c:pt>
                <c:pt idx="95">
                  <c:v>285</c:v>
                </c:pt>
                <c:pt idx="96">
                  <c:v>296</c:v>
                </c:pt>
                <c:pt idx="97">
                  <c:v>271</c:v>
                </c:pt>
                <c:pt idx="98">
                  <c:v>222</c:v>
                </c:pt>
                <c:pt idx="99">
                  <c:v>247</c:v>
                </c:pt>
                <c:pt idx="100">
                  <c:v>225</c:v>
                </c:pt>
                <c:pt idx="101">
                  <c:v>202</c:v>
                </c:pt>
                <c:pt idx="102">
                  <c:v>214</c:v>
                </c:pt>
                <c:pt idx="103">
                  <c:v>192</c:v>
                </c:pt>
                <c:pt idx="104">
                  <c:v>164</c:v>
                </c:pt>
                <c:pt idx="105">
                  <c:v>154</c:v>
                </c:pt>
                <c:pt idx="106">
                  <c:v>161</c:v>
                </c:pt>
                <c:pt idx="107">
                  <c:v>143</c:v>
                </c:pt>
                <c:pt idx="108">
                  <c:v>160</c:v>
                </c:pt>
                <c:pt idx="109">
                  <c:v>141</c:v>
                </c:pt>
                <c:pt idx="110">
                  <c:v>123</c:v>
                </c:pt>
                <c:pt idx="111">
                  <c:v>121</c:v>
                </c:pt>
                <c:pt idx="112">
                  <c:v>99</c:v>
                </c:pt>
                <c:pt idx="113">
                  <c:v>86</c:v>
                </c:pt>
                <c:pt idx="114">
                  <c:v>68</c:v>
                </c:pt>
                <c:pt idx="115">
                  <c:v>51</c:v>
                </c:pt>
                <c:pt idx="116">
                  <c:v>34</c:v>
                </c:pt>
                <c:pt idx="117">
                  <c:v>35</c:v>
                </c:pt>
                <c:pt idx="118">
                  <c:v>27</c:v>
                </c:pt>
                <c:pt idx="119">
                  <c:v>21</c:v>
                </c:pt>
                <c:pt idx="120">
                  <c:v>10</c:v>
                </c:pt>
                <c:pt idx="121">
                  <c:v>5</c:v>
                </c:pt>
                <c:pt idx="122">
                  <c:v>7</c:v>
                </c:pt>
                <c:pt idx="123">
                  <c:v>2</c:v>
                </c:pt>
                <c:pt idx="124">
                  <c:v>3</c:v>
                </c:pt>
              </c:numCache>
            </c:numRef>
          </c:val>
          <c:extLst>
            <c:ext xmlns:c16="http://schemas.microsoft.com/office/drawing/2014/chart" uri="{C3380CC4-5D6E-409C-BE32-E72D297353CC}">
              <c16:uniqueId val="{00000000-290C-4B54-9B33-7C6AFB86C65C}"/>
            </c:ext>
          </c:extLst>
        </c:ser>
        <c:dLbls>
          <c:showLegendKey val="0"/>
          <c:showVal val="0"/>
          <c:showCatName val="0"/>
          <c:showSerName val="0"/>
          <c:showPercent val="0"/>
          <c:showBubbleSize val="0"/>
        </c:dLbls>
        <c:gapWidth val="150"/>
        <c:axId val="-2066493160"/>
        <c:axId val="-2050184504"/>
      </c:barChart>
      <c:catAx>
        <c:axId val="-2066493160"/>
        <c:scaling>
          <c:orientation val="minMax"/>
        </c:scaling>
        <c:delete val="0"/>
        <c:axPos val="b"/>
        <c:title>
          <c:tx>
            <c:rich>
              <a:bodyPr/>
              <a:lstStyle/>
              <a:p>
                <a:pPr>
                  <a:defRPr sz="1200"/>
                </a:pPr>
                <a:r>
                  <a:rPr lang="en-US" sz="1200" dirty="0"/>
                  <a:t>NDVI</a:t>
                </a:r>
              </a:p>
            </c:rich>
          </c:tx>
          <c:layout>
            <c:manualLayout>
              <c:xMode val="edge"/>
              <c:yMode val="edge"/>
              <c:x val="0.49636886735311903"/>
              <c:y val="0.89401902887139095"/>
            </c:manualLayout>
          </c:layout>
          <c:overlay val="0"/>
        </c:title>
        <c:numFmt formatCode="0.00" sourceLinked="0"/>
        <c:majorTickMark val="out"/>
        <c:minorTickMark val="none"/>
        <c:tickLblPos val="nextTo"/>
        <c:txPr>
          <a:bodyPr/>
          <a:lstStyle/>
          <a:p>
            <a:pPr>
              <a:defRPr sz="1100"/>
            </a:pPr>
            <a:endParaRPr lang="en-US"/>
          </a:p>
        </c:txPr>
        <c:crossAx val="-2050184504"/>
        <c:crosses val="autoZero"/>
        <c:auto val="1"/>
        <c:lblAlgn val="ctr"/>
        <c:lblOffset val="100"/>
        <c:tickLblSkip val="10"/>
        <c:tickMarkSkip val="10"/>
        <c:noMultiLvlLbl val="0"/>
      </c:catAx>
      <c:valAx>
        <c:axId val="-2050184504"/>
        <c:scaling>
          <c:orientation val="minMax"/>
        </c:scaling>
        <c:delete val="0"/>
        <c:axPos val="l"/>
        <c:title>
          <c:tx>
            <c:rich>
              <a:bodyPr/>
              <a:lstStyle/>
              <a:p>
                <a:pPr>
                  <a:defRPr sz="1200"/>
                </a:pPr>
                <a:r>
                  <a:rPr lang="en-US" sz="1200"/>
                  <a:t>Frequency</a:t>
                </a:r>
              </a:p>
            </c:rich>
          </c:tx>
          <c:layout>
            <c:manualLayout>
              <c:xMode val="edge"/>
              <c:yMode val="edge"/>
              <c:x val="2.13695403459183E-2"/>
              <c:y val="0.364599008457276"/>
            </c:manualLayout>
          </c:layout>
          <c:overlay val="0"/>
        </c:title>
        <c:numFmt formatCode="General" sourceLinked="1"/>
        <c:majorTickMark val="out"/>
        <c:minorTickMark val="none"/>
        <c:tickLblPos val="nextTo"/>
        <c:txPr>
          <a:bodyPr/>
          <a:lstStyle/>
          <a:p>
            <a:pPr>
              <a:defRPr sz="1100"/>
            </a:pPr>
            <a:endParaRPr lang="en-US"/>
          </a:p>
        </c:txPr>
        <c:crossAx val="-2066493160"/>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19050">
      <a:solidFill>
        <a:sysClr val="windowText" lastClr="000000"/>
      </a:solidFill>
    </a:ln>
  </c:spPr>
  <c:txPr>
    <a:bodyPr/>
    <a:lstStyle/>
    <a:p>
      <a:pPr>
        <a:defRPr>
          <a:ln>
            <a:noFill/>
          </a:ln>
          <a:solidFill>
            <a:schemeClr val="tx1"/>
          </a:solidFill>
          <a:latin typeface="Garamond" panose="02020404030301010803" pitchFamily="18" charset="0"/>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600"/>
            </a:pPr>
            <a:r>
              <a:rPr lang="en-US" sz="1600"/>
              <a:t>SAVI in Riparian Vegetation Areas (2014)</a:t>
            </a:r>
          </a:p>
          <a:p>
            <a:pPr>
              <a:defRPr sz="1600"/>
            </a:pPr>
            <a:r>
              <a:rPr lang="en-US" sz="1600" b="0" i="1"/>
              <a:t>Dinosaur National Monument</a:t>
            </a:r>
            <a:endParaRPr lang="en-US" sz="1600"/>
          </a:p>
        </c:rich>
      </c:tx>
      <c:overlay val="0"/>
    </c:title>
    <c:autoTitleDeleted val="0"/>
    <c:plotArea>
      <c:layout>
        <c:manualLayout>
          <c:layoutTarget val="inner"/>
          <c:xMode val="edge"/>
          <c:yMode val="edge"/>
          <c:x val="0.11849300087489099"/>
          <c:y val="0.20376859142607201"/>
          <c:w val="0.84436620903156301"/>
          <c:h val="0.61018554972295103"/>
        </c:manualLayout>
      </c:layout>
      <c:barChart>
        <c:barDir val="col"/>
        <c:grouping val="clustered"/>
        <c:varyColors val="0"/>
        <c:ser>
          <c:idx val="0"/>
          <c:order val="0"/>
          <c:tx>
            <c:v>Frequency</c:v>
          </c:tx>
          <c:spPr>
            <a:solidFill>
              <a:schemeClr val="accent2"/>
            </a:solidFill>
            <a:ln>
              <a:noFill/>
            </a:ln>
          </c:spPr>
          <c:invertIfNegative val="0"/>
          <c:cat>
            <c:strRef>
              <c:f>HISTOGRAM!$A$2:$A$126</c:f>
              <c:strCache>
                <c:ptCount val="125"/>
                <c:pt idx="0">
                  <c:v>-1.02</c:v>
                </c:pt>
                <c:pt idx="1">
                  <c:v>-1.00</c:v>
                </c:pt>
                <c:pt idx="2">
                  <c:v>-0.98</c:v>
                </c:pt>
                <c:pt idx="3">
                  <c:v>-0.96</c:v>
                </c:pt>
                <c:pt idx="4">
                  <c:v>-0.94</c:v>
                </c:pt>
                <c:pt idx="5">
                  <c:v>-0.92</c:v>
                </c:pt>
                <c:pt idx="6">
                  <c:v>-0.91</c:v>
                </c:pt>
                <c:pt idx="7">
                  <c:v>-0.89</c:v>
                </c:pt>
                <c:pt idx="8">
                  <c:v>-0.87</c:v>
                </c:pt>
                <c:pt idx="9">
                  <c:v>-0.85</c:v>
                </c:pt>
                <c:pt idx="10">
                  <c:v>-0.83</c:v>
                </c:pt>
                <c:pt idx="11">
                  <c:v>-0.81</c:v>
                </c:pt>
                <c:pt idx="12">
                  <c:v>-0.79</c:v>
                </c:pt>
                <c:pt idx="13">
                  <c:v>-0.78</c:v>
                </c:pt>
                <c:pt idx="14">
                  <c:v>-0.76</c:v>
                </c:pt>
                <c:pt idx="15">
                  <c:v>-0.74</c:v>
                </c:pt>
                <c:pt idx="16">
                  <c:v>-0.72</c:v>
                </c:pt>
                <c:pt idx="17">
                  <c:v>-0.70</c:v>
                </c:pt>
                <c:pt idx="18">
                  <c:v>-0.68</c:v>
                </c:pt>
                <c:pt idx="19">
                  <c:v>-0.67</c:v>
                </c:pt>
                <c:pt idx="20">
                  <c:v>-0.65</c:v>
                </c:pt>
                <c:pt idx="21">
                  <c:v>-0.63</c:v>
                </c:pt>
                <c:pt idx="22">
                  <c:v>-0.61</c:v>
                </c:pt>
                <c:pt idx="23">
                  <c:v>-0.59</c:v>
                </c:pt>
                <c:pt idx="24">
                  <c:v>-0.57</c:v>
                </c:pt>
                <c:pt idx="25">
                  <c:v>-0.55</c:v>
                </c:pt>
                <c:pt idx="26">
                  <c:v>-0.54</c:v>
                </c:pt>
                <c:pt idx="27">
                  <c:v>-0.52</c:v>
                </c:pt>
                <c:pt idx="28">
                  <c:v>-0.50</c:v>
                </c:pt>
                <c:pt idx="29">
                  <c:v>-0.48</c:v>
                </c:pt>
                <c:pt idx="30">
                  <c:v>-0.46</c:v>
                </c:pt>
                <c:pt idx="31">
                  <c:v>-0.44</c:v>
                </c:pt>
                <c:pt idx="32">
                  <c:v>-0.43</c:v>
                </c:pt>
                <c:pt idx="33">
                  <c:v>-0.41</c:v>
                </c:pt>
                <c:pt idx="34">
                  <c:v>-0.39</c:v>
                </c:pt>
                <c:pt idx="35">
                  <c:v>-0.37</c:v>
                </c:pt>
                <c:pt idx="36">
                  <c:v>-0.35</c:v>
                </c:pt>
                <c:pt idx="37">
                  <c:v>-0.33</c:v>
                </c:pt>
                <c:pt idx="38">
                  <c:v>-0.31</c:v>
                </c:pt>
                <c:pt idx="39">
                  <c:v>-0.30</c:v>
                </c:pt>
                <c:pt idx="40">
                  <c:v>-0.28</c:v>
                </c:pt>
                <c:pt idx="41">
                  <c:v>-0.26</c:v>
                </c:pt>
                <c:pt idx="42">
                  <c:v>-0.24</c:v>
                </c:pt>
                <c:pt idx="43">
                  <c:v>-0.22</c:v>
                </c:pt>
                <c:pt idx="44">
                  <c:v>-0.20</c:v>
                </c:pt>
                <c:pt idx="45">
                  <c:v>-0.18</c:v>
                </c:pt>
                <c:pt idx="46">
                  <c:v>-0.17</c:v>
                </c:pt>
                <c:pt idx="47">
                  <c:v>-0.15</c:v>
                </c:pt>
                <c:pt idx="48">
                  <c:v>-0.13</c:v>
                </c:pt>
                <c:pt idx="49">
                  <c:v>-0.11</c:v>
                </c:pt>
                <c:pt idx="50">
                  <c:v>-0.09</c:v>
                </c:pt>
                <c:pt idx="51">
                  <c:v>-0.07</c:v>
                </c:pt>
                <c:pt idx="52">
                  <c:v>-0.06</c:v>
                </c:pt>
                <c:pt idx="53">
                  <c:v>-0.04</c:v>
                </c:pt>
                <c:pt idx="54">
                  <c:v>-0.02</c:v>
                </c:pt>
                <c:pt idx="55">
                  <c:v>0.00</c:v>
                </c:pt>
                <c:pt idx="56">
                  <c:v>0.02</c:v>
                </c:pt>
                <c:pt idx="57">
                  <c:v>0.04</c:v>
                </c:pt>
                <c:pt idx="58">
                  <c:v>0.06</c:v>
                </c:pt>
                <c:pt idx="59">
                  <c:v>0.07</c:v>
                </c:pt>
                <c:pt idx="60">
                  <c:v>0.09</c:v>
                </c:pt>
                <c:pt idx="61">
                  <c:v>0.11</c:v>
                </c:pt>
                <c:pt idx="62">
                  <c:v>0.13</c:v>
                </c:pt>
                <c:pt idx="63">
                  <c:v>0.15</c:v>
                </c:pt>
                <c:pt idx="64">
                  <c:v>0.17</c:v>
                </c:pt>
                <c:pt idx="65">
                  <c:v>0.19</c:v>
                </c:pt>
                <c:pt idx="66">
                  <c:v>0.20</c:v>
                </c:pt>
                <c:pt idx="67">
                  <c:v>0.22</c:v>
                </c:pt>
                <c:pt idx="68">
                  <c:v>0.24</c:v>
                </c:pt>
                <c:pt idx="69">
                  <c:v>0.26</c:v>
                </c:pt>
                <c:pt idx="70">
                  <c:v>0.28</c:v>
                </c:pt>
                <c:pt idx="71">
                  <c:v>0.30</c:v>
                </c:pt>
                <c:pt idx="72">
                  <c:v>0.31</c:v>
                </c:pt>
                <c:pt idx="73">
                  <c:v>0.33</c:v>
                </c:pt>
                <c:pt idx="74">
                  <c:v>0.35</c:v>
                </c:pt>
                <c:pt idx="75">
                  <c:v>0.37</c:v>
                </c:pt>
                <c:pt idx="76">
                  <c:v>0.39</c:v>
                </c:pt>
                <c:pt idx="77">
                  <c:v>0.41</c:v>
                </c:pt>
                <c:pt idx="78">
                  <c:v>0.43</c:v>
                </c:pt>
                <c:pt idx="79">
                  <c:v>0.44</c:v>
                </c:pt>
                <c:pt idx="80">
                  <c:v>0.46</c:v>
                </c:pt>
                <c:pt idx="81">
                  <c:v>0.48</c:v>
                </c:pt>
                <c:pt idx="82">
                  <c:v>0.50</c:v>
                </c:pt>
                <c:pt idx="83">
                  <c:v>0.52</c:v>
                </c:pt>
                <c:pt idx="84">
                  <c:v>0.54</c:v>
                </c:pt>
                <c:pt idx="85">
                  <c:v>0.55</c:v>
                </c:pt>
                <c:pt idx="86">
                  <c:v>0.57</c:v>
                </c:pt>
                <c:pt idx="87">
                  <c:v>0.59</c:v>
                </c:pt>
                <c:pt idx="88">
                  <c:v>0.61</c:v>
                </c:pt>
                <c:pt idx="89">
                  <c:v>0.63</c:v>
                </c:pt>
                <c:pt idx="90">
                  <c:v>0.65</c:v>
                </c:pt>
                <c:pt idx="91">
                  <c:v>0.67</c:v>
                </c:pt>
                <c:pt idx="92">
                  <c:v>0.68</c:v>
                </c:pt>
                <c:pt idx="93">
                  <c:v>0.70</c:v>
                </c:pt>
                <c:pt idx="94">
                  <c:v>0.72</c:v>
                </c:pt>
                <c:pt idx="95">
                  <c:v>0.74</c:v>
                </c:pt>
                <c:pt idx="96">
                  <c:v>0.76</c:v>
                </c:pt>
                <c:pt idx="97">
                  <c:v>0.78</c:v>
                </c:pt>
                <c:pt idx="98">
                  <c:v>0.80</c:v>
                </c:pt>
                <c:pt idx="99">
                  <c:v>0.81</c:v>
                </c:pt>
                <c:pt idx="100">
                  <c:v>0.83</c:v>
                </c:pt>
                <c:pt idx="101">
                  <c:v>0.85</c:v>
                </c:pt>
                <c:pt idx="102">
                  <c:v>0.87</c:v>
                </c:pt>
                <c:pt idx="103">
                  <c:v>0.89</c:v>
                </c:pt>
                <c:pt idx="104">
                  <c:v>0.91</c:v>
                </c:pt>
                <c:pt idx="105">
                  <c:v>0.92</c:v>
                </c:pt>
                <c:pt idx="106">
                  <c:v>0.94</c:v>
                </c:pt>
                <c:pt idx="107">
                  <c:v>0.96</c:v>
                </c:pt>
                <c:pt idx="108">
                  <c:v>0.98</c:v>
                </c:pt>
                <c:pt idx="109">
                  <c:v>1.00</c:v>
                </c:pt>
                <c:pt idx="110">
                  <c:v>1.02</c:v>
                </c:pt>
                <c:pt idx="111">
                  <c:v>1.04</c:v>
                </c:pt>
                <c:pt idx="112">
                  <c:v>1.05</c:v>
                </c:pt>
                <c:pt idx="113">
                  <c:v>1.07</c:v>
                </c:pt>
                <c:pt idx="114">
                  <c:v>1.09</c:v>
                </c:pt>
                <c:pt idx="115">
                  <c:v>1.11</c:v>
                </c:pt>
                <c:pt idx="116">
                  <c:v>1.13</c:v>
                </c:pt>
                <c:pt idx="117">
                  <c:v>1.15</c:v>
                </c:pt>
                <c:pt idx="118">
                  <c:v>1.17</c:v>
                </c:pt>
                <c:pt idx="119">
                  <c:v>1.18</c:v>
                </c:pt>
                <c:pt idx="120">
                  <c:v>1.20</c:v>
                </c:pt>
                <c:pt idx="121">
                  <c:v>1.22</c:v>
                </c:pt>
                <c:pt idx="122">
                  <c:v>1.24</c:v>
                </c:pt>
                <c:pt idx="123">
                  <c:v>1.26</c:v>
                </c:pt>
                <c:pt idx="124">
                  <c:v>More</c:v>
                </c:pt>
              </c:strCache>
            </c:strRef>
          </c:cat>
          <c:val>
            <c:numRef>
              <c:f>HISTOGRAM!$B$2:$B$126</c:f>
              <c:numCache>
                <c:formatCode>General</c:formatCode>
                <c:ptCount val="125"/>
                <c:pt idx="0">
                  <c:v>1</c:v>
                </c:pt>
                <c:pt idx="1">
                  <c:v>0</c:v>
                </c:pt>
                <c:pt idx="2">
                  <c:v>0</c:v>
                </c:pt>
                <c:pt idx="3">
                  <c:v>2</c:v>
                </c:pt>
                <c:pt idx="4">
                  <c:v>0</c:v>
                </c:pt>
                <c:pt idx="5">
                  <c:v>1</c:v>
                </c:pt>
                <c:pt idx="6">
                  <c:v>0</c:v>
                </c:pt>
                <c:pt idx="7">
                  <c:v>0</c:v>
                </c:pt>
                <c:pt idx="8">
                  <c:v>0</c:v>
                </c:pt>
                <c:pt idx="9">
                  <c:v>0</c:v>
                </c:pt>
                <c:pt idx="10">
                  <c:v>1</c:v>
                </c:pt>
                <c:pt idx="11">
                  <c:v>1</c:v>
                </c:pt>
                <c:pt idx="12">
                  <c:v>0</c:v>
                </c:pt>
                <c:pt idx="13">
                  <c:v>0</c:v>
                </c:pt>
                <c:pt idx="14">
                  <c:v>0</c:v>
                </c:pt>
                <c:pt idx="15">
                  <c:v>2</c:v>
                </c:pt>
                <c:pt idx="16">
                  <c:v>6</c:v>
                </c:pt>
                <c:pt idx="17">
                  <c:v>1</c:v>
                </c:pt>
                <c:pt idx="18">
                  <c:v>3</c:v>
                </c:pt>
                <c:pt idx="19">
                  <c:v>7</c:v>
                </c:pt>
                <c:pt idx="20">
                  <c:v>8</c:v>
                </c:pt>
                <c:pt idx="21">
                  <c:v>11</c:v>
                </c:pt>
                <c:pt idx="22">
                  <c:v>9</c:v>
                </c:pt>
                <c:pt idx="23">
                  <c:v>13</c:v>
                </c:pt>
                <c:pt idx="24">
                  <c:v>10</c:v>
                </c:pt>
                <c:pt idx="25">
                  <c:v>13</c:v>
                </c:pt>
                <c:pt idx="26">
                  <c:v>13</c:v>
                </c:pt>
                <c:pt idx="27">
                  <c:v>23</c:v>
                </c:pt>
                <c:pt idx="28">
                  <c:v>22</c:v>
                </c:pt>
                <c:pt idx="29">
                  <c:v>24</c:v>
                </c:pt>
                <c:pt idx="30">
                  <c:v>21</c:v>
                </c:pt>
                <c:pt idx="31">
                  <c:v>21</c:v>
                </c:pt>
                <c:pt idx="32">
                  <c:v>19</c:v>
                </c:pt>
                <c:pt idx="33">
                  <c:v>26</c:v>
                </c:pt>
                <c:pt idx="34">
                  <c:v>27</c:v>
                </c:pt>
                <c:pt idx="35">
                  <c:v>20</c:v>
                </c:pt>
                <c:pt idx="36">
                  <c:v>33</c:v>
                </c:pt>
                <c:pt idx="37">
                  <c:v>27</c:v>
                </c:pt>
                <c:pt idx="38">
                  <c:v>29</c:v>
                </c:pt>
                <c:pt idx="39">
                  <c:v>32</c:v>
                </c:pt>
                <c:pt idx="40">
                  <c:v>30</c:v>
                </c:pt>
                <c:pt idx="41">
                  <c:v>21</c:v>
                </c:pt>
                <c:pt idx="42">
                  <c:v>30</c:v>
                </c:pt>
                <c:pt idx="43">
                  <c:v>26</c:v>
                </c:pt>
                <c:pt idx="44">
                  <c:v>40</c:v>
                </c:pt>
                <c:pt idx="45">
                  <c:v>27</c:v>
                </c:pt>
                <c:pt idx="46">
                  <c:v>25</c:v>
                </c:pt>
                <c:pt idx="47">
                  <c:v>27</c:v>
                </c:pt>
                <c:pt idx="48">
                  <c:v>51</c:v>
                </c:pt>
                <c:pt idx="49">
                  <c:v>31</c:v>
                </c:pt>
                <c:pt idx="50">
                  <c:v>34</c:v>
                </c:pt>
                <c:pt idx="51">
                  <c:v>40</c:v>
                </c:pt>
                <c:pt idx="52">
                  <c:v>41</c:v>
                </c:pt>
                <c:pt idx="53">
                  <c:v>43</c:v>
                </c:pt>
                <c:pt idx="54">
                  <c:v>42</c:v>
                </c:pt>
                <c:pt idx="55">
                  <c:v>44</c:v>
                </c:pt>
                <c:pt idx="56">
                  <c:v>35</c:v>
                </c:pt>
                <c:pt idx="57">
                  <c:v>30</c:v>
                </c:pt>
                <c:pt idx="58">
                  <c:v>40</c:v>
                </c:pt>
                <c:pt idx="59">
                  <c:v>57</c:v>
                </c:pt>
                <c:pt idx="60">
                  <c:v>52</c:v>
                </c:pt>
                <c:pt idx="61">
                  <c:v>51</c:v>
                </c:pt>
                <c:pt idx="62">
                  <c:v>62</c:v>
                </c:pt>
                <c:pt idx="63">
                  <c:v>79</c:v>
                </c:pt>
                <c:pt idx="64">
                  <c:v>82</c:v>
                </c:pt>
                <c:pt idx="65">
                  <c:v>81</c:v>
                </c:pt>
                <c:pt idx="66">
                  <c:v>88</c:v>
                </c:pt>
                <c:pt idx="67">
                  <c:v>84</c:v>
                </c:pt>
                <c:pt idx="68">
                  <c:v>112</c:v>
                </c:pt>
                <c:pt idx="69">
                  <c:v>129</c:v>
                </c:pt>
                <c:pt idx="70">
                  <c:v>162</c:v>
                </c:pt>
                <c:pt idx="71">
                  <c:v>175</c:v>
                </c:pt>
                <c:pt idx="72">
                  <c:v>208</c:v>
                </c:pt>
                <c:pt idx="73">
                  <c:v>281</c:v>
                </c:pt>
                <c:pt idx="74">
                  <c:v>366</c:v>
                </c:pt>
                <c:pt idx="75">
                  <c:v>437</c:v>
                </c:pt>
                <c:pt idx="76">
                  <c:v>504</c:v>
                </c:pt>
                <c:pt idx="77">
                  <c:v>499</c:v>
                </c:pt>
                <c:pt idx="78">
                  <c:v>564</c:v>
                </c:pt>
                <c:pt idx="79">
                  <c:v>561</c:v>
                </c:pt>
                <c:pt idx="80">
                  <c:v>556</c:v>
                </c:pt>
                <c:pt idx="81">
                  <c:v>558</c:v>
                </c:pt>
                <c:pt idx="82">
                  <c:v>542</c:v>
                </c:pt>
                <c:pt idx="83">
                  <c:v>538</c:v>
                </c:pt>
                <c:pt idx="84">
                  <c:v>500</c:v>
                </c:pt>
                <c:pt idx="85">
                  <c:v>491</c:v>
                </c:pt>
                <c:pt idx="86">
                  <c:v>436</c:v>
                </c:pt>
                <c:pt idx="87">
                  <c:v>419</c:v>
                </c:pt>
                <c:pt idx="88">
                  <c:v>378</c:v>
                </c:pt>
                <c:pt idx="89">
                  <c:v>361</c:v>
                </c:pt>
                <c:pt idx="90">
                  <c:v>332</c:v>
                </c:pt>
                <c:pt idx="91">
                  <c:v>337</c:v>
                </c:pt>
                <c:pt idx="92">
                  <c:v>318</c:v>
                </c:pt>
                <c:pt idx="93">
                  <c:v>264</c:v>
                </c:pt>
                <c:pt idx="94">
                  <c:v>275</c:v>
                </c:pt>
                <c:pt idx="95">
                  <c:v>286</c:v>
                </c:pt>
                <c:pt idx="96">
                  <c:v>247</c:v>
                </c:pt>
                <c:pt idx="97">
                  <c:v>222</c:v>
                </c:pt>
                <c:pt idx="98">
                  <c:v>224</c:v>
                </c:pt>
                <c:pt idx="99">
                  <c:v>209</c:v>
                </c:pt>
                <c:pt idx="100">
                  <c:v>201</c:v>
                </c:pt>
                <c:pt idx="101">
                  <c:v>189</c:v>
                </c:pt>
                <c:pt idx="102">
                  <c:v>179</c:v>
                </c:pt>
                <c:pt idx="103">
                  <c:v>152</c:v>
                </c:pt>
                <c:pt idx="104">
                  <c:v>165</c:v>
                </c:pt>
                <c:pt idx="105">
                  <c:v>161</c:v>
                </c:pt>
                <c:pt idx="106">
                  <c:v>142</c:v>
                </c:pt>
                <c:pt idx="107">
                  <c:v>137</c:v>
                </c:pt>
                <c:pt idx="108">
                  <c:v>146</c:v>
                </c:pt>
                <c:pt idx="109">
                  <c:v>113</c:v>
                </c:pt>
                <c:pt idx="110">
                  <c:v>123</c:v>
                </c:pt>
                <c:pt idx="111">
                  <c:v>116</c:v>
                </c:pt>
                <c:pt idx="112">
                  <c:v>87</c:v>
                </c:pt>
                <c:pt idx="113">
                  <c:v>77</c:v>
                </c:pt>
                <c:pt idx="114">
                  <c:v>53</c:v>
                </c:pt>
                <c:pt idx="115">
                  <c:v>46</c:v>
                </c:pt>
                <c:pt idx="116">
                  <c:v>39</c:v>
                </c:pt>
                <c:pt idx="117">
                  <c:v>26</c:v>
                </c:pt>
                <c:pt idx="118">
                  <c:v>24</c:v>
                </c:pt>
                <c:pt idx="119">
                  <c:v>17</c:v>
                </c:pt>
                <c:pt idx="120">
                  <c:v>9</c:v>
                </c:pt>
                <c:pt idx="121">
                  <c:v>8</c:v>
                </c:pt>
                <c:pt idx="122">
                  <c:v>5</c:v>
                </c:pt>
                <c:pt idx="123">
                  <c:v>1</c:v>
                </c:pt>
                <c:pt idx="124">
                  <c:v>4</c:v>
                </c:pt>
              </c:numCache>
            </c:numRef>
          </c:val>
          <c:extLst>
            <c:ext xmlns:c16="http://schemas.microsoft.com/office/drawing/2014/chart" uri="{C3380CC4-5D6E-409C-BE32-E72D297353CC}">
              <c16:uniqueId val="{00000000-1AF0-46B5-B67D-508EE61F9423}"/>
            </c:ext>
          </c:extLst>
        </c:ser>
        <c:dLbls>
          <c:showLegendKey val="0"/>
          <c:showVal val="0"/>
          <c:showCatName val="0"/>
          <c:showSerName val="0"/>
          <c:showPercent val="0"/>
          <c:showBubbleSize val="0"/>
        </c:dLbls>
        <c:gapWidth val="150"/>
        <c:axId val="-2050134888"/>
        <c:axId val="-2050129336"/>
      </c:barChart>
      <c:catAx>
        <c:axId val="-2050134888"/>
        <c:scaling>
          <c:orientation val="minMax"/>
        </c:scaling>
        <c:delete val="0"/>
        <c:axPos val="b"/>
        <c:title>
          <c:tx>
            <c:rich>
              <a:bodyPr/>
              <a:lstStyle/>
              <a:p>
                <a:pPr>
                  <a:defRPr sz="1200"/>
                </a:pPr>
                <a:r>
                  <a:rPr lang="en-US" sz="1200"/>
                  <a:t>SAVI</a:t>
                </a:r>
              </a:p>
            </c:rich>
          </c:tx>
          <c:overlay val="0"/>
        </c:title>
        <c:numFmt formatCode="General" sourceLinked="1"/>
        <c:majorTickMark val="out"/>
        <c:minorTickMark val="none"/>
        <c:tickLblPos val="nextTo"/>
        <c:spPr>
          <a:ln/>
        </c:spPr>
        <c:txPr>
          <a:bodyPr/>
          <a:lstStyle/>
          <a:p>
            <a:pPr>
              <a:defRPr sz="1100"/>
            </a:pPr>
            <a:endParaRPr lang="en-US"/>
          </a:p>
        </c:txPr>
        <c:crossAx val="-2050129336"/>
        <c:crosses val="autoZero"/>
        <c:auto val="1"/>
        <c:lblAlgn val="ctr"/>
        <c:lblOffset val="100"/>
        <c:tickLblSkip val="10"/>
        <c:tickMarkSkip val="10"/>
        <c:noMultiLvlLbl val="0"/>
      </c:catAx>
      <c:valAx>
        <c:axId val="-2050129336"/>
        <c:scaling>
          <c:orientation val="minMax"/>
        </c:scaling>
        <c:delete val="0"/>
        <c:axPos val="l"/>
        <c:title>
          <c:tx>
            <c:rich>
              <a:bodyPr/>
              <a:lstStyle/>
              <a:p>
                <a:pPr>
                  <a:defRPr sz="1200"/>
                </a:pPr>
                <a:r>
                  <a:rPr lang="en-US" sz="1200"/>
                  <a:t>Frequency</a:t>
                </a:r>
              </a:p>
            </c:rich>
          </c:tx>
          <c:layout>
            <c:manualLayout>
              <c:xMode val="edge"/>
              <c:yMode val="edge"/>
              <c:x val="1.7249646678780501E-2"/>
              <c:y val="0.32124781277340297"/>
            </c:manualLayout>
          </c:layout>
          <c:overlay val="0"/>
        </c:title>
        <c:numFmt formatCode="General" sourceLinked="1"/>
        <c:majorTickMark val="out"/>
        <c:minorTickMark val="none"/>
        <c:tickLblPos val="nextTo"/>
        <c:txPr>
          <a:bodyPr/>
          <a:lstStyle/>
          <a:p>
            <a:pPr>
              <a:defRPr sz="1100"/>
            </a:pPr>
            <a:endParaRPr lang="en-US"/>
          </a:p>
        </c:txPr>
        <c:crossAx val="-2050134888"/>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ln w="19050">
      <a:solidFill>
        <a:sysClr val="windowText" lastClr="000000"/>
      </a:solidFill>
    </a:ln>
  </c:spPr>
  <c:txPr>
    <a:bodyPr/>
    <a:lstStyle/>
    <a:p>
      <a:pPr>
        <a:defRPr>
          <a:solidFill>
            <a:schemeClr val="tx1"/>
          </a:solidFill>
          <a:latin typeface="Garamond" panose="02020404030301010803"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600"/>
            </a:pPr>
            <a:r>
              <a:rPr lang="en-US" sz="1600"/>
              <a:t>NDVI in Riparian Vegetation Areas (2014)</a:t>
            </a:r>
          </a:p>
          <a:p>
            <a:pPr>
              <a:defRPr sz="1600"/>
            </a:pPr>
            <a:r>
              <a:rPr lang="en-US" sz="1600" b="0" i="1"/>
              <a:t>Canyonlands National Park</a:t>
            </a:r>
          </a:p>
        </c:rich>
      </c:tx>
      <c:overlay val="0"/>
    </c:title>
    <c:autoTitleDeleted val="0"/>
    <c:plotArea>
      <c:layout>
        <c:manualLayout>
          <c:layoutTarget val="inner"/>
          <c:xMode val="edge"/>
          <c:yMode val="edge"/>
          <c:x val="0.114963658388855"/>
          <c:y val="0.21093332083489599"/>
          <c:w val="0.85452873679251695"/>
          <c:h val="0.61652418447694002"/>
        </c:manualLayout>
      </c:layout>
      <c:barChart>
        <c:barDir val="col"/>
        <c:grouping val="clustered"/>
        <c:varyColors val="0"/>
        <c:ser>
          <c:idx val="0"/>
          <c:order val="0"/>
          <c:tx>
            <c:v>Frequency</c:v>
          </c:tx>
          <c:spPr>
            <a:solidFill>
              <a:schemeClr val="accent6">
                <a:lumMod val="75000"/>
              </a:schemeClr>
            </a:solidFill>
          </c:spPr>
          <c:invertIfNegative val="0"/>
          <c:cat>
            <c:strRef>
              <c:f>HISTOGRAM!$A$2:$A$136</c:f>
              <c:strCache>
                <c:ptCount val="135"/>
                <c:pt idx="0">
                  <c:v>-0.20</c:v>
                </c:pt>
                <c:pt idx="1">
                  <c:v>-0.19</c:v>
                </c:pt>
                <c:pt idx="2">
                  <c:v>-0.19</c:v>
                </c:pt>
                <c:pt idx="3">
                  <c:v>-0.18</c:v>
                </c:pt>
                <c:pt idx="4">
                  <c:v>-0.17</c:v>
                </c:pt>
                <c:pt idx="5">
                  <c:v>-0.16</c:v>
                </c:pt>
                <c:pt idx="6">
                  <c:v>-0.16</c:v>
                </c:pt>
                <c:pt idx="7">
                  <c:v>-0.15</c:v>
                </c:pt>
                <c:pt idx="8">
                  <c:v>-0.14</c:v>
                </c:pt>
                <c:pt idx="9">
                  <c:v>-0.13</c:v>
                </c:pt>
                <c:pt idx="10">
                  <c:v>-0.13</c:v>
                </c:pt>
                <c:pt idx="11">
                  <c:v>-0.12</c:v>
                </c:pt>
                <c:pt idx="12">
                  <c:v>-0.11</c:v>
                </c:pt>
                <c:pt idx="13">
                  <c:v>-0.10</c:v>
                </c:pt>
                <c:pt idx="14">
                  <c:v>-0.10</c:v>
                </c:pt>
                <c:pt idx="15">
                  <c:v>-0.09</c:v>
                </c:pt>
                <c:pt idx="16">
                  <c:v>-0.08</c:v>
                </c:pt>
                <c:pt idx="17">
                  <c:v>-0.07</c:v>
                </c:pt>
                <c:pt idx="18">
                  <c:v>-0.06</c:v>
                </c:pt>
                <c:pt idx="19">
                  <c:v>-0.06</c:v>
                </c:pt>
                <c:pt idx="20">
                  <c:v>-0.05</c:v>
                </c:pt>
                <c:pt idx="21">
                  <c:v>-0.04</c:v>
                </c:pt>
                <c:pt idx="22">
                  <c:v>-0.03</c:v>
                </c:pt>
                <c:pt idx="23">
                  <c:v>-0.03</c:v>
                </c:pt>
                <c:pt idx="24">
                  <c:v>-0.02</c:v>
                </c:pt>
                <c:pt idx="25">
                  <c:v>-0.01</c:v>
                </c:pt>
                <c:pt idx="26">
                  <c:v>0.00</c:v>
                </c:pt>
                <c:pt idx="27">
                  <c:v>0.00</c:v>
                </c:pt>
                <c:pt idx="28">
                  <c:v>0.01</c:v>
                </c:pt>
                <c:pt idx="29">
                  <c:v>0.02</c:v>
                </c:pt>
                <c:pt idx="30">
                  <c:v>0.03</c:v>
                </c:pt>
                <c:pt idx="31">
                  <c:v>0.04</c:v>
                </c:pt>
                <c:pt idx="32">
                  <c:v>0.04</c:v>
                </c:pt>
                <c:pt idx="33">
                  <c:v>0.05</c:v>
                </c:pt>
                <c:pt idx="34">
                  <c:v>0.06</c:v>
                </c:pt>
                <c:pt idx="35">
                  <c:v>0.07</c:v>
                </c:pt>
                <c:pt idx="36">
                  <c:v>0.07</c:v>
                </c:pt>
                <c:pt idx="37">
                  <c:v>0.08</c:v>
                </c:pt>
                <c:pt idx="38">
                  <c:v>0.09</c:v>
                </c:pt>
                <c:pt idx="39">
                  <c:v>0.10</c:v>
                </c:pt>
                <c:pt idx="40">
                  <c:v>0.10</c:v>
                </c:pt>
                <c:pt idx="41">
                  <c:v>0.11</c:v>
                </c:pt>
                <c:pt idx="42">
                  <c:v>0.12</c:v>
                </c:pt>
                <c:pt idx="43">
                  <c:v>0.13</c:v>
                </c:pt>
                <c:pt idx="44">
                  <c:v>0.13</c:v>
                </c:pt>
                <c:pt idx="45">
                  <c:v>0.14</c:v>
                </c:pt>
                <c:pt idx="46">
                  <c:v>0.15</c:v>
                </c:pt>
                <c:pt idx="47">
                  <c:v>0.16</c:v>
                </c:pt>
                <c:pt idx="48">
                  <c:v>0.17</c:v>
                </c:pt>
                <c:pt idx="49">
                  <c:v>0.17</c:v>
                </c:pt>
                <c:pt idx="50">
                  <c:v>0.18</c:v>
                </c:pt>
                <c:pt idx="51">
                  <c:v>0.19</c:v>
                </c:pt>
                <c:pt idx="52">
                  <c:v>0.20</c:v>
                </c:pt>
                <c:pt idx="53">
                  <c:v>0.20</c:v>
                </c:pt>
                <c:pt idx="54">
                  <c:v>0.21</c:v>
                </c:pt>
                <c:pt idx="55">
                  <c:v>0.22</c:v>
                </c:pt>
                <c:pt idx="56">
                  <c:v>0.23</c:v>
                </c:pt>
                <c:pt idx="57">
                  <c:v>0.23</c:v>
                </c:pt>
                <c:pt idx="58">
                  <c:v>0.24</c:v>
                </c:pt>
                <c:pt idx="59">
                  <c:v>0.25</c:v>
                </c:pt>
                <c:pt idx="60">
                  <c:v>0.26</c:v>
                </c:pt>
                <c:pt idx="61">
                  <c:v>0.27</c:v>
                </c:pt>
                <c:pt idx="62">
                  <c:v>0.27</c:v>
                </c:pt>
                <c:pt idx="63">
                  <c:v>0.28</c:v>
                </c:pt>
                <c:pt idx="64">
                  <c:v>0.29</c:v>
                </c:pt>
                <c:pt idx="65">
                  <c:v>0.30</c:v>
                </c:pt>
                <c:pt idx="66">
                  <c:v>0.30</c:v>
                </c:pt>
                <c:pt idx="67">
                  <c:v>0.31</c:v>
                </c:pt>
                <c:pt idx="68">
                  <c:v>0.32</c:v>
                </c:pt>
                <c:pt idx="69">
                  <c:v>0.33</c:v>
                </c:pt>
                <c:pt idx="70">
                  <c:v>0.33</c:v>
                </c:pt>
                <c:pt idx="71">
                  <c:v>0.34</c:v>
                </c:pt>
                <c:pt idx="72">
                  <c:v>0.35</c:v>
                </c:pt>
                <c:pt idx="73">
                  <c:v>0.36</c:v>
                </c:pt>
                <c:pt idx="74">
                  <c:v>0.36</c:v>
                </c:pt>
                <c:pt idx="75">
                  <c:v>0.37</c:v>
                </c:pt>
                <c:pt idx="76">
                  <c:v>0.38</c:v>
                </c:pt>
                <c:pt idx="77">
                  <c:v>0.39</c:v>
                </c:pt>
                <c:pt idx="78">
                  <c:v>0.40</c:v>
                </c:pt>
                <c:pt idx="79">
                  <c:v>0.40</c:v>
                </c:pt>
                <c:pt idx="80">
                  <c:v>0.41</c:v>
                </c:pt>
                <c:pt idx="81">
                  <c:v>0.42</c:v>
                </c:pt>
                <c:pt idx="82">
                  <c:v>0.43</c:v>
                </c:pt>
                <c:pt idx="83">
                  <c:v>0.43</c:v>
                </c:pt>
                <c:pt idx="84">
                  <c:v>0.44</c:v>
                </c:pt>
                <c:pt idx="85">
                  <c:v>0.45</c:v>
                </c:pt>
                <c:pt idx="86">
                  <c:v>0.46</c:v>
                </c:pt>
                <c:pt idx="87">
                  <c:v>0.46</c:v>
                </c:pt>
                <c:pt idx="88">
                  <c:v>0.47</c:v>
                </c:pt>
                <c:pt idx="89">
                  <c:v>0.48</c:v>
                </c:pt>
                <c:pt idx="90">
                  <c:v>0.49</c:v>
                </c:pt>
                <c:pt idx="91">
                  <c:v>0.50</c:v>
                </c:pt>
                <c:pt idx="92">
                  <c:v>0.50</c:v>
                </c:pt>
                <c:pt idx="93">
                  <c:v>0.51</c:v>
                </c:pt>
                <c:pt idx="94">
                  <c:v>0.52</c:v>
                </c:pt>
                <c:pt idx="95">
                  <c:v>0.53</c:v>
                </c:pt>
                <c:pt idx="96">
                  <c:v>0.53</c:v>
                </c:pt>
                <c:pt idx="97">
                  <c:v>0.54</c:v>
                </c:pt>
                <c:pt idx="98">
                  <c:v>0.55</c:v>
                </c:pt>
                <c:pt idx="99">
                  <c:v>0.56</c:v>
                </c:pt>
                <c:pt idx="100">
                  <c:v>0.56</c:v>
                </c:pt>
                <c:pt idx="101">
                  <c:v>0.57</c:v>
                </c:pt>
                <c:pt idx="102">
                  <c:v>0.58</c:v>
                </c:pt>
                <c:pt idx="103">
                  <c:v>0.59</c:v>
                </c:pt>
                <c:pt idx="104">
                  <c:v>0.59</c:v>
                </c:pt>
                <c:pt idx="105">
                  <c:v>0.60</c:v>
                </c:pt>
                <c:pt idx="106">
                  <c:v>0.61</c:v>
                </c:pt>
                <c:pt idx="107">
                  <c:v>0.62</c:v>
                </c:pt>
                <c:pt idx="108">
                  <c:v>0.63</c:v>
                </c:pt>
                <c:pt idx="109">
                  <c:v>0.63</c:v>
                </c:pt>
                <c:pt idx="110">
                  <c:v>0.64</c:v>
                </c:pt>
                <c:pt idx="111">
                  <c:v>0.65</c:v>
                </c:pt>
                <c:pt idx="112">
                  <c:v>0.66</c:v>
                </c:pt>
                <c:pt idx="113">
                  <c:v>0.66</c:v>
                </c:pt>
                <c:pt idx="114">
                  <c:v>0.67</c:v>
                </c:pt>
                <c:pt idx="115">
                  <c:v>0.68</c:v>
                </c:pt>
                <c:pt idx="116">
                  <c:v>0.69</c:v>
                </c:pt>
                <c:pt idx="117">
                  <c:v>0.69</c:v>
                </c:pt>
                <c:pt idx="118">
                  <c:v>0.70</c:v>
                </c:pt>
                <c:pt idx="119">
                  <c:v>0.71</c:v>
                </c:pt>
                <c:pt idx="120">
                  <c:v>0.72</c:v>
                </c:pt>
                <c:pt idx="121">
                  <c:v>0.73</c:v>
                </c:pt>
                <c:pt idx="122">
                  <c:v>0.73</c:v>
                </c:pt>
                <c:pt idx="123">
                  <c:v>0.74</c:v>
                </c:pt>
                <c:pt idx="124">
                  <c:v>0.75</c:v>
                </c:pt>
                <c:pt idx="125">
                  <c:v>0.76</c:v>
                </c:pt>
                <c:pt idx="126">
                  <c:v>0.76</c:v>
                </c:pt>
                <c:pt idx="127">
                  <c:v>0.77</c:v>
                </c:pt>
                <c:pt idx="128">
                  <c:v>0.78</c:v>
                </c:pt>
                <c:pt idx="129">
                  <c:v>0.79</c:v>
                </c:pt>
                <c:pt idx="130">
                  <c:v>0.79</c:v>
                </c:pt>
                <c:pt idx="131">
                  <c:v>0.80</c:v>
                </c:pt>
                <c:pt idx="132">
                  <c:v>0.81</c:v>
                </c:pt>
                <c:pt idx="133">
                  <c:v>0.82</c:v>
                </c:pt>
                <c:pt idx="134">
                  <c:v>More</c:v>
                </c:pt>
              </c:strCache>
            </c:strRef>
          </c:cat>
          <c:val>
            <c:numRef>
              <c:f>HISTOGRAM!$B$2:$B$136</c:f>
              <c:numCache>
                <c:formatCode>General</c:formatCode>
                <c:ptCount val="135"/>
                <c:pt idx="0">
                  <c:v>1</c:v>
                </c:pt>
                <c:pt idx="1">
                  <c:v>0</c:v>
                </c:pt>
                <c:pt idx="2">
                  <c:v>0</c:v>
                </c:pt>
                <c:pt idx="3">
                  <c:v>4</c:v>
                </c:pt>
                <c:pt idx="4">
                  <c:v>3</c:v>
                </c:pt>
                <c:pt idx="5">
                  <c:v>4</c:v>
                </c:pt>
                <c:pt idx="6">
                  <c:v>8</c:v>
                </c:pt>
                <c:pt idx="7">
                  <c:v>13</c:v>
                </c:pt>
                <c:pt idx="8">
                  <c:v>9</c:v>
                </c:pt>
                <c:pt idx="9">
                  <c:v>6</c:v>
                </c:pt>
                <c:pt idx="10">
                  <c:v>11</c:v>
                </c:pt>
                <c:pt idx="11">
                  <c:v>15</c:v>
                </c:pt>
                <c:pt idx="12">
                  <c:v>11</c:v>
                </c:pt>
                <c:pt idx="13">
                  <c:v>11</c:v>
                </c:pt>
                <c:pt idx="14">
                  <c:v>14</c:v>
                </c:pt>
                <c:pt idx="15">
                  <c:v>9</c:v>
                </c:pt>
                <c:pt idx="16">
                  <c:v>19</c:v>
                </c:pt>
                <c:pt idx="17">
                  <c:v>16</c:v>
                </c:pt>
                <c:pt idx="18">
                  <c:v>13</c:v>
                </c:pt>
                <c:pt idx="19">
                  <c:v>13</c:v>
                </c:pt>
                <c:pt idx="20">
                  <c:v>17</c:v>
                </c:pt>
                <c:pt idx="21">
                  <c:v>20</c:v>
                </c:pt>
                <c:pt idx="22">
                  <c:v>25</c:v>
                </c:pt>
                <c:pt idx="23">
                  <c:v>19</c:v>
                </c:pt>
                <c:pt idx="24">
                  <c:v>28</c:v>
                </c:pt>
                <c:pt idx="25">
                  <c:v>29</c:v>
                </c:pt>
                <c:pt idx="26">
                  <c:v>21</c:v>
                </c:pt>
                <c:pt idx="27">
                  <c:v>35</c:v>
                </c:pt>
                <c:pt idx="28">
                  <c:v>22</c:v>
                </c:pt>
                <c:pt idx="29">
                  <c:v>37</c:v>
                </c:pt>
                <c:pt idx="30">
                  <c:v>44</c:v>
                </c:pt>
                <c:pt idx="31">
                  <c:v>36</c:v>
                </c:pt>
                <c:pt idx="32">
                  <c:v>45</c:v>
                </c:pt>
                <c:pt idx="33">
                  <c:v>42</c:v>
                </c:pt>
                <c:pt idx="34">
                  <c:v>33</c:v>
                </c:pt>
                <c:pt idx="35">
                  <c:v>38</c:v>
                </c:pt>
                <c:pt idx="36">
                  <c:v>49</c:v>
                </c:pt>
                <c:pt idx="37">
                  <c:v>39</c:v>
                </c:pt>
                <c:pt idx="38">
                  <c:v>47</c:v>
                </c:pt>
                <c:pt idx="39">
                  <c:v>36</c:v>
                </c:pt>
                <c:pt idx="40">
                  <c:v>41</c:v>
                </c:pt>
                <c:pt idx="41">
                  <c:v>36</c:v>
                </c:pt>
                <c:pt idx="42">
                  <c:v>60</c:v>
                </c:pt>
                <c:pt idx="43">
                  <c:v>69</c:v>
                </c:pt>
                <c:pt idx="44">
                  <c:v>70</c:v>
                </c:pt>
                <c:pt idx="45">
                  <c:v>90</c:v>
                </c:pt>
                <c:pt idx="46">
                  <c:v>112</c:v>
                </c:pt>
                <c:pt idx="47">
                  <c:v>136</c:v>
                </c:pt>
                <c:pt idx="48">
                  <c:v>169</c:v>
                </c:pt>
                <c:pt idx="49">
                  <c:v>232</c:v>
                </c:pt>
                <c:pt idx="50">
                  <c:v>239</c:v>
                </c:pt>
                <c:pt idx="51">
                  <c:v>290</c:v>
                </c:pt>
                <c:pt idx="52">
                  <c:v>262</c:v>
                </c:pt>
                <c:pt idx="53">
                  <c:v>302</c:v>
                </c:pt>
                <c:pt idx="54">
                  <c:v>313</c:v>
                </c:pt>
                <c:pt idx="55">
                  <c:v>317</c:v>
                </c:pt>
                <c:pt idx="56">
                  <c:v>360</c:v>
                </c:pt>
                <c:pt idx="57">
                  <c:v>358</c:v>
                </c:pt>
                <c:pt idx="58">
                  <c:v>374</c:v>
                </c:pt>
                <c:pt idx="59">
                  <c:v>400</c:v>
                </c:pt>
                <c:pt idx="60">
                  <c:v>368</c:v>
                </c:pt>
                <c:pt idx="61">
                  <c:v>370</c:v>
                </c:pt>
                <c:pt idx="62">
                  <c:v>336</c:v>
                </c:pt>
                <c:pt idx="63">
                  <c:v>302</c:v>
                </c:pt>
                <c:pt idx="64">
                  <c:v>341</c:v>
                </c:pt>
                <c:pt idx="65">
                  <c:v>340</c:v>
                </c:pt>
                <c:pt idx="66">
                  <c:v>300</c:v>
                </c:pt>
                <c:pt idx="67">
                  <c:v>279</c:v>
                </c:pt>
                <c:pt idx="68">
                  <c:v>331</c:v>
                </c:pt>
                <c:pt idx="69">
                  <c:v>312</c:v>
                </c:pt>
                <c:pt idx="70">
                  <c:v>266</c:v>
                </c:pt>
                <c:pt idx="71">
                  <c:v>249</c:v>
                </c:pt>
                <c:pt idx="72">
                  <c:v>274</c:v>
                </c:pt>
                <c:pt idx="73">
                  <c:v>236</c:v>
                </c:pt>
                <c:pt idx="74">
                  <c:v>226</c:v>
                </c:pt>
                <c:pt idx="75">
                  <c:v>235</c:v>
                </c:pt>
                <c:pt idx="76">
                  <c:v>253</c:v>
                </c:pt>
                <c:pt idx="77">
                  <c:v>209</c:v>
                </c:pt>
                <c:pt idx="78">
                  <c:v>229</c:v>
                </c:pt>
                <c:pt idx="79">
                  <c:v>252</c:v>
                </c:pt>
                <c:pt idx="80">
                  <c:v>222</c:v>
                </c:pt>
                <c:pt idx="81">
                  <c:v>215</c:v>
                </c:pt>
                <c:pt idx="82">
                  <c:v>229</c:v>
                </c:pt>
                <c:pt idx="83">
                  <c:v>235</c:v>
                </c:pt>
                <c:pt idx="84">
                  <c:v>227</c:v>
                </c:pt>
                <c:pt idx="85">
                  <c:v>245</c:v>
                </c:pt>
                <c:pt idx="86">
                  <c:v>223</c:v>
                </c:pt>
                <c:pt idx="87">
                  <c:v>227</c:v>
                </c:pt>
                <c:pt idx="88">
                  <c:v>214</c:v>
                </c:pt>
                <c:pt idx="89">
                  <c:v>207</c:v>
                </c:pt>
                <c:pt idx="90">
                  <c:v>224</c:v>
                </c:pt>
                <c:pt idx="91">
                  <c:v>211</c:v>
                </c:pt>
                <c:pt idx="92">
                  <c:v>191</c:v>
                </c:pt>
                <c:pt idx="93">
                  <c:v>185</c:v>
                </c:pt>
                <c:pt idx="94">
                  <c:v>207</c:v>
                </c:pt>
                <c:pt idx="95">
                  <c:v>223</c:v>
                </c:pt>
                <c:pt idx="96">
                  <c:v>200</c:v>
                </c:pt>
                <c:pt idx="97">
                  <c:v>190</c:v>
                </c:pt>
                <c:pt idx="98">
                  <c:v>193</c:v>
                </c:pt>
                <c:pt idx="99">
                  <c:v>175</c:v>
                </c:pt>
                <c:pt idx="100">
                  <c:v>174</c:v>
                </c:pt>
                <c:pt idx="101">
                  <c:v>171</c:v>
                </c:pt>
                <c:pt idx="102">
                  <c:v>151</c:v>
                </c:pt>
                <c:pt idx="103">
                  <c:v>169</c:v>
                </c:pt>
                <c:pt idx="104">
                  <c:v>157</c:v>
                </c:pt>
                <c:pt idx="105">
                  <c:v>155</c:v>
                </c:pt>
                <c:pt idx="106">
                  <c:v>156</c:v>
                </c:pt>
                <c:pt idx="107">
                  <c:v>155</c:v>
                </c:pt>
                <c:pt idx="108">
                  <c:v>156</c:v>
                </c:pt>
                <c:pt idx="109">
                  <c:v>123</c:v>
                </c:pt>
                <c:pt idx="110">
                  <c:v>111</c:v>
                </c:pt>
                <c:pt idx="111">
                  <c:v>143</c:v>
                </c:pt>
                <c:pt idx="112">
                  <c:v>134</c:v>
                </c:pt>
                <c:pt idx="113">
                  <c:v>98</c:v>
                </c:pt>
                <c:pt idx="114">
                  <c:v>110</c:v>
                </c:pt>
                <c:pt idx="115">
                  <c:v>103</c:v>
                </c:pt>
                <c:pt idx="116">
                  <c:v>96</c:v>
                </c:pt>
                <c:pt idx="117">
                  <c:v>86</c:v>
                </c:pt>
                <c:pt idx="118">
                  <c:v>76</c:v>
                </c:pt>
                <c:pt idx="119">
                  <c:v>71</c:v>
                </c:pt>
                <c:pt idx="120">
                  <c:v>51</c:v>
                </c:pt>
                <c:pt idx="121">
                  <c:v>69</c:v>
                </c:pt>
                <c:pt idx="122">
                  <c:v>47</c:v>
                </c:pt>
                <c:pt idx="123">
                  <c:v>34</c:v>
                </c:pt>
                <c:pt idx="124">
                  <c:v>50</c:v>
                </c:pt>
                <c:pt idx="125">
                  <c:v>30</c:v>
                </c:pt>
                <c:pt idx="126">
                  <c:v>17</c:v>
                </c:pt>
                <c:pt idx="127">
                  <c:v>24</c:v>
                </c:pt>
                <c:pt idx="128">
                  <c:v>14</c:v>
                </c:pt>
                <c:pt idx="129">
                  <c:v>13</c:v>
                </c:pt>
                <c:pt idx="130">
                  <c:v>17</c:v>
                </c:pt>
                <c:pt idx="131">
                  <c:v>12</c:v>
                </c:pt>
                <c:pt idx="132">
                  <c:v>2</c:v>
                </c:pt>
                <c:pt idx="133">
                  <c:v>3</c:v>
                </c:pt>
                <c:pt idx="134">
                  <c:v>6</c:v>
                </c:pt>
              </c:numCache>
            </c:numRef>
          </c:val>
          <c:extLst>
            <c:ext xmlns:c16="http://schemas.microsoft.com/office/drawing/2014/chart" uri="{C3380CC4-5D6E-409C-BE32-E72D297353CC}">
              <c16:uniqueId val="{00000000-D276-4FB8-B8A1-5282E46D90BF}"/>
            </c:ext>
          </c:extLst>
        </c:ser>
        <c:dLbls>
          <c:showLegendKey val="0"/>
          <c:showVal val="0"/>
          <c:showCatName val="0"/>
          <c:showSerName val="0"/>
          <c:showPercent val="0"/>
          <c:showBubbleSize val="0"/>
        </c:dLbls>
        <c:gapWidth val="150"/>
        <c:axId val="-2050081800"/>
        <c:axId val="-2050076344"/>
      </c:barChart>
      <c:catAx>
        <c:axId val="-2050081800"/>
        <c:scaling>
          <c:orientation val="minMax"/>
        </c:scaling>
        <c:delete val="0"/>
        <c:axPos val="b"/>
        <c:title>
          <c:tx>
            <c:rich>
              <a:bodyPr/>
              <a:lstStyle/>
              <a:p>
                <a:pPr>
                  <a:defRPr sz="1200"/>
                </a:pPr>
                <a:r>
                  <a:rPr lang="en-US" sz="1200"/>
                  <a:t>NDVI</a:t>
                </a:r>
              </a:p>
            </c:rich>
          </c:tx>
          <c:overlay val="0"/>
        </c:title>
        <c:numFmt formatCode="#,##0.00" sourceLinked="0"/>
        <c:majorTickMark val="out"/>
        <c:minorTickMark val="none"/>
        <c:tickLblPos val="nextTo"/>
        <c:txPr>
          <a:bodyPr/>
          <a:lstStyle/>
          <a:p>
            <a:pPr>
              <a:defRPr sz="1100"/>
            </a:pPr>
            <a:endParaRPr lang="en-US"/>
          </a:p>
        </c:txPr>
        <c:crossAx val="-2050076344"/>
        <c:crosses val="autoZero"/>
        <c:auto val="1"/>
        <c:lblAlgn val="ctr"/>
        <c:lblOffset val="100"/>
        <c:tickLblSkip val="10"/>
        <c:tickMarkSkip val="10"/>
        <c:noMultiLvlLbl val="0"/>
      </c:catAx>
      <c:valAx>
        <c:axId val="-2050076344"/>
        <c:scaling>
          <c:orientation val="minMax"/>
        </c:scaling>
        <c:delete val="0"/>
        <c:axPos val="l"/>
        <c:title>
          <c:tx>
            <c:rich>
              <a:bodyPr/>
              <a:lstStyle/>
              <a:p>
                <a:pPr>
                  <a:defRPr sz="1200"/>
                </a:pPr>
                <a:r>
                  <a:rPr lang="en-US" sz="1200"/>
                  <a:t>Frequency</a:t>
                </a:r>
              </a:p>
            </c:rich>
          </c:tx>
          <c:layout>
            <c:manualLayout>
              <c:xMode val="edge"/>
              <c:yMode val="edge"/>
              <c:x val="1.7073490813648302E-2"/>
              <c:y val="0.40062398450193698"/>
            </c:manualLayout>
          </c:layout>
          <c:overlay val="0"/>
        </c:title>
        <c:numFmt formatCode="General" sourceLinked="1"/>
        <c:majorTickMark val="out"/>
        <c:minorTickMark val="none"/>
        <c:tickLblPos val="nextTo"/>
        <c:txPr>
          <a:bodyPr/>
          <a:lstStyle/>
          <a:p>
            <a:pPr>
              <a:defRPr sz="1100"/>
            </a:pPr>
            <a:endParaRPr lang="en-US"/>
          </a:p>
        </c:txPr>
        <c:crossAx val="-2050081800"/>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ysClr val="window" lastClr="FFFFFF"/>
    </a:solidFill>
    <a:ln w="19050">
      <a:solidFill>
        <a:sysClr val="windowText" lastClr="000000"/>
      </a:solidFill>
    </a:ln>
  </c:spPr>
  <c:txPr>
    <a:bodyPr/>
    <a:lstStyle/>
    <a:p>
      <a:pPr>
        <a:defRPr>
          <a:latin typeface="Garamond" panose="02020404030301010803"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600"/>
            </a:pPr>
            <a:r>
              <a:rPr lang="en-US" sz="1600"/>
              <a:t>SAVI in Riparian Vegetation Areas</a:t>
            </a:r>
          </a:p>
          <a:p>
            <a:pPr>
              <a:defRPr sz="1600"/>
            </a:pPr>
            <a:r>
              <a:rPr lang="en-US" sz="1600" b="0" i="1"/>
              <a:t>Canyonlands National Park</a:t>
            </a:r>
          </a:p>
        </c:rich>
      </c:tx>
      <c:overlay val="0"/>
    </c:title>
    <c:autoTitleDeleted val="0"/>
    <c:plotArea>
      <c:layout>
        <c:manualLayout>
          <c:layoutTarget val="inner"/>
          <c:xMode val="edge"/>
          <c:yMode val="edge"/>
          <c:x val="0.12193600799900001"/>
          <c:y val="0.18691022288275699"/>
          <c:w val="0.842830583677041"/>
          <c:h val="0.63206219014289899"/>
        </c:manualLayout>
      </c:layout>
      <c:barChart>
        <c:barDir val="col"/>
        <c:grouping val="clustered"/>
        <c:varyColors val="0"/>
        <c:ser>
          <c:idx val="0"/>
          <c:order val="0"/>
          <c:tx>
            <c:v>Frequency</c:v>
          </c:tx>
          <c:spPr>
            <a:solidFill>
              <a:srgbClr val="ED7D31"/>
            </a:solidFill>
            <a:ln>
              <a:noFill/>
            </a:ln>
          </c:spPr>
          <c:invertIfNegative val="0"/>
          <c:cat>
            <c:strRef>
              <c:f>HISTOGRAM!$A$2:$A$136</c:f>
              <c:strCache>
                <c:ptCount val="135"/>
                <c:pt idx="0">
                  <c:v>-0.28</c:v>
                </c:pt>
                <c:pt idx="1">
                  <c:v>-0.27</c:v>
                </c:pt>
                <c:pt idx="2">
                  <c:v>-0.26</c:v>
                </c:pt>
                <c:pt idx="3">
                  <c:v>-0.24</c:v>
                </c:pt>
                <c:pt idx="4">
                  <c:v>-0.23</c:v>
                </c:pt>
                <c:pt idx="5">
                  <c:v>-0.22</c:v>
                </c:pt>
                <c:pt idx="6">
                  <c:v>-0.21</c:v>
                </c:pt>
                <c:pt idx="7">
                  <c:v>-0.20</c:v>
                </c:pt>
                <c:pt idx="8">
                  <c:v>-0.19</c:v>
                </c:pt>
                <c:pt idx="9">
                  <c:v>-0.18</c:v>
                </c:pt>
                <c:pt idx="10">
                  <c:v>-0.17</c:v>
                </c:pt>
                <c:pt idx="11">
                  <c:v>-0.15</c:v>
                </c:pt>
                <c:pt idx="12">
                  <c:v>-0.14</c:v>
                </c:pt>
                <c:pt idx="13">
                  <c:v>-0.13</c:v>
                </c:pt>
                <c:pt idx="14">
                  <c:v>-0.12</c:v>
                </c:pt>
                <c:pt idx="15">
                  <c:v>-0.11</c:v>
                </c:pt>
                <c:pt idx="16">
                  <c:v>-0.10</c:v>
                </c:pt>
                <c:pt idx="17">
                  <c:v>-0.09</c:v>
                </c:pt>
                <c:pt idx="18">
                  <c:v>-0.08</c:v>
                </c:pt>
                <c:pt idx="19">
                  <c:v>-0.06</c:v>
                </c:pt>
                <c:pt idx="20">
                  <c:v>-0.05</c:v>
                </c:pt>
                <c:pt idx="21">
                  <c:v>-0.04</c:v>
                </c:pt>
                <c:pt idx="22">
                  <c:v>-0.03</c:v>
                </c:pt>
                <c:pt idx="23">
                  <c:v>-0.02</c:v>
                </c:pt>
                <c:pt idx="24">
                  <c:v>-0.01</c:v>
                </c:pt>
                <c:pt idx="25">
                  <c:v>0.00</c:v>
                </c:pt>
                <c:pt idx="26">
                  <c:v>0.02</c:v>
                </c:pt>
                <c:pt idx="27">
                  <c:v>0.03</c:v>
                </c:pt>
                <c:pt idx="28">
                  <c:v>0.04</c:v>
                </c:pt>
                <c:pt idx="29">
                  <c:v>0.05</c:v>
                </c:pt>
                <c:pt idx="30">
                  <c:v>0.06</c:v>
                </c:pt>
                <c:pt idx="31">
                  <c:v>0.07</c:v>
                </c:pt>
                <c:pt idx="32">
                  <c:v>0.08</c:v>
                </c:pt>
                <c:pt idx="33">
                  <c:v>0.09</c:v>
                </c:pt>
                <c:pt idx="34">
                  <c:v>0.11</c:v>
                </c:pt>
                <c:pt idx="35">
                  <c:v>0.12</c:v>
                </c:pt>
                <c:pt idx="36">
                  <c:v>0.13</c:v>
                </c:pt>
                <c:pt idx="37">
                  <c:v>0.14</c:v>
                </c:pt>
                <c:pt idx="38">
                  <c:v>0.15</c:v>
                </c:pt>
                <c:pt idx="39">
                  <c:v>0.16</c:v>
                </c:pt>
                <c:pt idx="40">
                  <c:v>0.17</c:v>
                </c:pt>
                <c:pt idx="41">
                  <c:v>0.18</c:v>
                </c:pt>
                <c:pt idx="42">
                  <c:v>0.20</c:v>
                </c:pt>
                <c:pt idx="43">
                  <c:v>0.21</c:v>
                </c:pt>
                <c:pt idx="44">
                  <c:v>0.22</c:v>
                </c:pt>
                <c:pt idx="45">
                  <c:v>0.23</c:v>
                </c:pt>
                <c:pt idx="46">
                  <c:v>0.24</c:v>
                </c:pt>
                <c:pt idx="47">
                  <c:v>0.25</c:v>
                </c:pt>
                <c:pt idx="48">
                  <c:v>0.26</c:v>
                </c:pt>
                <c:pt idx="49">
                  <c:v>0.28</c:v>
                </c:pt>
                <c:pt idx="50">
                  <c:v>0.29</c:v>
                </c:pt>
                <c:pt idx="51">
                  <c:v>0.30</c:v>
                </c:pt>
                <c:pt idx="52">
                  <c:v>0.31</c:v>
                </c:pt>
                <c:pt idx="53">
                  <c:v>0.32</c:v>
                </c:pt>
                <c:pt idx="54">
                  <c:v>0.33</c:v>
                </c:pt>
                <c:pt idx="55">
                  <c:v>0.34</c:v>
                </c:pt>
                <c:pt idx="56">
                  <c:v>0.35</c:v>
                </c:pt>
                <c:pt idx="57">
                  <c:v>0.37</c:v>
                </c:pt>
                <c:pt idx="58">
                  <c:v>0.38</c:v>
                </c:pt>
                <c:pt idx="59">
                  <c:v>0.39</c:v>
                </c:pt>
                <c:pt idx="60">
                  <c:v>0.40</c:v>
                </c:pt>
                <c:pt idx="61">
                  <c:v>0.41</c:v>
                </c:pt>
                <c:pt idx="62">
                  <c:v>0.42</c:v>
                </c:pt>
                <c:pt idx="63">
                  <c:v>0.43</c:v>
                </c:pt>
                <c:pt idx="64">
                  <c:v>0.45</c:v>
                </c:pt>
                <c:pt idx="65">
                  <c:v>0.46</c:v>
                </c:pt>
                <c:pt idx="66">
                  <c:v>0.47</c:v>
                </c:pt>
                <c:pt idx="67">
                  <c:v>0.48</c:v>
                </c:pt>
                <c:pt idx="68">
                  <c:v>0.49</c:v>
                </c:pt>
                <c:pt idx="69">
                  <c:v>0.50</c:v>
                </c:pt>
                <c:pt idx="70">
                  <c:v>0.51</c:v>
                </c:pt>
                <c:pt idx="71">
                  <c:v>0.52</c:v>
                </c:pt>
                <c:pt idx="72">
                  <c:v>0.54</c:v>
                </c:pt>
                <c:pt idx="73">
                  <c:v>0.55</c:v>
                </c:pt>
                <c:pt idx="74">
                  <c:v>0.56</c:v>
                </c:pt>
                <c:pt idx="75">
                  <c:v>0.57</c:v>
                </c:pt>
                <c:pt idx="76">
                  <c:v>0.58</c:v>
                </c:pt>
                <c:pt idx="77">
                  <c:v>0.59</c:v>
                </c:pt>
                <c:pt idx="78">
                  <c:v>0.60</c:v>
                </c:pt>
                <c:pt idx="79">
                  <c:v>0.61</c:v>
                </c:pt>
                <c:pt idx="80">
                  <c:v>0.63</c:v>
                </c:pt>
                <c:pt idx="81">
                  <c:v>0.64</c:v>
                </c:pt>
                <c:pt idx="82">
                  <c:v>0.65</c:v>
                </c:pt>
                <c:pt idx="83">
                  <c:v>0.66</c:v>
                </c:pt>
                <c:pt idx="84">
                  <c:v>0.67</c:v>
                </c:pt>
                <c:pt idx="85">
                  <c:v>0.68</c:v>
                </c:pt>
                <c:pt idx="86">
                  <c:v>0.69</c:v>
                </c:pt>
                <c:pt idx="87">
                  <c:v>0.71</c:v>
                </c:pt>
                <c:pt idx="88">
                  <c:v>0.72</c:v>
                </c:pt>
                <c:pt idx="89">
                  <c:v>0.73</c:v>
                </c:pt>
                <c:pt idx="90">
                  <c:v>0.74</c:v>
                </c:pt>
                <c:pt idx="91">
                  <c:v>0.75</c:v>
                </c:pt>
                <c:pt idx="92">
                  <c:v>0.76</c:v>
                </c:pt>
                <c:pt idx="93">
                  <c:v>0.77</c:v>
                </c:pt>
                <c:pt idx="94">
                  <c:v>0.78</c:v>
                </c:pt>
                <c:pt idx="95">
                  <c:v>0.80</c:v>
                </c:pt>
                <c:pt idx="96">
                  <c:v>0.81</c:v>
                </c:pt>
                <c:pt idx="97">
                  <c:v>0.82</c:v>
                </c:pt>
                <c:pt idx="98">
                  <c:v>0.83</c:v>
                </c:pt>
                <c:pt idx="99">
                  <c:v>0.84</c:v>
                </c:pt>
                <c:pt idx="100">
                  <c:v>0.85</c:v>
                </c:pt>
                <c:pt idx="101">
                  <c:v>0.86</c:v>
                </c:pt>
                <c:pt idx="102">
                  <c:v>0.87</c:v>
                </c:pt>
                <c:pt idx="103">
                  <c:v>0.89</c:v>
                </c:pt>
                <c:pt idx="104">
                  <c:v>0.90</c:v>
                </c:pt>
                <c:pt idx="105">
                  <c:v>0.91</c:v>
                </c:pt>
                <c:pt idx="106">
                  <c:v>0.92</c:v>
                </c:pt>
                <c:pt idx="107">
                  <c:v>0.93</c:v>
                </c:pt>
                <c:pt idx="108">
                  <c:v>0.94</c:v>
                </c:pt>
                <c:pt idx="109">
                  <c:v>0.95</c:v>
                </c:pt>
                <c:pt idx="110">
                  <c:v>0.97</c:v>
                </c:pt>
                <c:pt idx="111">
                  <c:v>0.98</c:v>
                </c:pt>
                <c:pt idx="112">
                  <c:v>0.99</c:v>
                </c:pt>
                <c:pt idx="113">
                  <c:v>1.00</c:v>
                </c:pt>
                <c:pt idx="114">
                  <c:v>1.01</c:v>
                </c:pt>
                <c:pt idx="115">
                  <c:v>1.02</c:v>
                </c:pt>
                <c:pt idx="116">
                  <c:v>1.03</c:v>
                </c:pt>
                <c:pt idx="117">
                  <c:v>1.04</c:v>
                </c:pt>
                <c:pt idx="118">
                  <c:v>1.06</c:v>
                </c:pt>
                <c:pt idx="119">
                  <c:v>1.07</c:v>
                </c:pt>
                <c:pt idx="120">
                  <c:v>1.08</c:v>
                </c:pt>
                <c:pt idx="121">
                  <c:v>1.09</c:v>
                </c:pt>
                <c:pt idx="122">
                  <c:v>1.10</c:v>
                </c:pt>
                <c:pt idx="123">
                  <c:v>1.11</c:v>
                </c:pt>
                <c:pt idx="124">
                  <c:v>1.12</c:v>
                </c:pt>
                <c:pt idx="125">
                  <c:v>1.14</c:v>
                </c:pt>
                <c:pt idx="126">
                  <c:v>1.15</c:v>
                </c:pt>
                <c:pt idx="127">
                  <c:v>1.16</c:v>
                </c:pt>
                <c:pt idx="128">
                  <c:v>1.17</c:v>
                </c:pt>
                <c:pt idx="129">
                  <c:v>1.18</c:v>
                </c:pt>
                <c:pt idx="130">
                  <c:v>1.19</c:v>
                </c:pt>
                <c:pt idx="131">
                  <c:v>1.20</c:v>
                </c:pt>
                <c:pt idx="132">
                  <c:v>1.21</c:v>
                </c:pt>
                <c:pt idx="133">
                  <c:v>1.23</c:v>
                </c:pt>
                <c:pt idx="134">
                  <c:v>More</c:v>
                </c:pt>
              </c:strCache>
            </c:strRef>
          </c:cat>
          <c:val>
            <c:numRef>
              <c:f>HISTOGRAM!$B$2:$B$136</c:f>
              <c:numCache>
                <c:formatCode>General</c:formatCode>
                <c:ptCount val="135"/>
                <c:pt idx="0">
                  <c:v>1</c:v>
                </c:pt>
                <c:pt idx="1">
                  <c:v>2</c:v>
                </c:pt>
                <c:pt idx="2">
                  <c:v>5</c:v>
                </c:pt>
                <c:pt idx="3">
                  <c:v>6</c:v>
                </c:pt>
                <c:pt idx="4">
                  <c:v>15</c:v>
                </c:pt>
                <c:pt idx="5">
                  <c:v>16</c:v>
                </c:pt>
                <c:pt idx="6">
                  <c:v>15</c:v>
                </c:pt>
                <c:pt idx="7">
                  <c:v>12</c:v>
                </c:pt>
                <c:pt idx="8">
                  <c:v>14</c:v>
                </c:pt>
                <c:pt idx="9">
                  <c:v>19</c:v>
                </c:pt>
                <c:pt idx="10">
                  <c:v>13</c:v>
                </c:pt>
                <c:pt idx="11">
                  <c:v>18</c:v>
                </c:pt>
                <c:pt idx="12">
                  <c:v>12</c:v>
                </c:pt>
                <c:pt idx="13">
                  <c:v>15</c:v>
                </c:pt>
                <c:pt idx="14">
                  <c:v>27</c:v>
                </c:pt>
                <c:pt idx="15">
                  <c:v>18</c:v>
                </c:pt>
                <c:pt idx="16">
                  <c:v>23</c:v>
                </c:pt>
                <c:pt idx="17">
                  <c:v>30</c:v>
                </c:pt>
                <c:pt idx="18">
                  <c:v>25</c:v>
                </c:pt>
                <c:pt idx="19">
                  <c:v>32</c:v>
                </c:pt>
                <c:pt idx="20">
                  <c:v>38</c:v>
                </c:pt>
                <c:pt idx="21">
                  <c:v>44</c:v>
                </c:pt>
                <c:pt idx="22">
                  <c:v>46</c:v>
                </c:pt>
                <c:pt idx="23">
                  <c:v>43</c:v>
                </c:pt>
                <c:pt idx="24">
                  <c:v>36</c:v>
                </c:pt>
                <c:pt idx="25">
                  <c:v>54</c:v>
                </c:pt>
                <c:pt idx="26">
                  <c:v>47</c:v>
                </c:pt>
                <c:pt idx="27">
                  <c:v>56</c:v>
                </c:pt>
                <c:pt idx="28">
                  <c:v>66</c:v>
                </c:pt>
                <c:pt idx="29">
                  <c:v>67</c:v>
                </c:pt>
                <c:pt idx="30">
                  <c:v>70</c:v>
                </c:pt>
                <c:pt idx="31">
                  <c:v>65</c:v>
                </c:pt>
                <c:pt idx="32">
                  <c:v>55</c:v>
                </c:pt>
                <c:pt idx="33">
                  <c:v>55</c:v>
                </c:pt>
                <c:pt idx="34">
                  <c:v>62</c:v>
                </c:pt>
                <c:pt idx="35">
                  <c:v>53</c:v>
                </c:pt>
                <c:pt idx="36">
                  <c:v>46</c:v>
                </c:pt>
                <c:pt idx="37">
                  <c:v>48</c:v>
                </c:pt>
                <c:pt idx="38">
                  <c:v>46</c:v>
                </c:pt>
                <c:pt idx="39">
                  <c:v>44</c:v>
                </c:pt>
                <c:pt idx="40">
                  <c:v>54</c:v>
                </c:pt>
                <c:pt idx="41">
                  <c:v>69</c:v>
                </c:pt>
                <c:pt idx="42">
                  <c:v>75</c:v>
                </c:pt>
                <c:pt idx="43">
                  <c:v>97</c:v>
                </c:pt>
                <c:pt idx="44">
                  <c:v>116</c:v>
                </c:pt>
                <c:pt idx="45">
                  <c:v>138</c:v>
                </c:pt>
                <c:pt idx="46">
                  <c:v>188</c:v>
                </c:pt>
                <c:pt idx="47">
                  <c:v>244</c:v>
                </c:pt>
                <c:pt idx="48">
                  <c:v>275</c:v>
                </c:pt>
                <c:pt idx="49">
                  <c:v>322</c:v>
                </c:pt>
                <c:pt idx="50">
                  <c:v>316</c:v>
                </c:pt>
                <c:pt idx="51">
                  <c:v>324</c:v>
                </c:pt>
                <c:pt idx="52">
                  <c:v>331</c:v>
                </c:pt>
                <c:pt idx="53">
                  <c:v>321</c:v>
                </c:pt>
                <c:pt idx="54">
                  <c:v>360</c:v>
                </c:pt>
                <c:pt idx="55">
                  <c:v>344</c:v>
                </c:pt>
                <c:pt idx="56">
                  <c:v>386</c:v>
                </c:pt>
                <c:pt idx="57">
                  <c:v>394</c:v>
                </c:pt>
                <c:pt idx="58">
                  <c:v>357</c:v>
                </c:pt>
                <c:pt idx="59">
                  <c:v>345</c:v>
                </c:pt>
                <c:pt idx="60">
                  <c:v>351</c:v>
                </c:pt>
                <c:pt idx="61">
                  <c:v>298</c:v>
                </c:pt>
                <c:pt idx="62">
                  <c:v>297</c:v>
                </c:pt>
                <c:pt idx="63">
                  <c:v>324</c:v>
                </c:pt>
                <c:pt idx="64">
                  <c:v>319</c:v>
                </c:pt>
                <c:pt idx="65">
                  <c:v>278</c:v>
                </c:pt>
                <c:pt idx="66">
                  <c:v>263</c:v>
                </c:pt>
                <c:pt idx="67">
                  <c:v>299</c:v>
                </c:pt>
                <c:pt idx="68">
                  <c:v>280</c:v>
                </c:pt>
                <c:pt idx="69">
                  <c:v>236</c:v>
                </c:pt>
                <c:pt idx="70">
                  <c:v>224</c:v>
                </c:pt>
                <c:pt idx="71">
                  <c:v>240</c:v>
                </c:pt>
                <c:pt idx="72">
                  <c:v>205</c:v>
                </c:pt>
                <c:pt idx="73">
                  <c:v>211</c:v>
                </c:pt>
                <c:pt idx="74">
                  <c:v>202</c:v>
                </c:pt>
                <c:pt idx="75">
                  <c:v>224</c:v>
                </c:pt>
                <c:pt idx="76">
                  <c:v>183</c:v>
                </c:pt>
                <c:pt idx="77">
                  <c:v>205</c:v>
                </c:pt>
                <c:pt idx="78">
                  <c:v>219</c:v>
                </c:pt>
                <c:pt idx="79">
                  <c:v>193</c:v>
                </c:pt>
                <c:pt idx="80">
                  <c:v>203</c:v>
                </c:pt>
                <c:pt idx="81">
                  <c:v>202</c:v>
                </c:pt>
                <c:pt idx="82">
                  <c:v>194</c:v>
                </c:pt>
                <c:pt idx="83">
                  <c:v>200</c:v>
                </c:pt>
                <c:pt idx="84">
                  <c:v>204</c:v>
                </c:pt>
                <c:pt idx="85">
                  <c:v>204</c:v>
                </c:pt>
                <c:pt idx="86">
                  <c:v>197</c:v>
                </c:pt>
                <c:pt idx="87">
                  <c:v>198</c:v>
                </c:pt>
                <c:pt idx="88">
                  <c:v>182</c:v>
                </c:pt>
                <c:pt idx="89">
                  <c:v>197</c:v>
                </c:pt>
                <c:pt idx="90">
                  <c:v>192</c:v>
                </c:pt>
                <c:pt idx="91">
                  <c:v>181</c:v>
                </c:pt>
                <c:pt idx="92">
                  <c:v>165</c:v>
                </c:pt>
                <c:pt idx="93">
                  <c:v>175</c:v>
                </c:pt>
                <c:pt idx="94">
                  <c:v>200</c:v>
                </c:pt>
                <c:pt idx="95">
                  <c:v>183</c:v>
                </c:pt>
                <c:pt idx="96">
                  <c:v>171</c:v>
                </c:pt>
                <c:pt idx="97">
                  <c:v>190</c:v>
                </c:pt>
                <c:pt idx="98">
                  <c:v>157</c:v>
                </c:pt>
                <c:pt idx="99">
                  <c:v>149</c:v>
                </c:pt>
                <c:pt idx="100">
                  <c:v>171</c:v>
                </c:pt>
                <c:pt idx="101">
                  <c:v>138</c:v>
                </c:pt>
                <c:pt idx="102">
                  <c:v>143</c:v>
                </c:pt>
                <c:pt idx="103">
                  <c:v>163</c:v>
                </c:pt>
                <c:pt idx="104">
                  <c:v>141</c:v>
                </c:pt>
                <c:pt idx="105">
                  <c:v>148</c:v>
                </c:pt>
                <c:pt idx="106">
                  <c:v>140</c:v>
                </c:pt>
                <c:pt idx="107">
                  <c:v>150</c:v>
                </c:pt>
                <c:pt idx="108">
                  <c:v>131</c:v>
                </c:pt>
                <c:pt idx="109">
                  <c:v>113</c:v>
                </c:pt>
                <c:pt idx="110">
                  <c:v>119</c:v>
                </c:pt>
                <c:pt idx="111">
                  <c:v>126</c:v>
                </c:pt>
                <c:pt idx="112">
                  <c:v>129</c:v>
                </c:pt>
                <c:pt idx="113">
                  <c:v>104</c:v>
                </c:pt>
                <c:pt idx="114">
                  <c:v>101</c:v>
                </c:pt>
                <c:pt idx="115">
                  <c:v>92</c:v>
                </c:pt>
                <c:pt idx="116">
                  <c:v>94</c:v>
                </c:pt>
                <c:pt idx="117">
                  <c:v>79</c:v>
                </c:pt>
                <c:pt idx="118">
                  <c:v>88</c:v>
                </c:pt>
                <c:pt idx="119">
                  <c:v>62</c:v>
                </c:pt>
                <c:pt idx="120">
                  <c:v>53</c:v>
                </c:pt>
                <c:pt idx="121">
                  <c:v>57</c:v>
                </c:pt>
                <c:pt idx="122">
                  <c:v>43</c:v>
                </c:pt>
                <c:pt idx="123">
                  <c:v>35</c:v>
                </c:pt>
                <c:pt idx="124">
                  <c:v>54</c:v>
                </c:pt>
                <c:pt idx="125">
                  <c:v>21</c:v>
                </c:pt>
                <c:pt idx="126">
                  <c:v>15</c:v>
                </c:pt>
                <c:pt idx="127">
                  <c:v>23</c:v>
                </c:pt>
                <c:pt idx="128">
                  <c:v>14</c:v>
                </c:pt>
                <c:pt idx="129">
                  <c:v>12</c:v>
                </c:pt>
                <c:pt idx="130">
                  <c:v>16</c:v>
                </c:pt>
                <c:pt idx="131">
                  <c:v>11</c:v>
                </c:pt>
                <c:pt idx="132">
                  <c:v>2</c:v>
                </c:pt>
                <c:pt idx="133">
                  <c:v>3</c:v>
                </c:pt>
                <c:pt idx="134">
                  <c:v>6</c:v>
                </c:pt>
              </c:numCache>
            </c:numRef>
          </c:val>
          <c:extLst>
            <c:ext xmlns:c16="http://schemas.microsoft.com/office/drawing/2014/chart" uri="{C3380CC4-5D6E-409C-BE32-E72D297353CC}">
              <c16:uniqueId val="{00000000-4CDF-49F9-BD8A-4AAE7C6E6C36}"/>
            </c:ext>
          </c:extLst>
        </c:ser>
        <c:dLbls>
          <c:showLegendKey val="0"/>
          <c:showVal val="0"/>
          <c:showCatName val="0"/>
          <c:showSerName val="0"/>
          <c:showPercent val="0"/>
          <c:showBubbleSize val="0"/>
        </c:dLbls>
        <c:gapWidth val="150"/>
        <c:axId val="-2050044856"/>
        <c:axId val="-2050039368"/>
      </c:barChart>
      <c:catAx>
        <c:axId val="-2050044856"/>
        <c:scaling>
          <c:orientation val="minMax"/>
        </c:scaling>
        <c:delete val="0"/>
        <c:axPos val="b"/>
        <c:title>
          <c:tx>
            <c:rich>
              <a:bodyPr/>
              <a:lstStyle/>
              <a:p>
                <a:pPr>
                  <a:defRPr sz="1200"/>
                </a:pPr>
                <a:r>
                  <a:rPr lang="en-US" sz="1200"/>
                  <a:t>SAVI</a:t>
                </a:r>
              </a:p>
            </c:rich>
          </c:tx>
          <c:overlay val="0"/>
        </c:title>
        <c:numFmt formatCode="General" sourceLinked="1"/>
        <c:majorTickMark val="out"/>
        <c:minorTickMark val="none"/>
        <c:tickLblPos val="nextTo"/>
        <c:txPr>
          <a:bodyPr/>
          <a:lstStyle/>
          <a:p>
            <a:pPr>
              <a:defRPr sz="1100"/>
            </a:pPr>
            <a:endParaRPr lang="en-US"/>
          </a:p>
        </c:txPr>
        <c:crossAx val="-2050039368"/>
        <c:crosses val="autoZero"/>
        <c:auto val="1"/>
        <c:lblAlgn val="ctr"/>
        <c:lblOffset val="100"/>
        <c:tickLblSkip val="10"/>
        <c:tickMarkSkip val="10"/>
        <c:noMultiLvlLbl val="0"/>
      </c:catAx>
      <c:valAx>
        <c:axId val="-2050039368"/>
        <c:scaling>
          <c:orientation val="minMax"/>
        </c:scaling>
        <c:delete val="0"/>
        <c:axPos val="l"/>
        <c:title>
          <c:tx>
            <c:rich>
              <a:bodyPr/>
              <a:lstStyle/>
              <a:p>
                <a:pPr>
                  <a:defRPr sz="1200"/>
                </a:pPr>
                <a:r>
                  <a:rPr lang="en-US" sz="1200"/>
                  <a:t>Frequency</a:t>
                </a:r>
              </a:p>
            </c:rich>
          </c:tx>
          <c:layout>
            <c:manualLayout>
              <c:xMode val="edge"/>
              <c:yMode val="edge"/>
              <c:x val="2.2524227740763202E-2"/>
              <c:y val="0.36372739865850101"/>
            </c:manualLayout>
          </c:layout>
          <c:overlay val="0"/>
        </c:title>
        <c:numFmt formatCode="General" sourceLinked="1"/>
        <c:majorTickMark val="out"/>
        <c:minorTickMark val="none"/>
        <c:tickLblPos val="nextTo"/>
        <c:txPr>
          <a:bodyPr/>
          <a:lstStyle/>
          <a:p>
            <a:pPr>
              <a:defRPr sz="1100"/>
            </a:pPr>
            <a:endParaRPr lang="en-US"/>
          </a:p>
        </c:txPr>
        <c:crossAx val="-2050044856"/>
        <c:crosses val="autoZero"/>
        <c:crossBetween val="between"/>
      </c:valAx>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ln w="19050">
      <a:solidFill>
        <a:schemeClr val="tx1"/>
      </a:solidFill>
    </a:ln>
  </c:spPr>
  <c:txPr>
    <a:bodyPr/>
    <a:lstStyle/>
    <a:p>
      <a:pPr>
        <a:defRPr>
          <a:latin typeface="Garamond" panose="02020404030301010803" pitchFamily="18" charset="0"/>
        </a:defRPr>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1</cdr:x>
      <cdr:y>0.4963</cdr:y>
    </cdr:from>
    <cdr:to>
      <cdr:x>1</cdr:x>
      <cdr:y>0.87731</cdr:y>
    </cdr:to>
    <cdr:cxnSp macro="">
      <cdr:nvCxnSpPr>
        <cdr:cNvPr id="2" name="Straight Connector 1">
          <a:extLst xmlns:a="http://schemas.openxmlformats.org/drawingml/2006/main"/>
        </cdr:cNvPr>
        <cdr:cNvCxnSpPr>
          <a:cxnSpLocks xmlns:a="http://schemas.openxmlformats.org/drawingml/2006/main"/>
        </cdr:cNvCxnSpPr>
      </cdr:nvCxnSpPr>
      <cdr:spPr>
        <a:xfrm xmlns:a="http://schemas.openxmlformats.org/drawingml/2006/main">
          <a:off x="7404100" y="1361440"/>
          <a:ext cx="0" cy="1045210"/>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77CC9-7AAE-470C-ABD0-9792F2532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6440</Words>
  <Characters>36712</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NASA/ODIN</Company>
  <LinksUpToDate>false</LinksUpToDate>
  <CharactersWithSpaces>43066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lmchilds</dc:creator>
  <cp:keywords/>
  <dc:description/>
  <cp:lastModifiedBy>Margaret C Mulhern</cp:lastModifiedBy>
  <cp:revision>2</cp:revision>
  <cp:lastPrinted>2017-01-19T21:17:00Z</cp:lastPrinted>
  <dcterms:created xsi:type="dcterms:W3CDTF">2018-08-10T07:02:00Z</dcterms:created>
  <dcterms:modified xsi:type="dcterms:W3CDTF">2018-08-10T07:02:00Z</dcterms:modified>
</cp:coreProperties>
</file>