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VEDA Service Category Naming Options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Alternative 1-2 word summaries for each major service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+ Data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Systems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Reliability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Visualization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Discovery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Storytelling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Exploration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Builders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&amp; Content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Publishing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Presence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Engagement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Outreach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Services &amp; Cloud Computing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Enablement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 Services</w:t>
            </w:r>
          </w:p>
        </w:tc>
      </w:tr>
    </w:tbl>
    <w:p>
      <w:pPr>
        <w:pStyle w:val="Heading2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Pipeline</w:t>
      </w:r>
      <w:r>
        <w:rPr>
          <w:rFonts w:ascii="Arial" w:cs="Arial" w:eastAsia="Arial" w:hAnsi="Arial"/>
          <w:sz w:val="22"/>
          <w:szCs w:val="22"/>
        </w:rPr>
        <w:t xml:space="preserve"> – captures the flow from raw data to usable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Operations</w:t>
      </w:r>
      <w:r>
        <w:rPr>
          <w:rFonts w:ascii="Arial" w:cs="Arial" w:eastAsia="Arial" w:hAnsi="Arial"/>
          <w:sz w:val="22"/>
          <w:szCs w:val="22"/>
        </w:rPr>
        <w:t xml:space="preserve"> – emphasizes reliability and maintenance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Interactive Tools</w:t>
      </w:r>
      <w:r>
        <w:rPr>
          <w:rFonts w:ascii="Arial" w:cs="Arial" w:eastAsia="Arial" w:hAnsi="Arial"/>
          <w:sz w:val="22"/>
          <w:szCs w:val="22"/>
        </w:rPr>
        <w:t xml:space="preserve"> – highlights the user-facing, explorable 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Publishing</w:t>
      </w:r>
      <w:r>
        <w:rPr>
          <w:rFonts w:ascii="Arial" w:cs="Arial" w:eastAsia="Arial" w:hAnsi="Arial"/>
          <w:sz w:val="22"/>
          <w:szCs w:val="22"/>
        </w:rPr>
        <w:t xml:space="preserve"> – conveys web + content together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Enablement</w:t>
      </w:r>
      <w:r>
        <w:rPr>
          <w:rFonts w:ascii="Arial" w:cs="Arial" w:eastAsia="Arial" w:hAnsi="Arial"/>
          <w:sz w:val="22"/>
          <w:szCs w:val="22"/>
        </w:rPr>
        <w:t xml:space="preserve"> – focuses on empowering users to succeed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2026-01-09T19:47:28.107Z</dcterms:created>
  <dcterms:modified xsi:type="dcterms:W3CDTF">2026-01-09T19:47:28.108Z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