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47" w:rsidRDefault="00756C47" w:rsidP="00756C47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4F75A9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SAC-HTET, Snow17 </w:t>
      </w:r>
    </w:p>
    <w:p w:rsidR="00756C47" w:rsidRPr="00DF6E44" w:rsidRDefault="00756C47" w:rsidP="00756C47">
      <w:pPr>
        <w:rPr>
          <w:rFonts w:ascii="Helvetica" w:hAnsi="Helvetica"/>
        </w:rPr>
      </w:pPr>
      <w:r w:rsidRPr="00DF6E44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Michael Smith: NOAA NWC,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2260"/>
      </w:tblGrid>
      <w:tr w:rsidR="00756C47" w:rsidTr="002D741F">
        <w:tc>
          <w:tcPr>
            <w:tcW w:w="352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756C47" w:rsidRDefault="00756C4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hyperlink r:id="rId5" w:history="1">
              <w:r w:rsidRPr="00B20A08">
                <w:rPr>
                  <w:rStyle w:val="Hyperlink"/>
                  <w:rFonts w:ascii="Arial" w:hAnsi="Arial" w:cs="Arial"/>
                  <w:sz w:val="26"/>
                  <w:szCs w:val="26"/>
                  <w:u w:color="0000E9"/>
                </w:rPr>
                <w:t>michael.smith@noaa.gov</w:t>
              </w:r>
            </w:hyperlink>
          </w:p>
        </w:tc>
        <w:tc>
          <w:tcPr>
            <w:tcW w:w="226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756C47" w:rsidRDefault="00756C47" w:rsidP="002D74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301-427-9544</w:t>
            </w:r>
          </w:p>
        </w:tc>
      </w:tr>
    </w:tbl>
    <w:p w:rsidR="00756C47" w:rsidRPr="00DF6E44" w:rsidRDefault="00756C47" w:rsidP="00756C47">
      <w:pPr>
        <w:rPr>
          <w:rFonts w:ascii="Helvetica" w:hAnsi="Helvetica"/>
        </w:rPr>
      </w:pPr>
    </w:p>
    <w:p w:rsidR="00756C47" w:rsidRDefault="00756C47" w:rsidP="00756C47">
      <w:pPr>
        <w:rPr>
          <w:rFonts w:ascii="Helvetica" w:hAnsi="Helvetica"/>
        </w:rPr>
      </w:pPr>
      <w:r w:rsidRPr="004F75A9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4F75A9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</w:t>
      </w:r>
      <w:r>
        <w:rPr>
          <w:rFonts w:ascii="Helvetica" w:hAnsi="Helvetica"/>
        </w:rPr>
        <w:t>NOAA NWS/National Water Center</w:t>
      </w:r>
    </w:p>
    <w:p w:rsidR="00756C47" w:rsidRPr="00EE4360" w:rsidRDefault="00756C47" w:rsidP="00756C47">
      <w:pPr>
        <w:rPr>
          <w:rFonts w:ascii="Helvetica" w:eastAsia="Times New Roman" w:hAnsi="Helvetica" w:cs="Arial"/>
          <w:b/>
          <w:color w:val="000000"/>
          <w:lang w:eastAsia="en-US"/>
        </w:rPr>
      </w:pPr>
      <w:r w:rsidRPr="00EE4360">
        <w:rPr>
          <w:rFonts w:ascii="Helvetica" w:hAnsi="Helvetica"/>
          <w:b/>
        </w:rPr>
        <w:t>License</w:t>
      </w:r>
      <w:r>
        <w:rPr>
          <w:rFonts w:ascii="Helvetica" w:hAnsi="Helvetica"/>
        </w:rPr>
        <w:t>: From NOAA legal office – “</w:t>
      </w:r>
      <w:r>
        <w:rPr>
          <w:rFonts w:ascii="Lucida Grande" w:hAnsi="Lucida Grande" w:cs="Lucida Grande"/>
        </w:rPr>
        <w:t>The software is in the public domain and does not have a copyright, so no license is required”</w:t>
      </w:r>
    </w:p>
    <w:p w:rsidR="00756C47" w:rsidRDefault="00756C47" w:rsidP="00756C47">
      <w:pPr>
        <w:rPr>
          <w:rFonts w:ascii="Helvetica" w:eastAsia="Times New Roman" w:hAnsi="Helvetica" w:cs="Arial"/>
          <w:b/>
          <w:color w:val="000000"/>
          <w:lang w:eastAsia="en-US"/>
        </w:rPr>
      </w:pPr>
      <w:r w:rsidRPr="00DF6E44">
        <w:rPr>
          <w:rFonts w:ascii="Helvetica" w:eastAsia="Times New Roman" w:hAnsi="Helvetica" w:cs="Arial"/>
          <w:b/>
          <w:color w:val="000000"/>
          <w:lang w:eastAsia="en-US"/>
        </w:rPr>
        <w:t xml:space="preserve">Relevant email </w:t>
      </w:r>
      <w:r>
        <w:rPr>
          <w:rFonts w:ascii="Helvetica" w:eastAsia="Times New Roman" w:hAnsi="Helvetica" w:cs="Arial"/>
          <w:b/>
          <w:color w:val="000000"/>
          <w:lang w:eastAsia="en-US"/>
        </w:rPr>
        <w:t xml:space="preserve">communication: </w:t>
      </w:r>
    </w:p>
    <w:p w:rsidR="00756C47" w:rsidRPr="000F7256" w:rsidRDefault="00756C47" w:rsidP="00756C47">
      <w:pPr>
        <w:rPr>
          <w:rFonts w:ascii="Helvetica" w:eastAsia="Times New Roman" w:hAnsi="Helvetica" w:cs="Arial"/>
          <w:color w:val="000000"/>
          <w:lang w:eastAsia="en-US"/>
        </w:rPr>
      </w:pPr>
      <w:r>
        <w:rPr>
          <w:rFonts w:ascii="Helvetica" w:eastAsia="Times New Roman" w:hAnsi="Helvetica" w:cs="Arial"/>
          <w:color w:val="000000"/>
          <w:lang w:eastAsia="en-US"/>
        </w:rPr>
        <w:t>From Michael Smith (July 27, 2015)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proofErr w:type="spellStart"/>
      <w:r>
        <w:rPr>
          <w:rFonts w:ascii="Lucida Grande" w:hAnsi="Lucida Grande" w:cs="Lucida Grande"/>
        </w:rPr>
        <w:t>Sujay</w:t>
      </w:r>
      <w:proofErr w:type="spellEnd"/>
      <w:r>
        <w:rPr>
          <w:rFonts w:ascii="Lucida Grande" w:hAnsi="Lucida Grande" w:cs="Lucida Grande"/>
        </w:rPr>
        <w:t xml:space="preserve">, 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As far as I know it is ok and we support the release.   As stated below by our attorney, "The software is in the public domain and does not have a copyright, so no license is required".   We've given out many codes in the past to be used by multiple collaborators.  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 If more details are needed, then I suggest that NASA legal reps speak directly with our legal reps</w:t>
      </w:r>
      <w:proofErr w:type="gramStart"/>
      <w:r>
        <w:rPr>
          <w:rFonts w:ascii="Lucida Grande" w:hAnsi="Lucida Grande" w:cs="Lucida Grande"/>
        </w:rPr>
        <w:t>.  I</w:t>
      </w:r>
      <w:proofErr w:type="gramEnd"/>
      <w:r>
        <w:rPr>
          <w:rFonts w:ascii="Lucida Grande" w:hAnsi="Lucida Grande" w:cs="Lucida Grande"/>
        </w:rPr>
        <w:t xml:space="preserve"> really can't comment any more than I have already. 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Thanks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Mike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----------------------------------------------------------------------------------------------------------------------------------------------------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Hi Mike/Brian, 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We are still working with NASA legal on the open source LIS. As the keepers of the SAC-HTET code, can you let me know if it </w:t>
      </w:r>
      <w:proofErr w:type="gramStart"/>
      <w:r>
        <w:rPr>
          <w:rFonts w:ascii="Lucida Grande" w:hAnsi="Lucida Grande" w:cs="Lucida Grande"/>
        </w:rPr>
        <w:t>okay</w:t>
      </w:r>
      <w:proofErr w:type="gramEnd"/>
      <w:r>
        <w:rPr>
          <w:rFonts w:ascii="Lucida Grande" w:hAnsi="Lucida Grande" w:cs="Lucida Grande"/>
        </w:rPr>
        <w:t xml:space="preserve"> to include the model in an open source release of LIS? 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Note that I’ll be including your response as a justification for including/not including the model in our paperwork to the NASA legal.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Thanks,</w:t>
      </w:r>
    </w:p>
    <w:p w:rsidR="00756C47" w:rsidRDefault="00756C47" w:rsidP="00756C47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proofErr w:type="spellStart"/>
      <w:r>
        <w:rPr>
          <w:rFonts w:ascii="Lucida Grande" w:hAnsi="Lucida Grande" w:cs="Lucida Grande"/>
        </w:rPr>
        <w:t>Sujay</w:t>
      </w:r>
      <w:proofErr w:type="spellEnd"/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47"/>
    <w:rsid w:val="00756C47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47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47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el.smith@noaa.go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Macintosh Word</Application>
  <DocSecurity>0</DocSecurity>
  <Lines>9</Lines>
  <Paragraphs>2</Paragraphs>
  <ScaleCrop>false</ScaleCrop>
  <Company>NASA/GSFC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2016-01-12T15:15:00Z</dcterms:created>
  <dcterms:modified xsi:type="dcterms:W3CDTF">2016-01-12T15:15:00Z</dcterms:modified>
</cp:coreProperties>
</file>