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7AE73" w14:textId="19C588B3" w:rsidR="00D86DCE" w:rsidRPr="003218A9" w:rsidRDefault="00C44100" w:rsidP="00D86DCE">
      <w:pPr>
        <w:pStyle w:val="Heading1"/>
        <w:rPr>
          <w:rFonts w:ascii="Calibri" w:hAnsi="Calibri"/>
        </w:rPr>
      </w:pPr>
      <w:r>
        <w:rPr>
          <w:rFonts w:ascii="Calibri" w:hAnsi="Calibri"/>
        </w:rPr>
        <w:t>Mars 2020</w:t>
      </w:r>
      <w:r w:rsidR="00FA7482">
        <w:rPr>
          <w:rFonts w:ascii="Calibri" w:hAnsi="Calibri"/>
        </w:rPr>
        <w:t>: Perseverance Rover</w:t>
      </w:r>
      <w:r>
        <w:rPr>
          <w:rFonts w:ascii="Calibri" w:hAnsi="Calibri"/>
        </w:rPr>
        <w:t xml:space="preserve"> </w:t>
      </w:r>
      <w:r w:rsidR="003218A9" w:rsidRPr="003218A9">
        <w:rPr>
          <w:rFonts w:ascii="Calibri" w:hAnsi="Calibri"/>
        </w:rPr>
        <w:t>Mission</w:t>
      </w:r>
      <w:r w:rsidR="00D86DCE" w:rsidRPr="003218A9">
        <w:rPr>
          <w:rFonts w:ascii="Calibri" w:hAnsi="Calibri"/>
        </w:rPr>
        <w:t xml:space="preserve"> Description</w:t>
      </w:r>
    </w:p>
    <w:p w14:paraId="7C4C5C8C" w14:textId="77777777" w:rsidR="00D86DCE" w:rsidRPr="003218A9" w:rsidRDefault="00D86DCE" w:rsidP="00D86DCE">
      <w:pPr>
        <w:pStyle w:val="Heading2"/>
        <w:rPr>
          <w:rFonts w:ascii="Calibri" w:hAnsi="Calibri"/>
        </w:rPr>
      </w:pPr>
      <w:r w:rsidRPr="003218A9">
        <w:rPr>
          <w:rFonts w:ascii="Calibri" w:hAnsi="Calibri"/>
        </w:rPr>
        <w:t>Mission Overview</w:t>
      </w:r>
    </w:p>
    <w:p w14:paraId="58414114" w14:textId="5D5DCA77" w:rsidR="00F37A16" w:rsidRPr="00F37A16" w:rsidRDefault="00F37A16" w:rsidP="00F37A16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The goals of the Mars 2020 mission are to seek signs of life and to collect rock and soil samples for a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p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ossible future return to Earth. The Perseverance Rover explores the landing site and acquires imaging,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spectroscopy, and other measurements to characterize Martian soils, rocks, atmosphere, and other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aspects of the environment. Perseverance carries seven scientific instruments and a sample acquisition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and caching system. The various payload elements are used as an integrated suite of tools to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characterize the local geology, to study particular rock and soil targets, to characterize the local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environment, and to acquire and cache selected rock and soil samples. The prime mission for the rover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is expected to be 836 sols (approximately 2.5 Earth years), with the possibility of an extended mission of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unknown duration after that.</w:t>
      </w:r>
    </w:p>
    <w:p w14:paraId="44D99219" w14:textId="46818AE0" w:rsidR="00F37A16" w:rsidRPr="00F37A16" w:rsidRDefault="00F37A16" w:rsidP="00F37A16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The seven science instruments can be classified into the following groups. Table 1 lists key aspects of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each science investigation.</w:t>
      </w:r>
    </w:p>
    <w:p w14:paraId="25990F25" w14:textId="76196A00" w:rsidR="00F37A16" w:rsidRPr="00F37A16" w:rsidRDefault="00F37A16" w:rsidP="00F37A16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5B03F4">
        <w:rPr>
          <w:rFonts w:ascii="Calibri" w:hAnsi="Calibri" w:cs="Times New Roman"/>
          <w:i/>
          <w:iCs/>
          <w:color w:val="000000"/>
          <w:kern w:val="0"/>
          <w:sz w:val="24"/>
          <w:szCs w:val="24"/>
        </w:rPr>
        <w:t>Remote sensing: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 xml:space="preserve"> Mounted on the top of a mast are the </w:t>
      </w:r>
      <w:proofErr w:type="spellStart"/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Mastcam</w:t>
      </w:r>
      <w:proofErr w:type="spellEnd"/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-Z multispectral, stereoscopic imaging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 xml:space="preserve">system with zoom capability provided by Arizona State University (PI: James Bell); </w:t>
      </w:r>
      <w:proofErr w:type="spellStart"/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SuperCam</w:t>
      </w:r>
      <w:proofErr w:type="spellEnd"/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, a suite of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six instruments in one including a laser-induced breakdown spectrometer, Raman spectrometer, Time-Resolved Fluorescence spectrometer, visible and infrared spectrometer, remote micro-imager, and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microphone provided by Los Alamos National Laboratory (PI: Roger Wiens); and mounted on the body of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 xml:space="preserve">the rover is RIMFAX, a ground-penetrating radar (GPR) provided by </w:t>
      </w:r>
      <w:proofErr w:type="spellStart"/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Forsvarets</w:t>
      </w:r>
      <w:proofErr w:type="spellEnd"/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Forskning</w:t>
      </w:r>
      <w:proofErr w:type="spellEnd"/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 xml:space="preserve"> Institute (FFI),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Norway (PI: Svein-Erik Hamran).</w:t>
      </w:r>
    </w:p>
    <w:p w14:paraId="1D9F1E09" w14:textId="15B0D3D4" w:rsidR="00F37A16" w:rsidRPr="00F37A16" w:rsidRDefault="00F37A16" w:rsidP="00F37A16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5B03F4">
        <w:rPr>
          <w:rFonts w:ascii="Calibri" w:hAnsi="Calibri" w:cs="Times New Roman"/>
          <w:i/>
          <w:iCs/>
          <w:color w:val="000000"/>
          <w:kern w:val="0"/>
          <w:sz w:val="24"/>
          <w:szCs w:val="24"/>
        </w:rPr>
        <w:t>Proximity science: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 xml:space="preserve"> On the end of the robotic arm are PIXL, a microfocus X-ray fluorescence instrument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provided by the Jet Propulsion Laboratory (PI: Abigail Allwood), and SHERLOC, Deep UV (DUV) resonance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Raman and fluorescence spectrometer provided by the Jet Propulsion Laboratory (PI: Luther Beegle).</w:t>
      </w:r>
    </w:p>
    <w:p w14:paraId="22699FB1" w14:textId="2674B1A3" w:rsidR="00F37A16" w:rsidRPr="00F37A16" w:rsidRDefault="00F37A16" w:rsidP="00F37A16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Both proximity science instruments have mapping capabilities supported by their own integrated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imagers. In addition, SHERLOC includes a second imager (WATSON) to be used for science and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engineering purposes with high spatial resolution, color, and infinity focus.</w:t>
      </w:r>
    </w:p>
    <w:p w14:paraId="2ECA11C0" w14:textId="72C2E6A4" w:rsidR="00F37A16" w:rsidRPr="00F37A16" w:rsidRDefault="00F37A16" w:rsidP="00F37A16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5B03F4">
        <w:rPr>
          <w:rFonts w:ascii="Calibri" w:hAnsi="Calibri" w:cs="Times New Roman"/>
          <w:i/>
          <w:iCs/>
          <w:color w:val="000000"/>
          <w:kern w:val="0"/>
          <w:sz w:val="24"/>
          <w:szCs w:val="24"/>
        </w:rPr>
        <w:t>Environmental measurements: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 xml:space="preserve"> Mounted on the mast is MEDA, a meteorology package provided by the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 xml:space="preserve">Centro de </w:t>
      </w:r>
      <w:proofErr w:type="spellStart"/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Astrobiología</w:t>
      </w:r>
      <w:proofErr w:type="spellEnd"/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 xml:space="preserve">/ Instituto Nacional de </w:t>
      </w:r>
      <w:proofErr w:type="spellStart"/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Tecnica</w:t>
      </w:r>
      <w:proofErr w:type="spellEnd"/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Aeroespacial</w:t>
      </w:r>
      <w:proofErr w:type="spellEnd"/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 xml:space="preserve"> (PI: José Antonio Rodríguez-Manfredi).</w:t>
      </w:r>
    </w:p>
    <w:p w14:paraId="5B344D6B" w14:textId="67543A1E" w:rsidR="00F37A16" w:rsidRPr="00F37A16" w:rsidRDefault="00F37A16" w:rsidP="00F37A16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5B03F4">
        <w:rPr>
          <w:rFonts w:ascii="Calibri" w:hAnsi="Calibri" w:cs="Times New Roman"/>
          <w:i/>
          <w:iCs/>
          <w:color w:val="000000"/>
          <w:kern w:val="0"/>
          <w:sz w:val="24"/>
          <w:szCs w:val="24"/>
        </w:rPr>
        <w:t>In-situ resource utilization: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 xml:space="preserve"> Mounted on the rover body is MOXIE, a demonstration of In-Situ Resource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Utilization (ISRU) technologies provided by the Massachusetts Institute of Technology (MIT) (PI: Michael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Hecht).</w:t>
      </w:r>
    </w:p>
    <w:p w14:paraId="6239CEFA" w14:textId="77777777" w:rsidR="00F37A16" w:rsidRDefault="00F37A16" w:rsidP="00F37A16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DF7978">
        <w:rPr>
          <w:rFonts w:ascii="Calibri" w:hAnsi="Calibri" w:cs="Times New Roman"/>
          <w:i/>
          <w:iCs/>
          <w:color w:val="000000"/>
          <w:kern w:val="0"/>
          <w:sz w:val="24"/>
          <w:szCs w:val="24"/>
        </w:rPr>
        <w:lastRenderedPageBreak/>
        <w:t>Technology demonstration: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 xml:space="preserve"> The Mars 2020 rover carries a helicopter as a technology demonstration.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The helicopter will fly up to 5 times over a ~30 sol period early in the mission. The helicopter carries two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cameras, one for navigation and one for capturing aerial views for science evaluation. The images are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stored onboard during flight, and then are transmitted to the rover afterwards for relay to Earth.</w:t>
      </w:r>
      <w:r>
        <w:rPr>
          <w:rFonts w:ascii="Calibri" w:hAnsi="Calibri" w:cs="Times New Roman"/>
          <w:color w:val="000000"/>
          <w:kern w:val="0"/>
          <w:sz w:val="24"/>
          <w:szCs w:val="24"/>
        </w:rPr>
        <w:t xml:space="preserve"> </w:t>
      </w:r>
    </w:p>
    <w:p w14:paraId="69A9138E" w14:textId="58DE463F" w:rsidR="00F37A16" w:rsidRPr="00F37A16" w:rsidRDefault="00F37A16" w:rsidP="00F37A16">
      <w:pPr>
        <w:rPr>
          <w:rFonts w:ascii="Calibri" w:hAnsi="Calibri" w:cs="Times New Roman"/>
          <w:color w:val="000000"/>
          <w:kern w:val="0"/>
          <w:sz w:val="24"/>
          <w:szCs w:val="24"/>
        </w:rPr>
      </w:pPr>
      <w:r w:rsidRPr="00F37A16">
        <w:rPr>
          <w:rFonts w:ascii="Calibri" w:hAnsi="Calibri" w:cs="Times New Roman"/>
          <w:color w:val="000000"/>
          <w:kern w:val="0"/>
          <w:sz w:val="24"/>
          <w:szCs w:val="24"/>
        </w:rPr>
        <w:t>Table 1. Key Aspects of the Perseverance Payload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5013"/>
        <w:gridCol w:w="2605"/>
      </w:tblGrid>
      <w:tr w:rsidR="00D4444D" w:rsidRPr="00D4444D" w14:paraId="48BEA8C1" w14:textId="77777777" w:rsidTr="00EC16DF">
        <w:tc>
          <w:tcPr>
            <w:tcW w:w="1732" w:type="dxa"/>
          </w:tcPr>
          <w:p w14:paraId="4B796153" w14:textId="3D703C24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Investigation</w:t>
            </w:r>
          </w:p>
        </w:tc>
        <w:tc>
          <w:tcPr>
            <w:tcW w:w="5013" w:type="dxa"/>
          </w:tcPr>
          <w:p w14:paraId="0A978293" w14:textId="580DCC18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Key Parameters</w:t>
            </w:r>
          </w:p>
        </w:tc>
        <w:tc>
          <w:tcPr>
            <w:tcW w:w="2605" w:type="dxa"/>
          </w:tcPr>
          <w:p w14:paraId="7178F793" w14:textId="00B0B853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Science Measurements</w:t>
            </w:r>
          </w:p>
        </w:tc>
      </w:tr>
      <w:tr w:rsidR="00D4444D" w:rsidRPr="00D4444D" w14:paraId="0513EE59" w14:textId="77777777" w:rsidTr="00EC16DF">
        <w:tc>
          <w:tcPr>
            <w:tcW w:w="1732" w:type="dxa"/>
          </w:tcPr>
          <w:p w14:paraId="5D46DC31" w14:textId="0C687592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proofErr w:type="spellStart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Mastcam</w:t>
            </w:r>
            <w:proofErr w:type="spellEnd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-Z</w:t>
            </w:r>
          </w:p>
          <w:p w14:paraId="555CD2BF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13" w:type="dxa"/>
          </w:tcPr>
          <w:p w14:paraId="77E30674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proofErr w:type="spellStart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Mastcam</w:t>
            </w:r>
            <w:proofErr w:type="spellEnd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-Z consists of two matched cameras, </w:t>
            </w:r>
            <w:proofErr w:type="spellStart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Mastcam</w:t>
            </w:r>
            <w:proofErr w:type="spellEnd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-</w:t>
            </w:r>
          </w:p>
          <w:p w14:paraId="5B7B918A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Left and </w:t>
            </w:r>
            <w:proofErr w:type="spellStart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Mastcam</w:t>
            </w:r>
            <w:proofErr w:type="spellEnd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-Right with a 3.6:1 zoom range (28mm</w:t>
            </w:r>
          </w:p>
          <w:p w14:paraId="2E8B4FA6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to 100mm). Both have an integrated RGB Bayer pattern</w:t>
            </w:r>
          </w:p>
          <w:p w14:paraId="317B5817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filter integrated over their detector for natural color plus</w:t>
            </w:r>
          </w:p>
          <w:p w14:paraId="63EF3A74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narrow-band filters (430-1085nm range) for scientific</w:t>
            </w:r>
          </w:p>
          <w:p w14:paraId="6BA254A5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color. 1600 × 1200 pixel images. At the narrowest field of</w:t>
            </w:r>
          </w:p>
          <w:p w14:paraId="4D963C58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view (100mm), the cameras have 7.4 cm/pixel scale at 1</w:t>
            </w:r>
          </w:p>
          <w:p w14:paraId="1795E64B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km distance and ~150 </w:t>
            </w:r>
            <w:proofErr w:type="spellStart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μm</w:t>
            </w:r>
            <w:proofErr w:type="spellEnd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/pixel scale at 2 m distance. At</w:t>
            </w:r>
          </w:p>
          <w:p w14:paraId="6CB09B6B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the widest field of view (28mm), the cameras have a 532</w:t>
            </w:r>
          </w:p>
          <w:p w14:paraId="4E473F59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proofErr w:type="spellStart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μm</w:t>
            </w:r>
            <w:proofErr w:type="spellEnd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/pixel scale at 2 m distance and 27 cm/pixel at 1 km.</w:t>
            </w:r>
          </w:p>
          <w:p w14:paraId="1E560D54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HD video at ~4 frames per second, 1280 × 720 pixels.</w:t>
            </w:r>
          </w:p>
          <w:p w14:paraId="650DD309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05" w:type="dxa"/>
          </w:tcPr>
          <w:p w14:paraId="17581B7F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Observations of geologic</w:t>
            </w:r>
          </w:p>
          <w:p w14:paraId="2A23A404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structures and features.</w:t>
            </w:r>
          </w:p>
          <w:p w14:paraId="3457EEDE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Studies of landscape, rocks,</w:t>
            </w:r>
          </w:p>
          <w:p w14:paraId="2C738414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fines, soils, frost/ice, and</w:t>
            </w:r>
          </w:p>
          <w:p w14:paraId="669ECD67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atmospheric features.</w:t>
            </w:r>
          </w:p>
          <w:p w14:paraId="5E65DE74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D4444D" w:rsidRPr="00D4444D" w14:paraId="50069980" w14:textId="77777777" w:rsidTr="00EC16DF">
        <w:tc>
          <w:tcPr>
            <w:tcW w:w="1732" w:type="dxa"/>
          </w:tcPr>
          <w:p w14:paraId="28398835" w14:textId="4D7D1F5B" w:rsidR="00C21B39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proofErr w:type="spellStart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SuperCam</w:t>
            </w:r>
            <w:proofErr w:type="spellEnd"/>
          </w:p>
          <w:p w14:paraId="51963795" w14:textId="5AE5429E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(remote-</w:t>
            </w:r>
          </w:p>
          <w:p w14:paraId="0ADF38B5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sensing composition</w:t>
            </w:r>
          </w:p>
          <w:p w14:paraId="308F289C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and high-resolution</w:t>
            </w:r>
          </w:p>
          <w:p w14:paraId="68AB7684" w14:textId="7F15ACA1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imaging)</w:t>
            </w:r>
          </w:p>
        </w:tc>
        <w:tc>
          <w:tcPr>
            <w:tcW w:w="5013" w:type="dxa"/>
          </w:tcPr>
          <w:p w14:paraId="299E80B9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Laser-induced breakdown spectroscopy (LIBS)</w:t>
            </w:r>
          </w:p>
          <w:p w14:paraId="40BD0137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measurements made from a distance of up to 7 meters;</w:t>
            </w:r>
          </w:p>
          <w:p w14:paraId="2DE463D0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240-850 nm spectral range, 14-bit dynamic resolution</w:t>
            </w:r>
          </w:p>
          <w:p w14:paraId="2DD5EB52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over 8194 channels.</w:t>
            </w:r>
          </w:p>
          <w:p w14:paraId="02B16A95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Dust removal over a ~1 cm diameter region.</w:t>
            </w:r>
          </w:p>
          <w:p w14:paraId="6B5275AC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Raman spectroscopy measurements made from a</w:t>
            </w:r>
          </w:p>
          <w:p w14:paraId="55793362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distance of up to 12 meters; 150-4400 cm-1 spectral</w:t>
            </w:r>
          </w:p>
          <w:p w14:paraId="25B516BD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range at better than 10 cm-1 resolution;</w:t>
            </w:r>
          </w:p>
          <w:p w14:paraId="2F3605DC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Time-resolved fluorescence with better than 25 ns</w:t>
            </w:r>
          </w:p>
          <w:p w14:paraId="468BA16A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adjustable time resolution.</w:t>
            </w:r>
          </w:p>
          <w:p w14:paraId="75BC26D6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High-resolution color context imaging with a &gt; 15 </w:t>
            </w:r>
            <w:proofErr w:type="spellStart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mrad</w:t>
            </w:r>
            <w:proofErr w:type="spellEnd"/>
          </w:p>
          <w:p w14:paraId="4E2ADCF2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field of view and &lt; 0.020 </w:t>
            </w:r>
            <w:proofErr w:type="spellStart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mrad</w:t>
            </w:r>
            <w:proofErr w:type="spellEnd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 pixel resolution.</w:t>
            </w:r>
          </w:p>
          <w:p w14:paraId="5D6B1DD5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Microphone to measure the pressure wave produced by</w:t>
            </w:r>
          </w:p>
          <w:p w14:paraId="71646020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the generation of plasma at a LIBS target.</w:t>
            </w:r>
          </w:p>
          <w:p w14:paraId="14EE89E9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05" w:type="dxa"/>
          </w:tcPr>
          <w:p w14:paraId="704467FF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Rapid chemical and</w:t>
            </w:r>
          </w:p>
          <w:p w14:paraId="0B56939B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mineralogical composition of</w:t>
            </w:r>
          </w:p>
          <w:p w14:paraId="13695F6D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rocks and soils and high-</w:t>
            </w:r>
          </w:p>
          <w:p w14:paraId="4C7EA254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resolution color imaging</w:t>
            </w:r>
          </w:p>
          <w:p w14:paraId="3126402A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from a distance.</w:t>
            </w:r>
          </w:p>
          <w:p w14:paraId="1E2D6EF6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D4444D" w:rsidRPr="00D4444D" w14:paraId="0F5AC7ED" w14:textId="77777777" w:rsidTr="00EC16DF">
        <w:tc>
          <w:tcPr>
            <w:tcW w:w="1732" w:type="dxa"/>
          </w:tcPr>
          <w:p w14:paraId="478F2E05" w14:textId="5428D613" w:rsidR="00C21B39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Hazcams</w:t>
            </w:r>
          </w:p>
          <w:p w14:paraId="4954DC8D" w14:textId="142E1959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(Hazard</w:t>
            </w:r>
          </w:p>
          <w:p w14:paraId="579DF5E5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Cameras)</w:t>
            </w:r>
          </w:p>
          <w:p w14:paraId="283B9DF1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13" w:type="dxa"/>
          </w:tcPr>
          <w:p w14:paraId="27FD4710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Color stereo imaging in front of rover and rear of rover,</w:t>
            </w:r>
          </w:p>
          <w:p w14:paraId="3A9BF5D2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0.4 </w:t>
            </w:r>
            <w:proofErr w:type="spellStart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mrad</w:t>
            </w:r>
            <w:proofErr w:type="spellEnd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 IFOV, 90°x120° FOV; 5120x3840 pixel images.</w:t>
            </w:r>
          </w:p>
          <w:p w14:paraId="1226E33F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05" w:type="dxa"/>
          </w:tcPr>
          <w:p w14:paraId="6B57D3A7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Imaging used for hazard</w:t>
            </w:r>
          </w:p>
          <w:p w14:paraId="235FA40F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avoidance during traverses</w:t>
            </w:r>
          </w:p>
          <w:p w14:paraId="272586A1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and robotic arm deployment</w:t>
            </w:r>
          </w:p>
          <w:p w14:paraId="65AA8449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support. Also useful as</w:t>
            </w:r>
          </w:p>
          <w:p w14:paraId="59A1CE64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science imaging of rocks and</w:t>
            </w:r>
          </w:p>
          <w:p w14:paraId="2F77C56B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soils, targeted remote</w:t>
            </w:r>
          </w:p>
          <w:p w14:paraId="20DD73B6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sensing</w:t>
            </w:r>
          </w:p>
          <w:p w14:paraId="78E8A04E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D4444D" w:rsidRPr="00D4444D" w14:paraId="7F5F55ED" w14:textId="77777777" w:rsidTr="00EC16DF">
        <w:tc>
          <w:tcPr>
            <w:tcW w:w="1732" w:type="dxa"/>
          </w:tcPr>
          <w:p w14:paraId="28B47EAE" w14:textId="63E8AE2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Helicopter</w:t>
            </w:r>
          </w:p>
        </w:tc>
        <w:tc>
          <w:tcPr>
            <w:tcW w:w="5013" w:type="dxa"/>
          </w:tcPr>
          <w:p w14:paraId="442C0501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Navcam: 640x480 pixel 8-bit grayscale images pointing</w:t>
            </w:r>
          </w:p>
          <w:p w14:paraId="67C8D4DF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straight down from the belly of the helicopter.</w:t>
            </w:r>
          </w:p>
          <w:p w14:paraId="1E9B633A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Return to Earth camera: 4224x3120 pixel 8-bit color</w:t>
            </w:r>
          </w:p>
          <w:p w14:paraId="4A3A7758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images. Mounted on the side of the helicopter facing</w:t>
            </w:r>
          </w:p>
          <w:p w14:paraId="40014B8D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downward at an angle to see both nadir and horizon.</w:t>
            </w:r>
          </w:p>
          <w:p w14:paraId="2F6C99CD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05" w:type="dxa"/>
          </w:tcPr>
          <w:p w14:paraId="6CB17E5C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Imaging used by onboard</w:t>
            </w:r>
          </w:p>
          <w:p w14:paraId="70497E77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navigation software to</w:t>
            </w:r>
          </w:p>
          <w:p w14:paraId="4E857C90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determine helicopter</w:t>
            </w:r>
          </w:p>
          <w:p w14:paraId="7208785A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position and attitude and to</w:t>
            </w:r>
          </w:p>
          <w:p w14:paraId="49FDFEF2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help navigate.</w:t>
            </w:r>
          </w:p>
          <w:p w14:paraId="745516F9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D4444D" w:rsidRPr="00D4444D" w14:paraId="68A18A80" w14:textId="77777777" w:rsidTr="00EC16DF">
        <w:tc>
          <w:tcPr>
            <w:tcW w:w="1732" w:type="dxa"/>
          </w:tcPr>
          <w:p w14:paraId="1F22C6B7" w14:textId="3DA985F2" w:rsidR="00C21B39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proofErr w:type="spellStart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Navcams</w:t>
            </w:r>
            <w:proofErr w:type="spellEnd"/>
          </w:p>
          <w:p w14:paraId="603E5C76" w14:textId="2D39D811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lastRenderedPageBreak/>
              <w:t>(Navigation</w:t>
            </w:r>
          </w:p>
          <w:p w14:paraId="536E09C3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Cameras)</w:t>
            </w:r>
          </w:p>
          <w:p w14:paraId="07704E87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13" w:type="dxa"/>
          </w:tcPr>
          <w:p w14:paraId="2A3A5028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lastRenderedPageBreak/>
              <w:t>Color stereo imaging on Remote Sensing Mast (RSM), 360</w:t>
            </w:r>
          </w:p>
          <w:p w14:paraId="1A21DD49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lastRenderedPageBreak/>
              <w:t>degree azimuthal field of regard, +/90 degrees elevation,</w:t>
            </w:r>
          </w:p>
          <w:p w14:paraId="2032E953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0.3 </w:t>
            </w:r>
            <w:proofErr w:type="spellStart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mrad</w:t>
            </w:r>
            <w:proofErr w:type="spellEnd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 IFOV, 70°x90° FOV; 5120x3840 pixel images.</w:t>
            </w:r>
          </w:p>
          <w:p w14:paraId="7A813408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05" w:type="dxa"/>
          </w:tcPr>
          <w:p w14:paraId="2DC03618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lastRenderedPageBreak/>
              <w:t>Imaging used for planning</w:t>
            </w:r>
          </w:p>
          <w:p w14:paraId="41E7FCC7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lastRenderedPageBreak/>
              <w:t>rover traverses and targeted</w:t>
            </w:r>
          </w:p>
          <w:p w14:paraId="7BD931C2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remote sensing. Also useful</w:t>
            </w:r>
          </w:p>
          <w:p w14:paraId="5656ED04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as science imaging of</w:t>
            </w:r>
          </w:p>
          <w:p w14:paraId="5FCF90F0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geologic structures and</w:t>
            </w:r>
          </w:p>
          <w:p w14:paraId="38F822E7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features, rocks, and soils.</w:t>
            </w:r>
          </w:p>
          <w:p w14:paraId="49B61071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D4444D" w:rsidRPr="00D4444D" w14:paraId="06A455FF" w14:textId="77777777" w:rsidTr="00EC16DF">
        <w:tc>
          <w:tcPr>
            <w:tcW w:w="1732" w:type="dxa"/>
          </w:tcPr>
          <w:p w14:paraId="3C6942F0" w14:textId="2B847619" w:rsidR="00C21B39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lastRenderedPageBreak/>
              <w:t>PIXL</w:t>
            </w:r>
          </w:p>
          <w:p w14:paraId="6A461EA3" w14:textId="0D81821D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(Planetary</w:t>
            </w:r>
          </w:p>
          <w:p w14:paraId="1F123526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Instrument for X-ray</w:t>
            </w:r>
          </w:p>
          <w:p w14:paraId="188DB5CB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proofErr w:type="spellStart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Lithochemistry</w:t>
            </w:r>
            <w:proofErr w:type="spellEnd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)</w:t>
            </w:r>
          </w:p>
          <w:p w14:paraId="184B4D55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13" w:type="dxa"/>
          </w:tcPr>
          <w:p w14:paraId="1D92E7EF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Microfocus X-ray fluorescence (XRF) spectroscopy using a</w:t>
            </w:r>
          </w:p>
          <w:p w14:paraId="27D87C30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Rh X-ray tube, a </w:t>
            </w:r>
            <w:proofErr w:type="spellStart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polycapillary</w:t>
            </w:r>
            <w:proofErr w:type="spellEnd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 focusing optic, and energy-</w:t>
            </w:r>
          </w:p>
          <w:p w14:paraId="37211867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dispersive Silicon Drift Detectors (SDD) to provide an X-</w:t>
            </w:r>
          </w:p>
          <w:p w14:paraId="0BB1EE87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ray spectral range from &lt;1 keV to 28 keV. Measures</w:t>
            </w:r>
          </w:p>
          <w:p w14:paraId="441872FB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abundances of 23 elements with a spatial resolution of</w:t>
            </w:r>
          </w:p>
          <w:p w14:paraId="78FFDB06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125 um at a distance of 3 cm. Micro-context camera</w:t>
            </w:r>
          </w:p>
          <w:p w14:paraId="0A827F34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images register element distributions to visual features.</w:t>
            </w:r>
          </w:p>
          <w:p w14:paraId="1BE280E2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05" w:type="dxa"/>
          </w:tcPr>
          <w:p w14:paraId="5244F8DD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Abundances and sub-</w:t>
            </w:r>
          </w:p>
          <w:p w14:paraId="3B0C09AE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millimeter-scale distribution</w:t>
            </w:r>
          </w:p>
          <w:p w14:paraId="57DC386B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of elements in relation to</w:t>
            </w:r>
          </w:p>
          <w:p w14:paraId="366D4367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rock/soil texture and</w:t>
            </w:r>
          </w:p>
          <w:p w14:paraId="18BF9ACA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microstructure.</w:t>
            </w:r>
          </w:p>
          <w:p w14:paraId="5B77311F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D4444D" w:rsidRPr="00D4444D" w14:paraId="1243F2A3" w14:textId="77777777" w:rsidTr="00EC16DF">
        <w:tc>
          <w:tcPr>
            <w:tcW w:w="1732" w:type="dxa"/>
          </w:tcPr>
          <w:p w14:paraId="59B19A83" w14:textId="13B3671D" w:rsidR="00C21B39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SHERLOC</w:t>
            </w:r>
          </w:p>
          <w:p w14:paraId="165DE92E" w14:textId="2B403803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(Scanning</w:t>
            </w:r>
          </w:p>
          <w:p w14:paraId="2BC74F9F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Habitable</w:t>
            </w:r>
          </w:p>
          <w:p w14:paraId="18464C4C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Environments with</w:t>
            </w:r>
          </w:p>
          <w:p w14:paraId="5BE9C8AA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Raman and</w:t>
            </w:r>
          </w:p>
          <w:p w14:paraId="32C3FF6B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Luminescence for</w:t>
            </w:r>
          </w:p>
          <w:p w14:paraId="242A87A9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Organics and</w:t>
            </w:r>
          </w:p>
          <w:p w14:paraId="0EA3256E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Chemicals)</w:t>
            </w:r>
          </w:p>
          <w:p w14:paraId="6983C20B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13" w:type="dxa"/>
          </w:tcPr>
          <w:p w14:paraId="0846EEA6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Laser Raman spectroscopy and imaging measurements</w:t>
            </w:r>
          </w:p>
          <w:p w14:paraId="243E0AE8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taken from a distance of ~30 mm. 50 um beam diameter,</w:t>
            </w:r>
          </w:p>
          <w:p w14:paraId="7B352D63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30 um depth of penetration, 7 f-number collection</w:t>
            </w:r>
          </w:p>
          <w:p w14:paraId="421B1744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aperture. Single in-focus 2D, 11 bit context-imaging. DUV</w:t>
            </w:r>
          </w:p>
          <w:p w14:paraId="24585F8D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fluorescence/Raman spectra from an average over 49, 1 x</w:t>
            </w:r>
          </w:p>
          <w:p w14:paraId="6D566183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1 mm areas over a 7 x 7 mm FOV. 2048 x 1 pixel data</w:t>
            </w:r>
          </w:p>
          <w:p w14:paraId="25E7CEC2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products for each point of a 400 point 50 </w:t>
            </w:r>
            <w:proofErr w:type="spellStart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μm</w:t>
            </w:r>
            <w:proofErr w:type="spellEnd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/pixel map</w:t>
            </w:r>
          </w:p>
          <w:p w14:paraId="48F3BF2B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over a nominal 1 x 1 mm surface.</w:t>
            </w:r>
          </w:p>
          <w:p w14:paraId="7EB818DA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05" w:type="dxa"/>
          </w:tcPr>
          <w:p w14:paraId="5FD3BE47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Non-contact, spatially</w:t>
            </w:r>
          </w:p>
          <w:p w14:paraId="59379DDB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resolved, and highly</w:t>
            </w:r>
          </w:p>
          <w:p w14:paraId="45AFC242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sensitivity detection and</w:t>
            </w:r>
          </w:p>
          <w:p w14:paraId="02BC46CE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characterization of organics</w:t>
            </w:r>
          </w:p>
          <w:p w14:paraId="0BF504BC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and minerals in the Martian</w:t>
            </w:r>
          </w:p>
          <w:p w14:paraId="51C3671B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surface and near subsurface.</w:t>
            </w:r>
          </w:p>
          <w:p w14:paraId="779E62DF" w14:textId="77777777" w:rsidR="00F37A16" w:rsidRPr="00D4444D" w:rsidRDefault="00F37A1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EC16DF" w:rsidRPr="00D4444D" w14:paraId="63F5EB1E" w14:textId="77777777" w:rsidTr="00EC16DF">
        <w:tc>
          <w:tcPr>
            <w:tcW w:w="1732" w:type="dxa"/>
          </w:tcPr>
          <w:p w14:paraId="4336E01B" w14:textId="648788B1" w:rsidR="00C21B39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MOXIE</w:t>
            </w:r>
          </w:p>
          <w:p w14:paraId="2F407191" w14:textId="3E6EFEEF" w:rsidR="00E62C37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(Mars Oxygen</w:t>
            </w:r>
          </w:p>
          <w:p w14:paraId="5651997F" w14:textId="77777777" w:rsidR="00E62C37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In-Situ Resource</w:t>
            </w:r>
          </w:p>
          <w:p w14:paraId="137A8477" w14:textId="77777777" w:rsidR="00E62C37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Utilization</w:t>
            </w:r>
          </w:p>
          <w:p w14:paraId="5E388F36" w14:textId="77777777" w:rsidR="00E62C37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Experiment)</w:t>
            </w:r>
          </w:p>
          <w:p w14:paraId="0C19A711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13" w:type="dxa"/>
          </w:tcPr>
          <w:p w14:paraId="26F979B1" w14:textId="77777777" w:rsidR="00E62C37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Technology Demonstration: In situ resource utilization of</w:t>
            </w:r>
          </w:p>
          <w:p w14:paraId="4BBE3D63" w14:textId="77777777" w:rsidR="00E62C37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Martian atmospheric CO 2, which is collected and</w:t>
            </w:r>
          </w:p>
          <w:p w14:paraId="5C45E0BF" w14:textId="77777777" w:rsidR="00E62C37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delivered at 1 atm of pressure to a solid oxide </w:t>
            </w:r>
            <w:proofErr w:type="spellStart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electrolyzer</w:t>
            </w:r>
            <w:proofErr w:type="spellEnd"/>
          </w:p>
          <w:p w14:paraId="7FCBDACC" w14:textId="77777777" w:rsidR="00E62C37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operating at 800 °C that electrochemically generates O2 .</w:t>
            </w:r>
          </w:p>
          <w:p w14:paraId="4A95B507" w14:textId="77777777" w:rsidR="00E62C37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The science measurements will characterize MOXIE</w:t>
            </w:r>
          </w:p>
          <w:p w14:paraId="6C4E9D30" w14:textId="77777777" w:rsidR="00E62C37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performance on Mars to inform next generation, scaled</w:t>
            </w:r>
          </w:p>
          <w:p w14:paraId="1EF13DDD" w14:textId="77777777" w:rsidR="00E62C37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up designs.</w:t>
            </w:r>
          </w:p>
          <w:p w14:paraId="4F2AE674" w14:textId="77777777" w:rsidR="00A20A26" w:rsidRPr="00D4444D" w:rsidRDefault="00A20A26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05" w:type="dxa"/>
          </w:tcPr>
          <w:p w14:paraId="3F6A7ACB" w14:textId="77777777" w:rsidR="00E62C37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Effluent waste and product</w:t>
            </w:r>
          </w:p>
          <w:p w14:paraId="72F59050" w14:textId="77777777" w:rsidR="00E62C37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stream composition to</w:t>
            </w:r>
          </w:p>
          <w:p w14:paraId="51AE53B5" w14:textId="77777777" w:rsidR="00E62C37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determine oxygen</w:t>
            </w:r>
          </w:p>
          <w:p w14:paraId="27CE3054" w14:textId="77777777" w:rsidR="00E62C37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production rate and purity;</w:t>
            </w:r>
          </w:p>
          <w:p w14:paraId="2C20DDBC" w14:textId="77777777" w:rsidR="00E62C37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CO 2 flow rate; and</w:t>
            </w:r>
          </w:p>
          <w:p w14:paraId="03E73943" w14:textId="77777777" w:rsidR="00E62C37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temperature, voltage and</w:t>
            </w:r>
          </w:p>
          <w:p w14:paraId="3BD7E195" w14:textId="588C6926" w:rsidR="00A20A26" w:rsidRPr="00D4444D" w:rsidRDefault="00E62C37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 xml:space="preserve">current of the </w:t>
            </w:r>
            <w:proofErr w:type="spellStart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electrolyzer</w:t>
            </w:r>
            <w:proofErr w:type="spellEnd"/>
            <w:r w:rsidRPr="00D4444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.</w:t>
            </w:r>
          </w:p>
        </w:tc>
      </w:tr>
      <w:tr w:rsidR="0026716D" w:rsidRPr="00D4444D" w14:paraId="5D7D0EDB" w14:textId="77777777" w:rsidTr="00EC16DF">
        <w:tc>
          <w:tcPr>
            <w:tcW w:w="1732" w:type="dxa"/>
          </w:tcPr>
          <w:p w14:paraId="6624807E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MEDA</w:t>
            </w:r>
          </w:p>
          <w:p w14:paraId="21623E3D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(Mars Environmental</w:t>
            </w:r>
          </w:p>
          <w:p w14:paraId="1F441D2F" w14:textId="50FA632E" w:rsidR="0026716D" w:rsidRPr="00D4444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Dynamics Analyzer)</w:t>
            </w:r>
          </w:p>
        </w:tc>
        <w:tc>
          <w:tcPr>
            <w:tcW w:w="5013" w:type="dxa"/>
          </w:tcPr>
          <w:p w14:paraId="4F38B167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Variable sampling rate acquisitions (max 2Hz) at regular</w:t>
            </w:r>
          </w:p>
          <w:p w14:paraId="4CFAADA2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intervals of:</w:t>
            </w:r>
          </w:p>
          <w:p w14:paraId="47E40B4C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Air temperature (range 150K-300K).</w:t>
            </w:r>
          </w:p>
          <w:p w14:paraId="12924E96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Pressure (1-1200Pa).</w:t>
            </w:r>
          </w:p>
          <w:p w14:paraId="11DD7A28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Humidity (1-100% RH).</w:t>
            </w:r>
          </w:p>
          <w:p w14:paraId="78A403B4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Vertical and 2-D horizontal wind speed (0-70m/s).</w:t>
            </w:r>
          </w:p>
          <w:p w14:paraId="472F12EA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Downward sky IR radiation (bands 6-35,14.5-15.5</w:t>
            </w:r>
          </w:p>
          <w:p w14:paraId="73F58507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microns, overall temp range 173K-293K) and upward</w:t>
            </w:r>
          </w:p>
          <w:p w14:paraId="2CFD5E92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surface IR radiation (6-35, 8-14, 16-20 microns, target</w:t>
            </w:r>
          </w:p>
          <w:p w14:paraId="0F21D8CA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temp range 173K-293K).</w:t>
            </w:r>
          </w:p>
          <w:p w14:paraId="20867761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Downward sky irradiance fluxes in 8 bands (255, 295, 250-</w:t>
            </w:r>
          </w:p>
          <w:p w14:paraId="619E8E57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400, 450, 650, 880, 950, 190-1100 nm), and side-pointing</w:t>
            </w:r>
          </w:p>
          <w:p w14:paraId="1AC79219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photodetectors (880 nm and 27.5 deg. above the deck).</w:t>
            </w:r>
          </w:p>
          <w:p w14:paraId="753C9189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Upward pointing CCD sensor with a +/- 60 degrees FOV</w:t>
            </w:r>
          </w:p>
          <w:p w14:paraId="13205C9C" w14:textId="2FA82769" w:rsidR="0026716D" w:rsidRPr="00D4444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around zenith.</w:t>
            </w:r>
          </w:p>
        </w:tc>
        <w:tc>
          <w:tcPr>
            <w:tcW w:w="2605" w:type="dxa"/>
          </w:tcPr>
          <w:p w14:paraId="49E74E10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Characterization of near-</w:t>
            </w:r>
          </w:p>
          <w:p w14:paraId="49AAAB75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surface optical opacity and</w:t>
            </w:r>
          </w:p>
          <w:p w14:paraId="33808158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angular scattering properties</w:t>
            </w:r>
          </w:p>
          <w:p w14:paraId="63EEDEA4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of atmospheric aerosols</w:t>
            </w:r>
          </w:p>
          <w:p w14:paraId="5DE012F7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(special emphasis on</w:t>
            </w:r>
          </w:p>
          <w:p w14:paraId="78448251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atmospheric dust size and</w:t>
            </w:r>
          </w:p>
          <w:p w14:paraId="77484F8A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morphology), as well as</w:t>
            </w:r>
          </w:p>
          <w:p w14:paraId="2C20538D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thermal response of</w:t>
            </w:r>
          </w:p>
          <w:p w14:paraId="6F3209C8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atmosphere, radiative and</w:t>
            </w:r>
          </w:p>
          <w:p w14:paraId="6DAE3B62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convective forcing of surface</w:t>
            </w:r>
          </w:p>
          <w:p w14:paraId="50291703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and atmosphere, surface</w:t>
            </w:r>
          </w:p>
          <w:p w14:paraId="5364A408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pressure cycle, water cycle</w:t>
            </w:r>
          </w:p>
          <w:p w14:paraId="56F5ADDB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and wind speed and</w:t>
            </w:r>
          </w:p>
          <w:p w14:paraId="5B8D798D" w14:textId="2A1B9A6E" w:rsidR="0026716D" w:rsidRPr="00D4444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direction</w:t>
            </w:r>
          </w:p>
        </w:tc>
      </w:tr>
      <w:tr w:rsidR="0026716D" w:rsidRPr="00D4444D" w14:paraId="67E7C079" w14:textId="77777777" w:rsidTr="00EC16DF">
        <w:tc>
          <w:tcPr>
            <w:tcW w:w="1732" w:type="dxa"/>
          </w:tcPr>
          <w:p w14:paraId="5665273C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RIMFAX (Ground</w:t>
            </w:r>
          </w:p>
          <w:p w14:paraId="019F12E6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Penetrating Radar,</w:t>
            </w:r>
          </w:p>
          <w:p w14:paraId="4EA4BCD3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mounted on back of</w:t>
            </w:r>
          </w:p>
          <w:p w14:paraId="7F87D43D" w14:textId="20ECB822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lastRenderedPageBreak/>
              <w:t>rover)</w:t>
            </w:r>
          </w:p>
        </w:tc>
        <w:tc>
          <w:tcPr>
            <w:tcW w:w="5013" w:type="dxa"/>
          </w:tcPr>
          <w:p w14:paraId="16608AB5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lastRenderedPageBreak/>
              <w:t>Gated Frequency Modulated Continuous Wave Radar</w:t>
            </w:r>
          </w:p>
          <w:p w14:paraId="18E62E22" w14:textId="10B5FD8D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(150 MHz – 1200 MHz frequency range)</w:t>
            </w:r>
          </w:p>
        </w:tc>
        <w:tc>
          <w:tcPr>
            <w:tcW w:w="2605" w:type="dxa"/>
          </w:tcPr>
          <w:p w14:paraId="05ABA334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Subsurface radar profiles</w:t>
            </w:r>
          </w:p>
          <w:p w14:paraId="24A0C28E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measured every 10 cm along</w:t>
            </w:r>
          </w:p>
          <w:p w14:paraId="4654920F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rover track, with vertical</w:t>
            </w:r>
          </w:p>
          <w:p w14:paraId="35742670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resolution of &lt;30 cm and</w:t>
            </w:r>
          </w:p>
          <w:p w14:paraId="43F35A20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penetration depths of more</w:t>
            </w:r>
          </w:p>
          <w:p w14:paraId="69D54362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lastRenderedPageBreak/>
              <w:t>than 10 meters depending</w:t>
            </w:r>
          </w:p>
          <w:p w14:paraId="51849F80" w14:textId="3586E490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on materials</w:t>
            </w:r>
          </w:p>
        </w:tc>
      </w:tr>
      <w:tr w:rsidR="0026716D" w:rsidRPr="00D4444D" w14:paraId="4F219C72" w14:textId="77777777" w:rsidTr="00EC16DF">
        <w:tc>
          <w:tcPr>
            <w:tcW w:w="1732" w:type="dxa"/>
          </w:tcPr>
          <w:p w14:paraId="58C6CF22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lastRenderedPageBreak/>
              <w:t>Returned Sample</w:t>
            </w:r>
          </w:p>
          <w:p w14:paraId="62ED473F" w14:textId="5E0521D1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Science</w:t>
            </w:r>
          </w:p>
        </w:tc>
        <w:tc>
          <w:tcPr>
            <w:tcW w:w="5013" w:type="dxa"/>
          </w:tcPr>
          <w:p w14:paraId="6694F3E2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Time, rover location and orientation, site information,</w:t>
            </w:r>
          </w:p>
          <w:p w14:paraId="7B5D1B56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sample drill location, other parameters associated with</w:t>
            </w:r>
          </w:p>
          <w:p w14:paraId="3DEEA435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drilling, final sample cache location, tracking information</w:t>
            </w:r>
          </w:p>
          <w:p w14:paraId="071E69BD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including sample collection plans and uplinked sequences</w:t>
            </w:r>
          </w:p>
          <w:p w14:paraId="43D31979" w14:textId="34CB1B0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(e.g. documentation of why this target was drilled).</w:t>
            </w:r>
          </w:p>
        </w:tc>
        <w:tc>
          <w:tcPr>
            <w:tcW w:w="2605" w:type="dxa"/>
          </w:tcPr>
          <w:p w14:paraId="29B1CEB8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Observations that provide</w:t>
            </w:r>
          </w:p>
          <w:p w14:paraId="255438CB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context for sample</w:t>
            </w:r>
          </w:p>
          <w:p w14:paraId="2B139652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collection, including before</w:t>
            </w:r>
          </w:p>
          <w:p w14:paraId="297A81B6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and after images, other data</w:t>
            </w:r>
          </w:p>
          <w:p w14:paraId="5BCEE640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that document the drill</w:t>
            </w:r>
          </w:p>
          <w:p w14:paraId="2B641BDD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target and cache location,</w:t>
            </w:r>
          </w:p>
          <w:p w14:paraId="3A8DB55E" w14:textId="77777777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including remote sensing</w:t>
            </w:r>
          </w:p>
          <w:p w14:paraId="14850BC7" w14:textId="6973A6F2" w:rsidR="0026716D" w:rsidRPr="0026716D" w:rsidRDefault="0026716D" w:rsidP="00EC16DF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</w:pPr>
            <w:r w:rsidRPr="0026716D">
              <w:rPr>
                <w:rFonts w:ascii="Calibri" w:hAnsi="Calibri" w:cs="Calibri"/>
                <w:color w:val="000000"/>
                <w:kern w:val="0"/>
                <w:sz w:val="20"/>
                <w:szCs w:val="20"/>
              </w:rPr>
              <w:t>data</w:t>
            </w:r>
          </w:p>
        </w:tc>
      </w:tr>
    </w:tbl>
    <w:p w14:paraId="4EC70A56" w14:textId="62FD5CBC" w:rsidR="00BF2AFD" w:rsidRDefault="00BF2AFD" w:rsidP="008873ED">
      <w:pPr>
        <w:rPr>
          <w:rFonts w:ascii="Calibri" w:hAnsi="Calibri" w:cs="Calibri"/>
          <w:sz w:val="24"/>
          <w:szCs w:val="24"/>
        </w:rPr>
      </w:pPr>
    </w:p>
    <w:p w14:paraId="242305D8" w14:textId="1E844373" w:rsidR="0033021D" w:rsidRPr="0033021D" w:rsidRDefault="0033021D" w:rsidP="0033021D">
      <w:pPr>
        <w:pStyle w:val="Heading2"/>
        <w:rPr>
          <w:rFonts w:ascii="Calibri" w:hAnsi="Calibri"/>
        </w:rPr>
      </w:pPr>
      <w:r w:rsidRPr="003218A9">
        <w:rPr>
          <w:rFonts w:ascii="Calibri" w:hAnsi="Calibri"/>
        </w:rPr>
        <w:t xml:space="preserve">Mission </w:t>
      </w:r>
      <w:r>
        <w:rPr>
          <w:rFonts w:ascii="Calibri" w:hAnsi="Calibri"/>
        </w:rPr>
        <w:t>Phases</w:t>
      </w:r>
    </w:p>
    <w:p w14:paraId="290AC9A3" w14:textId="146C9B01" w:rsidR="0033021D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>
        <w:rPr>
          <w:rStyle w:val="Heading4Char"/>
          <w:rFonts w:ascii="Calibri" w:hAnsi="Calibri"/>
          <w:sz w:val="24"/>
          <w:szCs w:val="24"/>
        </w:rPr>
        <w:t>Launch</w:t>
      </w:r>
    </w:p>
    <w:p w14:paraId="39FFED66" w14:textId="5DA1F397" w:rsidR="0033021D" w:rsidRPr="00144522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Target Name : MARS</w:t>
      </w:r>
    </w:p>
    <w:p w14:paraId="2A433873" w14:textId="61EBA2EF" w:rsidR="0033021D" w:rsidRPr="00144522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Mission Phase Start Time : 20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20</w:t>
      </w: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-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07</w:t>
      </w: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-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30</w:t>
      </w:r>
    </w:p>
    <w:p w14:paraId="6FD957CF" w14:textId="09822A6E" w:rsidR="0033021D" w:rsidRPr="00144522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Mission Phase Stop Time : 20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20</w:t>
      </w: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-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07</w:t>
      </w: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-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30</w:t>
      </w:r>
    </w:p>
    <w:p w14:paraId="000A9DB5" w14:textId="1E24281A" w:rsidR="0033021D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Spacecraft Operations Type : ROVER   </w:t>
      </w:r>
    </w:p>
    <w:p w14:paraId="3151FF8B" w14:textId="77777777" w:rsidR="0033021D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</w:p>
    <w:p w14:paraId="54CC94E9" w14:textId="616E8BE1" w:rsidR="0033021D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>
        <w:rPr>
          <w:rStyle w:val="Heading4Char"/>
          <w:rFonts w:ascii="Calibri" w:hAnsi="Calibri"/>
          <w:sz w:val="24"/>
          <w:szCs w:val="24"/>
        </w:rPr>
        <w:t>Cruise</w:t>
      </w:r>
    </w:p>
    <w:p w14:paraId="47799CF1" w14:textId="77777777" w:rsidR="0033021D" w:rsidRPr="00144522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Target Name : MARS</w:t>
      </w:r>
    </w:p>
    <w:p w14:paraId="1F86A26B" w14:textId="77777777" w:rsidR="0033021D" w:rsidRPr="00144522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Mission Phase Start Time : 20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20</w:t>
      </w: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-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07</w:t>
      </w: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-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30</w:t>
      </w:r>
    </w:p>
    <w:p w14:paraId="0B11A6AF" w14:textId="65D88A8A" w:rsidR="0033021D" w:rsidRPr="00144522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Mission Phase Stop Time : 20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20</w:t>
      </w: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-</w:t>
      </w:r>
      <w:r w:rsidR="002B0BC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12</w:t>
      </w:r>
    </w:p>
    <w:p w14:paraId="3F3449D0" w14:textId="77777777" w:rsidR="0033021D" w:rsidRPr="00144522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Spacecraft Operations Type : ROVER   </w:t>
      </w:r>
    </w:p>
    <w:p w14:paraId="026416D5" w14:textId="77777777" w:rsidR="0033021D" w:rsidRPr="00144522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</w:p>
    <w:p w14:paraId="73BF8F1D" w14:textId="03B115B4" w:rsidR="0033021D" w:rsidRDefault="0033021D" w:rsidP="0033021D">
      <w:pPr>
        <w:rPr>
          <w:rStyle w:val="Heading4Char"/>
          <w:rFonts w:ascii="Calibri" w:hAnsi="Calibri"/>
          <w:sz w:val="24"/>
          <w:szCs w:val="24"/>
        </w:rPr>
      </w:pPr>
      <w:r>
        <w:rPr>
          <w:rStyle w:val="Heading4Char"/>
          <w:rFonts w:ascii="Calibri" w:hAnsi="Calibri"/>
          <w:sz w:val="24"/>
          <w:szCs w:val="24"/>
        </w:rPr>
        <w:t>Approach</w:t>
      </w:r>
    </w:p>
    <w:p w14:paraId="583D06D3" w14:textId="0A2620A8" w:rsidR="0033021D" w:rsidRPr="00144522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Target Name : MARS</w:t>
      </w:r>
    </w:p>
    <w:p w14:paraId="383B9F99" w14:textId="74175064" w:rsidR="0033021D" w:rsidRPr="00144522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Mission Phase Start Time : 20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20</w:t>
      </w: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-</w:t>
      </w:r>
      <w:r w:rsidR="002B0BC8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12</w:t>
      </w:r>
    </w:p>
    <w:p w14:paraId="62668D57" w14:textId="797C23A7" w:rsidR="0033021D" w:rsidRPr="00144522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Mission Phase Stop Time : 20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2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1</w:t>
      </w: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-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2</w:t>
      </w: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-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18</w:t>
      </w:r>
    </w:p>
    <w:p w14:paraId="13493DDE" w14:textId="77777777" w:rsidR="0033021D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Spacecraft Operations Type : ROVER   </w:t>
      </w:r>
    </w:p>
    <w:p w14:paraId="286AFDAD" w14:textId="77777777" w:rsidR="0033021D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</w:p>
    <w:p w14:paraId="79A4D0FA" w14:textId="01E4EDF0" w:rsidR="0033021D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>
        <w:rPr>
          <w:rStyle w:val="Heading4Char"/>
          <w:rFonts w:ascii="Calibri" w:hAnsi="Calibri"/>
          <w:sz w:val="24"/>
          <w:szCs w:val="24"/>
        </w:rPr>
        <w:t>Entry, Descent, and Landing</w:t>
      </w:r>
    </w:p>
    <w:p w14:paraId="42F210EA" w14:textId="77777777" w:rsidR="0033021D" w:rsidRPr="00144522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Target Name : MARS</w:t>
      </w:r>
    </w:p>
    <w:p w14:paraId="5B7FB1DB" w14:textId="41E0F62E" w:rsidR="0033021D" w:rsidRPr="00144522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lastRenderedPageBreak/>
        <w:t>Mission Phase Start Time : 20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2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1</w:t>
      </w: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-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2</w:t>
      </w: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-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18</w:t>
      </w:r>
    </w:p>
    <w:p w14:paraId="4CD6F806" w14:textId="3AFA454A" w:rsidR="0033021D" w:rsidRPr="00144522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Mission Phase Stop Time : 20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2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1</w:t>
      </w: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-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0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2</w:t>
      </w: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-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18</w:t>
      </w:r>
    </w:p>
    <w:p w14:paraId="6DF5D35F" w14:textId="77777777" w:rsidR="0033021D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Spacecraft Operations Type : ROVER   </w:t>
      </w:r>
    </w:p>
    <w:p w14:paraId="21B4664B" w14:textId="77777777" w:rsidR="00FB1937" w:rsidRPr="00144522" w:rsidRDefault="00FB1937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</w:p>
    <w:p w14:paraId="07E83BCF" w14:textId="78D1532E" w:rsidR="00FB1937" w:rsidRDefault="00FB1937" w:rsidP="00FB1937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>
        <w:rPr>
          <w:rStyle w:val="Heading4Char"/>
          <w:rFonts w:ascii="Calibri" w:hAnsi="Calibri"/>
          <w:sz w:val="24"/>
          <w:szCs w:val="24"/>
        </w:rPr>
        <w:t>Prime Mission</w:t>
      </w:r>
    </w:p>
    <w:p w14:paraId="734B2EF1" w14:textId="77777777" w:rsidR="00FB1937" w:rsidRPr="00144522" w:rsidRDefault="00FB1937" w:rsidP="00FB1937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Target Name : MARS</w:t>
      </w:r>
    </w:p>
    <w:p w14:paraId="2654BCFA" w14:textId="77777777" w:rsidR="00FB1937" w:rsidRPr="00144522" w:rsidRDefault="00FB1937" w:rsidP="00FB1937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Mission Phase Start Time : 20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21</w:t>
      </w: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-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02</w:t>
      </w: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-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18</w:t>
      </w:r>
    </w:p>
    <w:p w14:paraId="1BE28C2D" w14:textId="39C3E9E7" w:rsidR="00FB1937" w:rsidRPr="00144522" w:rsidRDefault="00FB1937" w:rsidP="00FB1937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Mission Phase Stop Time : </w:t>
      </w:r>
      <w:r w:rsidR="004238B7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2023-01-06</w:t>
      </w:r>
    </w:p>
    <w:p w14:paraId="5D286D84" w14:textId="77777777" w:rsidR="00FB1937" w:rsidRPr="00144522" w:rsidRDefault="00FB1937" w:rsidP="00FB1937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Spacecraft Operations Type : ROVER   </w:t>
      </w:r>
    </w:p>
    <w:p w14:paraId="34E96A6E" w14:textId="77777777" w:rsidR="0033021D" w:rsidRDefault="0033021D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</w:p>
    <w:p w14:paraId="3991F590" w14:textId="566842D6" w:rsidR="004238B7" w:rsidRDefault="004238B7" w:rsidP="004238B7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>
        <w:rPr>
          <w:rStyle w:val="Heading4Char"/>
          <w:rFonts w:ascii="Calibri" w:hAnsi="Calibri"/>
          <w:sz w:val="24"/>
          <w:szCs w:val="24"/>
        </w:rPr>
        <w:t>Extended</w:t>
      </w:r>
      <w:r>
        <w:rPr>
          <w:rStyle w:val="Heading4Char"/>
          <w:rFonts w:ascii="Calibri" w:hAnsi="Calibri"/>
          <w:sz w:val="24"/>
          <w:szCs w:val="24"/>
        </w:rPr>
        <w:t xml:space="preserve"> Mission</w:t>
      </w:r>
      <w:r>
        <w:rPr>
          <w:rStyle w:val="Heading4Char"/>
          <w:rFonts w:ascii="Calibri" w:hAnsi="Calibri"/>
          <w:sz w:val="24"/>
          <w:szCs w:val="24"/>
        </w:rPr>
        <w:t xml:space="preserve"> 1</w:t>
      </w:r>
    </w:p>
    <w:p w14:paraId="2F86736C" w14:textId="77777777" w:rsidR="004238B7" w:rsidRPr="00144522" w:rsidRDefault="004238B7" w:rsidP="004238B7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Target Name : MARS</w:t>
      </w:r>
    </w:p>
    <w:p w14:paraId="5406D578" w14:textId="794972F1" w:rsidR="004238B7" w:rsidRPr="00144522" w:rsidRDefault="004238B7" w:rsidP="004238B7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Mission Phase Start Time :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2023-01-06</w:t>
      </w:r>
    </w:p>
    <w:p w14:paraId="25383144" w14:textId="3BCCAD56" w:rsidR="004238B7" w:rsidRPr="00144522" w:rsidRDefault="004238B7" w:rsidP="004238B7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Mission Phase Stop Time : </w:t>
      </w:r>
      <w: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>PRESENT</w:t>
      </w:r>
    </w:p>
    <w:p w14:paraId="441D7803" w14:textId="2C238E5A" w:rsidR="004238B7" w:rsidRPr="00144522" w:rsidRDefault="004238B7" w:rsidP="0033021D">
      <w:pPr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</w:pPr>
      <w:r w:rsidRPr="00144522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t xml:space="preserve">Spacecraft Operations Type : ROVER   </w:t>
      </w:r>
    </w:p>
    <w:p w14:paraId="1646ACB8" w14:textId="7CBC4920" w:rsidR="00F2197E" w:rsidRPr="003218A9" w:rsidRDefault="003218A9" w:rsidP="003218A9">
      <w:pPr>
        <w:rPr>
          <w:rStyle w:val="Heading2Char"/>
          <w:rFonts w:ascii="Calibri" w:eastAsiaTheme="minorHAnsi" w:hAnsi="Calibri" w:cs="Calibri"/>
          <w:color w:val="auto"/>
          <w:sz w:val="24"/>
          <w:szCs w:val="24"/>
        </w:rPr>
      </w:pPr>
      <w:r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E472A2">
        <w:rPr>
          <w:rStyle w:val="Heading2Char"/>
          <w:rFonts w:ascii="Calibri" w:hAnsi="Calibri"/>
        </w:rPr>
        <w:t xml:space="preserve">Relevant </w:t>
      </w:r>
      <w:r w:rsidR="00F2197E" w:rsidRPr="003218A9">
        <w:rPr>
          <w:rStyle w:val="Heading2Char"/>
          <w:rFonts w:ascii="Calibri" w:hAnsi="Calibri"/>
        </w:rPr>
        <w:t>References</w:t>
      </w:r>
    </w:p>
    <w:p w14:paraId="2155D3CC" w14:textId="06C0540C" w:rsidR="00793687" w:rsidRPr="00793687" w:rsidRDefault="00793687" w:rsidP="00793687">
      <w:pPr>
        <w:rPr>
          <w:rFonts w:ascii="Calibri" w:hAnsi="Calibri" w:cs="Calibri"/>
          <w:sz w:val="24"/>
          <w:szCs w:val="24"/>
        </w:rPr>
      </w:pPr>
      <w:r w:rsidRPr="00793687">
        <w:rPr>
          <w:rFonts w:ascii="Calibri" w:hAnsi="Calibri" w:cs="Calibri"/>
          <w:sz w:val="24"/>
          <w:szCs w:val="24"/>
        </w:rPr>
        <w:t xml:space="preserve">Allwood, A.C., Wade, L.A., Foote, M.C. et al. PIXL: Planetary Instrument for X-Ray </w:t>
      </w:r>
      <w:proofErr w:type="spellStart"/>
      <w:r w:rsidRPr="00793687">
        <w:rPr>
          <w:rFonts w:ascii="Calibri" w:hAnsi="Calibri" w:cs="Calibri"/>
          <w:sz w:val="24"/>
          <w:szCs w:val="24"/>
        </w:rPr>
        <w:t>Lithochemistry</w:t>
      </w:r>
      <w:proofErr w:type="spellEnd"/>
      <w:r w:rsidRPr="00793687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Pr="00793687">
        <w:rPr>
          <w:rFonts w:ascii="Calibri" w:hAnsi="Calibri" w:cs="Calibri"/>
          <w:sz w:val="24"/>
          <w:szCs w:val="24"/>
        </w:rPr>
        <w:t>Space Sci Rev 216, 134, doi:</w:t>
      </w:r>
      <w:r w:rsidR="000E2121">
        <w:rPr>
          <w:rFonts w:ascii="Calibri" w:hAnsi="Calibri" w:cs="Calibri"/>
          <w:sz w:val="24"/>
          <w:szCs w:val="24"/>
        </w:rPr>
        <w:t>1</w:t>
      </w:r>
      <w:r w:rsidRPr="00793687">
        <w:rPr>
          <w:rFonts w:ascii="Calibri" w:hAnsi="Calibri" w:cs="Calibri"/>
          <w:sz w:val="24"/>
          <w:szCs w:val="24"/>
        </w:rPr>
        <w:t>0.1007/s11214-020-00767-7 (2020).</w:t>
      </w:r>
    </w:p>
    <w:p w14:paraId="4EC9CDB2" w14:textId="2527219A" w:rsidR="00793687" w:rsidRPr="00793687" w:rsidRDefault="00793687" w:rsidP="00793687">
      <w:pPr>
        <w:rPr>
          <w:rFonts w:ascii="Calibri" w:hAnsi="Calibri" w:cs="Calibri"/>
          <w:sz w:val="24"/>
          <w:szCs w:val="24"/>
        </w:rPr>
      </w:pPr>
      <w:r w:rsidRPr="00793687">
        <w:rPr>
          <w:rFonts w:ascii="Calibri" w:hAnsi="Calibri" w:cs="Calibri"/>
          <w:sz w:val="24"/>
          <w:szCs w:val="24"/>
        </w:rPr>
        <w:t>Bhartia, R., L.W. Beegle, et al., Perseverance’s Scanning Habitable Environments with Raman an</w:t>
      </w:r>
      <w:r>
        <w:rPr>
          <w:rFonts w:ascii="Calibri" w:hAnsi="Calibri" w:cs="Calibri"/>
          <w:sz w:val="24"/>
          <w:szCs w:val="24"/>
        </w:rPr>
        <w:t xml:space="preserve">d </w:t>
      </w:r>
      <w:r w:rsidRPr="00793687">
        <w:rPr>
          <w:rFonts w:ascii="Calibri" w:hAnsi="Calibri" w:cs="Calibri"/>
          <w:sz w:val="24"/>
          <w:szCs w:val="24"/>
        </w:rPr>
        <w:t>Luminescence for Organics and Chemicals (SHERLOC) Investigation. Space Sci Rev 217, 58, doi:10.1007/s11214-021-00812-z (2021).</w:t>
      </w:r>
    </w:p>
    <w:p w14:paraId="2397D91D" w14:textId="6AB9F03C" w:rsidR="00793687" w:rsidRPr="00793687" w:rsidRDefault="00793687" w:rsidP="00793687">
      <w:pPr>
        <w:rPr>
          <w:rFonts w:ascii="Calibri" w:hAnsi="Calibri" w:cs="Calibri"/>
          <w:sz w:val="24"/>
          <w:szCs w:val="24"/>
        </w:rPr>
      </w:pPr>
      <w:r w:rsidRPr="00793687">
        <w:rPr>
          <w:rFonts w:ascii="Calibri" w:hAnsi="Calibri" w:cs="Calibri"/>
          <w:sz w:val="24"/>
          <w:szCs w:val="24"/>
        </w:rPr>
        <w:t>Farley, K.A., Williford, K.H., Stack, K.M. et al. Mars 2020 Mission Overview. Space Sci Rev 216, 142,</w:t>
      </w:r>
      <w:r>
        <w:rPr>
          <w:rFonts w:ascii="Calibri" w:hAnsi="Calibri" w:cs="Calibri"/>
          <w:sz w:val="24"/>
          <w:szCs w:val="24"/>
        </w:rPr>
        <w:t xml:space="preserve"> </w:t>
      </w:r>
      <w:r w:rsidRPr="00793687">
        <w:rPr>
          <w:rFonts w:ascii="Calibri" w:hAnsi="Calibri" w:cs="Calibri"/>
          <w:sz w:val="24"/>
          <w:szCs w:val="24"/>
        </w:rPr>
        <w:t>doi:10.1007/s11214-020-00762-y (2020).</w:t>
      </w:r>
    </w:p>
    <w:p w14:paraId="6E71CADE" w14:textId="505D61D2" w:rsidR="00793687" w:rsidRPr="00793687" w:rsidRDefault="00793687" w:rsidP="00793687">
      <w:pPr>
        <w:rPr>
          <w:rFonts w:ascii="Calibri" w:hAnsi="Calibri" w:cs="Calibri"/>
          <w:sz w:val="24"/>
          <w:szCs w:val="24"/>
        </w:rPr>
      </w:pPr>
      <w:r w:rsidRPr="00793687">
        <w:rPr>
          <w:rFonts w:ascii="Calibri" w:hAnsi="Calibri" w:cs="Calibri"/>
          <w:sz w:val="24"/>
          <w:szCs w:val="24"/>
        </w:rPr>
        <w:t>Hamran, SE., Paige, D.A., Amundsen, H.E.F. et al. Radar Imager for Mars’ Subsurface Experiment—RIMFAX. Space Sci Rev 216, 128, doi:10.1007/s11214-020-00740-4 (2020).</w:t>
      </w:r>
    </w:p>
    <w:p w14:paraId="48686CB3" w14:textId="2E927976" w:rsidR="00793687" w:rsidRPr="00793687" w:rsidRDefault="00793687" w:rsidP="00793687">
      <w:pPr>
        <w:rPr>
          <w:rFonts w:ascii="Calibri" w:hAnsi="Calibri" w:cs="Calibri"/>
          <w:sz w:val="24"/>
          <w:szCs w:val="24"/>
        </w:rPr>
      </w:pPr>
      <w:r w:rsidRPr="00793687">
        <w:rPr>
          <w:rFonts w:ascii="Calibri" w:hAnsi="Calibri" w:cs="Calibri"/>
          <w:sz w:val="24"/>
          <w:szCs w:val="24"/>
        </w:rPr>
        <w:t>Hecht, M., Hoffman, J., Rapp, D. et al. Mars Oxygen ISRU Experiment (MOXIE). Space Sci Rev 217, 9,</w:t>
      </w:r>
      <w:r>
        <w:rPr>
          <w:rFonts w:ascii="Calibri" w:hAnsi="Calibri" w:cs="Calibri"/>
          <w:sz w:val="24"/>
          <w:szCs w:val="24"/>
        </w:rPr>
        <w:t xml:space="preserve"> </w:t>
      </w:r>
      <w:r w:rsidRPr="00793687">
        <w:rPr>
          <w:rFonts w:ascii="Calibri" w:hAnsi="Calibri" w:cs="Calibri"/>
          <w:sz w:val="24"/>
          <w:szCs w:val="24"/>
        </w:rPr>
        <w:t>doi:10.1007/s11214-020-00782-8 (2021).</w:t>
      </w:r>
    </w:p>
    <w:p w14:paraId="332BED49" w14:textId="58ADB7A3" w:rsidR="00793687" w:rsidRPr="00793687" w:rsidRDefault="00793687" w:rsidP="00793687">
      <w:pPr>
        <w:rPr>
          <w:rFonts w:ascii="Calibri" w:hAnsi="Calibri" w:cs="Calibri"/>
          <w:sz w:val="24"/>
          <w:szCs w:val="24"/>
        </w:rPr>
      </w:pPr>
      <w:r w:rsidRPr="00793687">
        <w:rPr>
          <w:rFonts w:ascii="Calibri" w:hAnsi="Calibri" w:cs="Calibri"/>
          <w:sz w:val="24"/>
          <w:szCs w:val="24"/>
        </w:rPr>
        <w:lastRenderedPageBreak/>
        <w:t xml:space="preserve">Kinch, K.M., Madsen, M.B., Bell, J.F. et al. Radiometric Calibration Targets for the </w:t>
      </w:r>
      <w:proofErr w:type="spellStart"/>
      <w:r w:rsidRPr="00793687">
        <w:rPr>
          <w:rFonts w:ascii="Calibri" w:hAnsi="Calibri" w:cs="Calibri"/>
          <w:sz w:val="24"/>
          <w:szCs w:val="24"/>
        </w:rPr>
        <w:t>Mastcam</w:t>
      </w:r>
      <w:proofErr w:type="spellEnd"/>
      <w:r w:rsidRPr="00793687">
        <w:rPr>
          <w:rFonts w:ascii="Calibri" w:hAnsi="Calibri" w:cs="Calibri"/>
          <w:sz w:val="24"/>
          <w:szCs w:val="24"/>
        </w:rPr>
        <w:t>-Z</w:t>
      </w:r>
      <w:r>
        <w:rPr>
          <w:rFonts w:ascii="Calibri" w:hAnsi="Calibri" w:cs="Calibri"/>
          <w:sz w:val="24"/>
          <w:szCs w:val="24"/>
        </w:rPr>
        <w:t xml:space="preserve"> </w:t>
      </w:r>
      <w:r w:rsidRPr="00793687">
        <w:rPr>
          <w:rFonts w:ascii="Calibri" w:hAnsi="Calibri" w:cs="Calibri"/>
          <w:sz w:val="24"/>
          <w:szCs w:val="24"/>
        </w:rPr>
        <w:t>Camera on the Mars 2020 Rover Mission. Space Sci Rev 216, 141, doi:10.1007/s11214-020-00774-8 (2020).</w:t>
      </w:r>
    </w:p>
    <w:p w14:paraId="0B58DB9A" w14:textId="61082DC8" w:rsidR="00793687" w:rsidRPr="00793687" w:rsidRDefault="00793687" w:rsidP="00793687">
      <w:pPr>
        <w:rPr>
          <w:rFonts w:ascii="Calibri" w:hAnsi="Calibri" w:cs="Calibri"/>
          <w:sz w:val="24"/>
          <w:szCs w:val="24"/>
        </w:rPr>
      </w:pPr>
      <w:r w:rsidRPr="00793687">
        <w:rPr>
          <w:rFonts w:ascii="Calibri" w:hAnsi="Calibri" w:cs="Calibri"/>
          <w:sz w:val="24"/>
          <w:szCs w:val="24"/>
        </w:rPr>
        <w:t>Maki, J.N., Gruel, D., McKinney, C. et al. The Mars 2020 Engineering Cameras and Microphone on</w:t>
      </w:r>
      <w:r>
        <w:rPr>
          <w:rFonts w:ascii="Calibri" w:hAnsi="Calibri" w:cs="Calibri"/>
          <w:sz w:val="24"/>
          <w:szCs w:val="24"/>
        </w:rPr>
        <w:t xml:space="preserve"> </w:t>
      </w:r>
      <w:r w:rsidRPr="00793687">
        <w:rPr>
          <w:rFonts w:ascii="Calibri" w:hAnsi="Calibri" w:cs="Calibri"/>
          <w:sz w:val="24"/>
          <w:szCs w:val="24"/>
        </w:rPr>
        <w:t>the Perseverance Rover: A Next-Generation Imaging System for Mars Exploration. Space Sci Rev</w:t>
      </w:r>
      <w:r>
        <w:rPr>
          <w:rFonts w:ascii="Calibri" w:hAnsi="Calibri" w:cs="Calibri"/>
          <w:sz w:val="24"/>
          <w:szCs w:val="24"/>
        </w:rPr>
        <w:t xml:space="preserve"> </w:t>
      </w:r>
      <w:r w:rsidRPr="00793687">
        <w:rPr>
          <w:rFonts w:ascii="Calibri" w:hAnsi="Calibri" w:cs="Calibri"/>
          <w:sz w:val="24"/>
          <w:szCs w:val="24"/>
        </w:rPr>
        <w:t>216, 137, doi:10.1007/s11214-020-00765-9 (2020).</w:t>
      </w:r>
    </w:p>
    <w:p w14:paraId="2F54BC33" w14:textId="3FF7C28E" w:rsidR="00793687" w:rsidRPr="00793687" w:rsidRDefault="00793687" w:rsidP="00793687">
      <w:pPr>
        <w:rPr>
          <w:rFonts w:ascii="Calibri" w:hAnsi="Calibri" w:cs="Calibri"/>
          <w:sz w:val="24"/>
          <w:szCs w:val="24"/>
        </w:rPr>
      </w:pPr>
      <w:r w:rsidRPr="00793687">
        <w:rPr>
          <w:rFonts w:ascii="Calibri" w:hAnsi="Calibri" w:cs="Calibri"/>
          <w:sz w:val="24"/>
          <w:szCs w:val="24"/>
        </w:rPr>
        <w:t>Moeller, R.C., Jandura, L., Rosette, K. et al. The Sampling and Caching Subsystem (SCS) for the</w:t>
      </w:r>
      <w:r>
        <w:rPr>
          <w:rFonts w:ascii="Calibri" w:hAnsi="Calibri" w:cs="Calibri"/>
          <w:sz w:val="24"/>
          <w:szCs w:val="24"/>
        </w:rPr>
        <w:t xml:space="preserve"> </w:t>
      </w:r>
      <w:r w:rsidRPr="00793687">
        <w:rPr>
          <w:rFonts w:ascii="Calibri" w:hAnsi="Calibri" w:cs="Calibri"/>
          <w:sz w:val="24"/>
          <w:szCs w:val="24"/>
        </w:rPr>
        <w:t>Scientific Exploration of Jezero Crater by the Mars 2020 Perseverance Rover. Space Sci Rev 217, 5,</w:t>
      </w:r>
      <w:r>
        <w:rPr>
          <w:rFonts w:ascii="Calibri" w:hAnsi="Calibri" w:cs="Calibri"/>
          <w:sz w:val="24"/>
          <w:szCs w:val="24"/>
        </w:rPr>
        <w:t xml:space="preserve"> </w:t>
      </w:r>
      <w:r w:rsidRPr="00793687">
        <w:rPr>
          <w:rFonts w:ascii="Calibri" w:hAnsi="Calibri" w:cs="Calibri"/>
          <w:sz w:val="24"/>
          <w:szCs w:val="24"/>
        </w:rPr>
        <w:t>doi:10.1007/s11214-020-00783-7 (2021).</w:t>
      </w:r>
    </w:p>
    <w:p w14:paraId="23AF2BB7" w14:textId="5DAC2CBF" w:rsidR="00793687" w:rsidRPr="00793687" w:rsidRDefault="00793687" w:rsidP="00793687">
      <w:pPr>
        <w:rPr>
          <w:rFonts w:ascii="Calibri" w:hAnsi="Calibri" w:cs="Calibri"/>
          <w:sz w:val="24"/>
          <w:szCs w:val="24"/>
        </w:rPr>
      </w:pPr>
      <w:r w:rsidRPr="00793687">
        <w:rPr>
          <w:rFonts w:ascii="Calibri" w:hAnsi="Calibri" w:cs="Calibri"/>
          <w:sz w:val="24"/>
          <w:szCs w:val="24"/>
        </w:rPr>
        <w:t>Pla-García, J., Rafkin, S.C.R., Martinez, G.M. et al. Meteorological Predictions for Mars 2020</w:t>
      </w:r>
      <w:r>
        <w:rPr>
          <w:rFonts w:ascii="Calibri" w:hAnsi="Calibri" w:cs="Calibri"/>
          <w:sz w:val="24"/>
          <w:szCs w:val="24"/>
        </w:rPr>
        <w:t xml:space="preserve"> </w:t>
      </w:r>
      <w:r w:rsidRPr="00793687">
        <w:rPr>
          <w:rFonts w:ascii="Calibri" w:hAnsi="Calibri" w:cs="Calibri"/>
          <w:sz w:val="24"/>
          <w:szCs w:val="24"/>
        </w:rPr>
        <w:t>Perseverance Rover Landing Site at Jezero Crater. Space Sci Rev 216, 148, doi:10.1007/s11214-020-00763-x (2020).</w:t>
      </w:r>
    </w:p>
    <w:p w14:paraId="6B71086D" w14:textId="4E6F6614" w:rsidR="00793687" w:rsidRPr="00793687" w:rsidRDefault="00793687" w:rsidP="00793687">
      <w:pPr>
        <w:rPr>
          <w:rFonts w:ascii="Calibri" w:hAnsi="Calibri" w:cs="Calibri"/>
          <w:sz w:val="24"/>
          <w:szCs w:val="24"/>
        </w:rPr>
      </w:pPr>
      <w:r w:rsidRPr="00793687">
        <w:rPr>
          <w:rFonts w:ascii="Calibri" w:hAnsi="Calibri" w:cs="Calibri"/>
          <w:sz w:val="24"/>
          <w:szCs w:val="24"/>
        </w:rPr>
        <w:t xml:space="preserve">Stack, K.M., Williams, N.R., Calef, F. et al. </w:t>
      </w:r>
      <w:proofErr w:type="spellStart"/>
      <w:r w:rsidRPr="00793687">
        <w:rPr>
          <w:rFonts w:ascii="Calibri" w:hAnsi="Calibri" w:cs="Calibri"/>
          <w:sz w:val="24"/>
          <w:szCs w:val="24"/>
        </w:rPr>
        <w:t>Photogeologic</w:t>
      </w:r>
      <w:proofErr w:type="spellEnd"/>
      <w:r w:rsidRPr="00793687">
        <w:rPr>
          <w:rFonts w:ascii="Calibri" w:hAnsi="Calibri" w:cs="Calibri"/>
          <w:sz w:val="24"/>
          <w:szCs w:val="24"/>
        </w:rPr>
        <w:t xml:space="preserve"> Map of the Perseverance Rover Field Site</w:t>
      </w:r>
      <w:r>
        <w:rPr>
          <w:rFonts w:ascii="Calibri" w:hAnsi="Calibri" w:cs="Calibri"/>
          <w:sz w:val="24"/>
          <w:szCs w:val="24"/>
        </w:rPr>
        <w:t xml:space="preserve"> </w:t>
      </w:r>
      <w:r w:rsidRPr="00793687">
        <w:rPr>
          <w:rFonts w:ascii="Calibri" w:hAnsi="Calibri" w:cs="Calibri"/>
          <w:sz w:val="24"/>
          <w:szCs w:val="24"/>
        </w:rPr>
        <w:t>in Jezero Crater Constructed by the Mars 2020 Science Team. Space Sci Rev 216, 127, doi:10.1007/s11214-020-00739-x (2020).</w:t>
      </w:r>
    </w:p>
    <w:p w14:paraId="18CC09CF" w14:textId="2E8C05AF" w:rsidR="00FA1F55" w:rsidRPr="003218A9" w:rsidRDefault="00793687" w:rsidP="00793687">
      <w:pPr>
        <w:rPr>
          <w:rFonts w:ascii="Calibri" w:hAnsi="Calibri" w:cs="Times New Roman"/>
          <w:kern w:val="0"/>
          <w:sz w:val="24"/>
          <w:szCs w:val="24"/>
          <w:highlight w:val="white"/>
        </w:rPr>
      </w:pPr>
      <w:r w:rsidRPr="00793687">
        <w:rPr>
          <w:rFonts w:ascii="Calibri" w:hAnsi="Calibri" w:cs="Calibri"/>
          <w:sz w:val="24"/>
          <w:szCs w:val="24"/>
        </w:rPr>
        <w:t xml:space="preserve">Wiens, R.C., Maurice, S., Robinson, S.H. et al. The </w:t>
      </w:r>
      <w:proofErr w:type="spellStart"/>
      <w:r w:rsidRPr="00793687">
        <w:rPr>
          <w:rFonts w:ascii="Calibri" w:hAnsi="Calibri" w:cs="Calibri"/>
          <w:sz w:val="24"/>
          <w:szCs w:val="24"/>
        </w:rPr>
        <w:t>SuperCam</w:t>
      </w:r>
      <w:proofErr w:type="spellEnd"/>
      <w:r w:rsidRPr="00793687">
        <w:rPr>
          <w:rFonts w:ascii="Calibri" w:hAnsi="Calibri" w:cs="Calibri"/>
          <w:sz w:val="24"/>
          <w:szCs w:val="24"/>
        </w:rPr>
        <w:t xml:space="preserve"> Instrument Suite on the NASA Mars</w:t>
      </w:r>
      <w:r>
        <w:rPr>
          <w:rFonts w:ascii="Calibri" w:hAnsi="Calibri" w:cs="Calibri"/>
          <w:sz w:val="24"/>
          <w:szCs w:val="24"/>
        </w:rPr>
        <w:t xml:space="preserve"> </w:t>
      </w:r>
      <w:r w:rsidRPr="00793687">
        <w:rPr>
          <w:rFonts w:ascii="Calibri" w:hAnsi="Calibri" w:cs="Calibri"/>
          <w:sz w:val="24"/>
          <w:szCs w:val="24"/>
        </w:rPr>
        <w:t>2020 Rover: Body Unit and Combined System Tests. Space Sci Rev 217, 4, doi:10.1007/s11214-020-00777-5 (2021).</w:t>
      </w:r>
      <w:r w:rsidR="001B3FA0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  <w:r w:rsidR="001B3FA0" w:rsidRPr="003218A9">
        <w:rPr>
          <w:rFonts w:ascii="Calibri" w:hAnsi="Calibri" w:cs="Times New Roman"/>
          <w:color w:val="000000"/>
          <w:kern w:val="0"/>
          <w:sz w:val="24"/>
          <w:szCs w:val="24"/>
          <w:highlight w:val="white"/>
        </w:rPr>
        <w:br/>
      </w:r>
    </w:p>
    <w:sectPr w:rsidR="00FA1F55" w:rsidRPr="0032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5AF"/>
    <w:rsid w:val="0000027E"/>
    <w:rsid w:val="0001483F"/>
    <w:rsid w:val="000277D3"/>
    <w:rsid w:val="000E2121"/>
    <w:rsid w:val="000F65CB"/>
    <w:rsid w:val="001B3FA0"/>
    <w:rsid w:val="00254111"/>
    <w:rsid w:val="00261D1A"/>
    <w:rsid w:val="0026716D"/>
    <w:rsid w:val="002763CF"/>
    <w:rsid w:val="002B0BC8"/>
    <w:rsid w:val="002E697E"/>
    <w:rsid w:val="00306D43"/>
    <w:rsid w:val="003218A9"/>
    <w:rsid w:val="0033021D"/>
    <w:rsid w:val="00333C34"/>
    <w:rsid w:val="003A62B5"/>
    <w:rsid w:val="003E019B"/>
    <w:rsid w:val="003F58A9"/>
    <w:rsid w:val="00421F1F"/>
    <w:rsid w:val="004238B7"/>
    <w:rsid w:val="00455ECC"/>
    <w:rsid w:val="00533A8E"/>
    <w:rsid w:val="00563D37"/>
    <w:rsid w:val="005B03F4"/>
    <w:rsid w:val="005C2E99"/>
    <w:rsid w:val="005F35AF"/>
    <w:rsid w:val="00656B04"/>
    <w:rsid w:val="00690849"/>
    <w:rsid w:val="006C06F9"/>
    <w:rsid w:val="006E532F"/>
    <w:rsid w:val="0072567C"/>
    <w:rsid w:val="007714E1"/>
    <w:rsid w:val="00793687"/>
    <w:rsid w:val="007E4EB4"/>
    <w:rsid w:val="00826633"/>
    <w:rsid w:val="008873ED"/>
    <w:rsid w:val="008A3C98"/>
    <w:rsid w:val="008F4794"/>
    <w:rsid w:val="009354A2"/>
    <w:rsid w:val="00972872"/>
    <w:rsid w:val="00974CEC"/>
    <w:rsid w:val="00A20A26"/>
    <w:rsid w:val="00A72DA6"/>
    <w:rsid w:val="00B24FAA"/>
    <w:rsid w:val="00B303DF"/>
    <w:rsid w:val="00B45C7D"/>
    <w:rsid w:val="00B84F60"/>
    <w:rsid w:val="00BB723B"/>
    <w:rsid w:val="00BF1D38"/>
    <w:rsid w:val="00BF2AFD"/>
    <w:rsid w:val="00C21B39"/>
    <w:rsid w:val="00C32B12"/>
    <w:rsid w:val="00C44100"/>
    <w:rsid w:val="00C53CD5"/>
    <w:rsid w:val="00CA6C43"/>
    <w:rsid w:val="00D10FE7"/>
    <w:rsid w:val="00D40DCF"/>
    <w:rsid w:val="00D4444D"/>
    <w:rsid w:val="00D46FA2"/>
    <w:rsid w:val="00D4771C"/>
    <w:rsid w:val="00D86DCE"/>
    <w:rsid w:val="00DE5686"/>
    <w:rsid w:val="00DE71A9"/>
    <w:rsid w:val="00DF5DF7"/>
    <w:rsid w:val="00DF7978"/>
    <w:rsid w:val="00E10FE4"/>
    <w:rsid w:val="00E44A14"/>
    <w:rsid w:val="00E44EF5"/>
    <w:rsid w:val="00E472A2"/>
    <w:rsid w:val="00E56D9B"/>
    <w:rsid w:val="00E62C37"/>
    <w:rsid w:val="00EC16DF"/>
    <w:rsid w:val="00EE3982"/>
    <w:rsid w:val="00F2197E"/>
    <w:rsid w:val="00F37A16"/>
    <w:rsid w:val="00F44F7A"/>
    <w:rsid w:val="00FA1F55"/>
    <w:rsid w:val="00FA25D8"/>
    <w:rsid w:val="00FA7482"/>
    <w:rsid w:val="00FB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B7A2"/>
  <w15:chartTrackingRefBased/>
  <w15:docId w15:val="{C9985CD7-E047-4CA3-8D35-38125565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3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5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7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Jennifer</dc:creator>
  <cp:keywords/>
  <dc:description/>
  <cp:lastModifiedBy>Knight, Abigail</cp:lastModifiedBy>
  <cp:revision>33</cp:revision>
  <dcterms:created xsi:type="dcterms:W3CDTF">2024-09-10T21:03:00Z</dcterms:created>
  <dcterms:modified xsi:type="dcterms:W3CDTF">2024-10-01T19:55:00Z</dcterms:modified>
</cp:coreProperties>
</file>